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14D" w:rsidRDefault="007218AF">
      <w:pPr>
        <w:spacing w:after="0"/>
        <w:ind w:left="-1440" w:right="1080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F014D" w:rsidRDefault="007218AF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F014D" w:rsidRDefault="007218AF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F014D" w:rsidRDefault="007218AF">
      <w:pPr>
        <w:spacing w:after="0"/>
        <w:ind w:left="-1440" w:right="10800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2400" cy="100584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br w:type="page"/>
      </w:r>
    </w:p>
    <w:p w:rsidR="00BF014D" w:rsidRDefault="007218AF">
      <w:pPr>
        <w:spacing w:after="0"/>
        <w:ind w:left="-1440" w:right="1080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014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14D"/>
    <w:rsid w:val="007218AF"/>
    <w:rsid w:val="009C3CCD"/>
    <w:rsid w:val="00B6434F"/>
    <w:rsid w:val="00BF0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312DE07-884A-41AA-BBD1-B8A015D12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R" w:eastAsia="es-C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Gabriela Lara Molina</dc:creator>
  <cp:keywords/>
  <cp:lastModifiedBy>Maria Gabriela Lara Molina</cp:lastModifiedBy>
  <cp:revision>4</cp:revision>
  <dcterms:created xsi:type="dcterms:W3CDTF">2020-05-13T03:26:00Z</dcterms:created>
  <dcterms:modified xsi:type="dcterms:W3CDTF">2020-07-13T16:12:00Z</dcterms:modified>
</cp:coreProperties>
</file>