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4747895</wp:posOffset>
                </wp:positionH>
                <wp:positionV relativeFrom="paragraph">
                  <wp:posOffset>-702310</wp:posOffset>
                </wp:positionV>
                <wp:extent cx="1329690" cy="1407795"/>
                <wp:effectExtent l="0" t="0" r="24765" b="2286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120" cy="14072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5540" cy="129286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5540" cy="129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373.85pt;margin-top:-55.3pt;width:104.6pt;height:110.75pt">
                <w10:wrap type="non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Name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5540" cy="129286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5540" cy="129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Heading"/>
        <w:jc w:val="left"/>
        <w:rPr>
          <w:rFonts w:ascii="Open Sans" w:hAnsi="Open Sans" w:cs="Open Sans"/>
          <w:color w:val="00000A"/>
          <w:sz w:val="20"/>
        </w:rPr>
      </w:pPr>
      <w:r>
        <w:rPr>
          <w:rFonts w:cs="Open Sans" w:ascii="Open Sans" w:hAnsi="Open Sans"/>
          <w:color w:val="00000A"/>
          <w:sz w:val="20"/>
        </w:rPr>
        <w:t>Contact information</w:t>
      </w:r>
    </w:p>
    <w:p>
      <w:pPr>
        <w:pStyle w:val="ContentHeading"/>
        <w:jc w:val="left"/>
        <w:rPr>
          <w:rFonts w:ascii="Open Sans" w:hAnsi="Open Sans" w:cs="Open Sans"/>
          <w:color w:val="00000A"/>
          <w:sz w:val="20"/>
        </w:rPr>
      </w:pPr>
      <w:r>
        <w:rPr>
          <w:rFonts w:cs="Open Sans" w:ascii="Open Sans" w:hAnsi="Open Sans"/>
          <w:color w:val="00000A"/>
          <w:sz w:val="20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25" w:type="dxa"/>
          <w:bottom w:w="14" w:type="dxa"/>
          <w:right w:w="115" w:type="dxa"/>
        </w:tblCellMar>
        <w:tblLook w:val="04a0" w:noVBand="1" w:noHBand="0" w:lastColumn="0" w:firstColumn="1" w:lastRow="0" w:firstRow="1"/>
      </w:tblPr>
      <w:tblGrid>
        <w:gridCol w:w="2208"/>
        <w:gridCol w:w="2387"/>
        <w:gridCol w:w="674"/>
        <w:gridCol w:w="638"/>
        <w:gridCol w:w="3453"/>
      </w:tblGrid>
      <w:tr>
        <w:trPr>
          <w:trHeight w:val="526" w:hRule="atLeast"/>
        </w:trPr>
        <w:tc>
          <w:tcPr>
            <w:tcW w:w="526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Right"/>
              <w:spacing w:lineRule="auto" w:line="240" w:before="0" w:after="0"/>
              <w:jc w:val="left"/>
              <w:rPr/>
            </w:pPr>
            <w:r>
              <w:rPr>
                <w:rFonts w:cs="Open Sans" w:ascii="Open Sans" w:hAnsi="Open Sans"/>
                <w:b w:val="false"/>
              </w:rPr>
              <w:t>Phone: +380993400891</w:t>
            </w:r>
          </w:p>
          <w:p>
            <w:pPr>
              <w:pStyle w:val="PersonalInfoRight"/>
              <w:spacing w:lineRule="auto" w:line="240" w:before="0" w:after="0"/>
              <w:jc w:val="left"/>
              <w:rPr/>
            </w:pPr>
            <w:r>
              <w:rPr>
                <w:rFonts w:cs="Open Sans" w:ascii="Open Sans" w:hAnsi="Open Sans"/>
                <w:b w:val="false"/>
              </w:rPr>
              <w:t>Email: boris.v.skip@gmail.com</w:t>
            </w:r>
          </w:p>
          <w:p>
            <w:pPr>
              <w:pStyle w:val="PersonalInfoRight"/>
              <w:spacing w:lineRule="auto" w:line="240" w:before="0" w:after="0"/>
              <w:jc w:val="left"/>
              <w:rPr/>
            </w:pPr>
            <w:r>
              <w:rPr>
                <w:rFonts w:cs="Open Sans" w:ascii="Open Sans" w:hAnsi="Open Sans"/>
                <w:b w:val="false"/>
              </w:rPr>
              <w:t>Skype:</w:t>
            </w:r>
            <w:r>
              <w:rPr>
                <w:rFonts w:cs="Open Sans" w:ascii="Proxima Nova Bl" w:hAnsi="Proxima Nova Bl"/>
                <w:b w:val="false"/>
                <w:sz w:val="18"/>
                <w:szCs w:val="18"/>
              </w:rPr>
              <w:t xml:space="preserve"> </w:t>
            </w:r>
            <w:r>
              <w:rPr>
                <w:rFonts w:cs="Open Sans" w:ascii="Open Sans" w:hAnsi="Open Sans"/>
                <w:b w:val="false"/>
                <w:sz w:val="20"/>
              </w:rPr>
              <w:t>live:.cid.630f45bb76ac6e9e</w:t>
            </w:r>
          </w:p>
        </w:tc>
        <w:tc>
          <w:tcPr>
            <w:tcW w:w="40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ame"/>
              <w:spacing w:lineRule="auto" w:line="240" w:before="0" w:after="0"/>
              <w:jc w:val="right"/>
              <w:rPr/>
            </w:pPr>
            <w:r>
              <w:rPr>
                <w:rFonts w:cs="Open Sans" w:ascii="Proxima Nova Bl" w:hAnsi="Proxima Nova Bl"/>
                <w:color w:val="00000A"/>
                <w:sz w:val="28"/>
              </w:rPr>
              <w:t>Borys Skip</w:t>
            </w:r>
          </w:p>
        </w:tc>
      </w:tr>
      <w:tr>
        <w:trPr>
          <w:trHeight w:val="598" w:hRule="atLeast"/>
        </w:trPr>
        <w:tc>
          <w:tcPr>
            <w:tcW w:w="45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"/>
              <w:spacing w:lineRule="auto" w:line="240" w:before="0" w:after="0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/>
            </w:pPr>
            <w:r>
              <w:rPr>
                <w:rFonts w:cs="Open Sans" w:ascii="Open Sans" w:hAnsi="Open Sans"/>
              </w:rPr>
              <w:t>Position</w:t>
            </w:r>
          </w:p>
        </w:tc>
      </w:tr>
      <w:tr>
        <w:trPr>
          <w:trHeight w:val="54" w:hRule="atLeast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  <w:vAlign w:val="bottom"/>
          </w:tcPr>
          <w:p>
            <w:pPr>
              <w:pStyle w:val="Header"/>
              <w:widowControl/>
              <w:tabs>
                <w:tab w:val="center" w:pos="4680" w:leader="none"/>
                <w:tab w:val="right" w:pos="9360" w:leader="none"/>
                <w:tab w:val="right" w:pos="9720" w:leader="none"/>
              </w:tabs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Open Sans" w:ascii="Open Sans" w:hAnsi="Open Sans"/>
                <w:b/>
                <w:i w:val="false"/>
                <w:caps w:val="false"/>
                <w:smallCaps w:val="false"/>
                <w:color w:val="000000" w:themeShade="a6"/>
                <w:spacing w:val="0"/>
                <w:sz w:val="18"/>
                <w:szCs w:val="20"/>
              </w:rPr>
              <w:t>Student of a “</w:t>
            </w:r>
            <w:r>
              <w:rPr>
                <w:rFonts w:ascii="Open Sans" w:hAnsi="Open Sans"/>
                <w:b/>
                <w:i w:val="false"/>
                <w:caps w:val="false"/>
                <w:smallCaps w:val="false"/>
                <w:color w:val="000000" w:themeShade="a6"/>
                <w:spacing w:val="0"/>
                <w:sz w:val="18"/>
                <w:szCs w:val="20"/>
              </w:rPr>
              <w:t>Test Automation with Python”</w:t>
            </w:r>
            <w:r>
              <w:rPr>
                <w:rFonts w:cs="Open Sans" w:ascii="Open Sans" w:hAnsi="Open Sans"/>
                <w:b/>
                <w:i w:val="false"/>
                <w:caps w:val="false"/>
                <w:smallCaps w:val="false"/>
                <w:color w:val="000000" w:themeShade="a6"/>
                <w:spacing w:val="0"/>
                <w:sz w:val="18"/>
                <w:szCs w:val="20"/>
              </w:rPr>
              <w:t xml:space="preserve"> course</w:t>
            </w:r>
          </w:p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>
          <w:trHeight w:val="598" w:hRule="atLeast"/>
        </w:trPr>
        <w:tc>
          <w:tcPr>
            <w:tcW w:w="2208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Summary of Qualifications</w:t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In-class experience with programming on Python, SQL, 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postgresql, 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django, css. 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 W01;serif" w:hAnsi="Times New Roman W01;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Basic knowledge about software development, software testing techniques and software development life cycle.</w:t>
            </w:r>
          </w:p>
          <w:p>
            <w:pPr>
              <w:pStyle w:val="TextBody"/>
              <w:spacing w:lineRule="auto" w:line="240" w:before="0" w:after="0"/>
              <w:jc w:val="both"/>
              <w:rPr/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Strong positive attitude and flexibility to learn new, up-to-date tools and technologies.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Rubik" w:hAnsi="Rubik"/>
                <w:b w:val="false"/>
                <w:b w:val="false"/>
                <w:i w:val="false"/>
                <w:i w:val="false"/>
                <w:caps w:val="false"/>
                <w:smallCaps w:val="false"/>
                <w:color w:val="0C0C0C"/>
                <w:spacing w:val="0"/>
                <w:sz w:val="30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C0C0C"/>
                <w:spacing w:val="0"/>
                <w:sz w:val="18"/>
              </w:rPr>
              <w:t xml:space="preserve">Driven and committed to enhance knowledge and skills on 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Test Automation with Python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C0C0C"/>
                <w:spacing w:val="0"/>
                <w:sz w:val="18"/>
              </w:rPr>
              <w:t>.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08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Skills</w:t>
            </w:r>
          </w:p>
        </w:tc>
        <w:tc>
          <w:tcPr>
            <w:tcW w:w="369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Open Sans" w:hAnsi="Open Sans" w:eastAsia="" w:cs="Open Sans" w:eastAsiaTheme="minorEastAsia"/>
                <w:b/>
                <w:b/>
                <w:bCs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b/>
                <w:bCs/>
                <w:color w:val="00000A"/>
                <w:kern w:val="0"/>
                <w:sz w:val="18"/>
                <w:szCs w:val="22"/>
                <w:lang w:val="en-US" w:eastAsia="en-US" w:bidi="ar-SA"/>
              </w:rPr>
              <w:t>Hard competencies:</w:t>
            </w:r>
          </w:p>
          <w:p>
            <w:pPr>
              <w:pStyle w:val="TextBody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ind w:left="360" w:hanging="360"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Ability to develop and update scripts written in Python.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ind w:left="360" w:hanging="36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Good knowledge on HTML, SQLite, git, css, java script,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28" w:after="28"/>
              <w:ind w:left="340" w:right="0" w:hanging="0"/>
              <w:contextualSpacing/>
              <w:jc w:val="left"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django,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28" w:after="28"/>
              <w:ind w:left="340" w:right="0" w:hanging="0"/>
              <w:contextualSpacing/>
              <w:jc w:val="left"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Java based - Arduino, Processing, Linux, bash.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28" w:after="28"/>
              <w:ind w:left="340" w:right="0" w:hanging="0"/>
              <w:contextualSpacing/>
              <w:jc w:val="left"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ind w:left="360" w:hanging="36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  <w:t>Able to install, configure and run simple Python driven code with Selenium webDriver.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Familiar with data mining and analysis, analytics.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Have fundamental understanding of testing process.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arial;sans-serif" w:hAnsi="arial;sans-serif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" w:cs="Open Sans" w:ascii="Open Sans" w:hAnsi="Open Sans" w:eastAsiaTheme="minorEastAsia"/>
                <w:b/>
                <w:bCs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Soft competencies: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" w:cs="Open Sans" w:ascii="Open Sans" w:hAnsi="Open Sans" w:eastAsiaTheme="minorEastAsia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Being an associate professor at university I have strong communication, problem solving, critical observation, conflict resolution, leadership and analytical/quantitative skills.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" w:cs="Open Sans" w:ascii="Open Sans" w:hAnsi="Open Sans" w:eastAsiaTheme="minorEastAsia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Being a</w:t>
            </w:r>
            <w:r>
              <w:rPr>
                <w:rFonts w:eastAsia="" w:cs="Open Sans" w:ascii="Open Sans" w:hAnsi="Open Sans" w:eastAsiaTheme="minorEastAsia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 xml:space="preserve"> Vice Dean for Education (2009-2016) good time management skills.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ind w:left="360" w:hanging="360"/>
              <w:contextualSpacing/>
              <w:rPr>
                <w:rFonts w:ascii="Open Sans" w:hAnsi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eastAsia="" w:cs="Open Sans" w:ascii="Open Sans" w:hAnsi="Open Sans" w:eastAsiaTheme="minorEastAsia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 xml:space="preserve">Staying at </w:t>
            </w:r>
            <w:r>
              <w:rPr>
                <w:rFonts w:eastAsia="" w:cs="Open Sans" w:ascii="Open Sans" w:hAnsi="Open Sans" w:eastAsiaTheme="minorEastAsia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Jagiellonian University in Krakow as a Postdoctoral fellow in international team I have strong flexibility/</w:t>
            </w:r>
            <w:r>
              <w:rPr>
                <w:rFonts w:eastAsia="" w:cs="Open Sans" w:ascii="Open Sans" w:hAnsi="Open Sans" w:eastAsiaTheme="minorEastAsia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adaptability, team work, networking, friendly office culture skills</w:t>
            </w:r>
          </w:p>
          <w:p>
            <w:pPr>
              <w:pStyle w:val="CVNormal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0" w:after="0"/>
              <w:ind w:left="113" w:right="113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eastAsia="" w:cs="Open Sans" w:ascii="Open Sans" w:hAnsi="Open Sans" w:eastAsiaTheme="minorEastAsia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/>
            </w:pPr>
            <w:r>
              <w:rPr>
                <w:rFonts w:eastAsia="" w:cs="Open Sans" w:ascii="Open Sans" w:hAnsi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  <w:t xml:space="preserve">High = </w:t>
            </w: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█████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█████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████░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666666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666666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666666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666666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28" w:after="28"/>
              <w:contextualSpacing/>
              <w:rPr>
                <w:rFonts w:ascii="Open Sans" w:hAnsi="Open Sans" w:eastAsia="" w:cs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ascii="Open Sans" w:hAnsi="Open Sans" w:eastAsiaTheme="minorEastAsia"/>
                <w:color w:val="666666"/>
                <w:kern w:val="0"/>
                <w:sz w:val="18"/>
                <w:szCs w:val="22"/>
                <w:lang w:val="en-US" w:eastAsia="en-US" w:bidi="ar-SA"/>
              </w:rPr>
              <w:t>███░░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  <w:t>github.com/sboris-git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eastAsia="" w:cs="Open Sans" w:eastAsiaTheme="minorEastAsia"/>
                <w:color w:val="00000A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00000A"/>
                <w:kern w:val="0"/>
                <w:sz w:val="1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208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/>
        <w:tc>
          <w:tcPr>
            <w:tcW w:w="2208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120" w:after="0"/>
              <w:jc w:val="left"/>
              <w:rPr>
                <w:rFonts w:ascii="Open Sans" w:hAnsi="Open Sans" w:cs="Open Sans"/>
                <w:color w:val="00000A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 xml:space="preserve">Experience </w:t>
            </w:r>
            <w:bookmarkStart w:id="0" w:name="_GoBack"/>
            <w:bookmarkEnd w:id="0"/>
            <w:r>
              <w:rPr>
                <w:rFonts w:cs="Open Sans" w:ascii="Open Sans" w:hAnsi="Open Sans"/>
                <w:color w:val="00000A"/>
                <w:sz w:val="20"/>
              </w:rPr>
              <w:t>/ IT related educational practice</w:t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rFonts w:ascii="Open Sans" w:hAnsi="Open Sans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Open Sans" w:ascii="Open Sans" w:hAnsi="Open Sans"/>
                <w:b/>
                <w:bCs/>
                <w:sz w:val="18"/>
                <w:szCs w:val="18"/>
              </w:rPr>
              <w:t>Since 2001 to present</w:t>
            </w:r>
            <w:r>
              <w:rPr>
                <w:rFonts w:cs="Open Sans" w:ascii="Open Sans" w:hAnsi="Open Sans"/>
                <w:b w:val="false"/>
                <w:bCs w:val="false"/>
                <w:sz w:val="18"/>
                <w:szCs w:val="18"/>
              </w:rPr>
              <w:t xml:space="preserve">. </w:t>
            </w:r>
          </w:p>
          <w:p>
            <w:pPr>
              <w:pStyle w:val="CVNormal"/>
              <w:widowControl/>
              <w:suppressAutoHyphens w:val="true"/>
              <w:bidi w:val="0"/>
              <w:spacing w:lineRule="auto" w:line="276" w:before="0" w:after="0"/>
              <w:ind w:left="0" w:right="113" w:hanging="0"/>
              <w:jc w:val="left"/>
              <w:rPr/>
            </w:pPr>
            <w:r>
              <w:rPr>
                <w:rFonts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 xml:space="preserve">Associate Professor of Physical and Environmental Chemistry Department of Chernivtsi National University.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Open Sans" w:hAnsi="Open Sans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Open Sans" w:ascii="Open Sans" w:hAnsi="Open Sans"/>
                <w:b w:val="false"/>
                <w:bCs w:val="false"/>
                <w:sz w:val="18"/>
                <w:szCs w:val="18"/>
              </w:rPr>
              <w:t>Making and programming do-it-yourself modern data acquisition systems and GUIs for teaching students. Course, I’m teaching, have direct relations to programming, they are: “Chemoinformatics”, “Modelling and Forecasting the State of Environment”. Software are being used - R CRAN, MatLab, Java based Arduino and Processing and from now - Python. Some of them can be revived at https://github.com/sboris-git/</w:t>
            </w:r>
          </w:p>
        </w:tc>
      </w:tr>
      <w:tr>
        <w:trPr/>
        <w:tc>
          <w:tcPr>
            <w:tcW w:w="2208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7152" w:type="dxa"/>
            <w:gridSpan w:val="4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</w:r>
          </w:p>
          <w:p>
            <w:pPr>
              <w:pStyle w:val="CVNormal"/>
              <w:spacing w:lineRule="auto" w:line="240" w:before="0" w:after="0"/>
              <w:ind w:left="0" w:right="113" w:hanging="0"/>
              <w:contextualSpacing/>
              <w:jc w:val="both"/>
              <w:rPr>
                <w:rFonts w:ascii="Open Sans" w:hAnsi="Open Sans" w:eastAsia="Calibri" w:cs="Open Sans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/>
                <w:bCs/>
                <w:sz w:val="18"/>
                <w:szCs w:val="18"/>
              </w:rPr>
              <w:t>September 1, 2012 – February 28, 2013</w:t>
            </w:r>
          </w:p>
          <w:p>
            <w:pPr>
              <w:pStyle w:val="CVNormal"/>
              <w:spacing w:lineRule="auto" w:line="240" w:before="0" w:after="0"/>
              <w:ind w:left="0" w:right="113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 xml:space="preserve">Postdoctoral fellow </w:t>
            </w:r>
            <w:r>
              <w:rPr>
                <w:rFonts w:eastAsia="Calibri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>in international team.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 xml:space="preserve"> Ecotoxicology and Stress Ecology Group Institute of Environmental Sciences Jagiellonian University. Krakow, Poland. </w:t>
            </w:r>
            <w:r>
              <w:rPr>
                <w:rStyle w:val="StrongEmphasis"/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E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 xml:space="preserve">rasmus </w:t>
            </w:r>
            <w:r>
              <w:rPr>
                <w:rStyle w:val="StrongEmphasis"/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M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 xml:space="preserve">undus </w:t>
            </w:r>
            <w:r>
              <w:rPr>
                <w:rStyle w:val="StrongEmphasis"/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E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 xml:space="preserve">uropean Mobility </w:t>
            </w:r>
            <w:r>
              <w:rPr>
                <w:rFonts w:eastAsia="Calibri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>Programme</w:t>
            </w:r>
          </w:p>
          <w:p>
            <w:pPr>
              <w:pStyle w:val="CVNormal"/>
              <w:spacing w:lineRule="auto" w:line="240" w:before="0" w:after="0"/>
              <w:ind w:left="0" w:right="113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Main activities and responsibilities are R CRAN and MatLab modelling of environmental contamination, health effects.</w:t>
            </w:r>
          </w:p>
          <w:p>
            <w:pPr>
              <w:pStyle w:val="CVNormal"/>
              <w:spacing w:lineRule="auto" w:line="240" w:before="0" w:after="0"/>
              <w:ind w:left="0" w:right="113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</w:r>
          </w:p>
          <w:p>
            <w:pPr>
              <w:pStyle w:val="CVNormal"/>
              <w:spacing w:lineRule="auto" w:line="240" w:before="0" w:after="0"/>
              <w:ind w:left="113" w:right="113" w:hanging="0"/>
              <w:contextualSpacing/>
              <w:jc w:val="both"/>
              <w:rPr>
                <w:rFonts w:ascii="Open Sans" w:hAnsi="Open Sans" w:eastAsia="Calibri" w:cs="Open Sans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/>
                <w:bCs/>
                <w:color w:val="000000"/>
                <w:sz w:val="18"/>
                <w:szCs w:val="18"/>
              </w:rPr>
              <w:t>February 1 – March 22, 2012</w:t>
            </w:r>
          </w:p>
          <w:p>
            <w:pPr>
              <w:pStyle w:val="CVNormal"/>
              <w:spacing w:lineRule="auto" w:line="240" w:before="0" w:after="0"/>
              <w:ind w:left="113" w:right="113" w:hanging="0"/>
              <w:contextualSpacing/>
              <w:jc w:val="both"/>
              <w:rPr>
                <w:rFonts w:ascii="Open Sans" w:hAnsi="Open Sans" w:eastAsia="Calibri" w:cs="Open Sans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>Visiting Scientist at Soil Science and Plant Cultivation (IUNG) - State Research Institute, Puławy, Poland</w:t>
            </w:r>
          </w:p>
          <w:p>
            <w:pPr>
              <w:pStyle w:val="CVNormal"/>
              <w:spacing w:lineRule="auto" w:line="240" w:before="0" w:after="0"/>
              <w:ind w:left="113" w:right="113" w:hanging="0"/>
              <w:contextualSpacing/>
              <w:jc w:val="both"/>
              <w:rPr>
                <w:rFonts w:ascii="Open Sans" w:hAnsi="Open Sans" w:cs="Open Sans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>Deals with databases (SQL) based soil contamination modelling (GRASS GIS) and analysis (R CRAN). Working in international team.</w:t>
            </w:r>
          </w:p>
        </w:tc>
      </w:tr>
      <w:tr>
        <w:trPr/>
        <w:tc>
          <w:tcPr>
            <w:tcW w:w="220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715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  <w:tr>
        <w:trPr/>
        <w:tc>
          <w:tcPr>
            <w:tcW w:w="2208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/>
        <w:tc>
          <w:tcPr>
            <w:tcW w:w="2208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Languages</w:t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Specify languages and your current level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Ukrainian (Mother tongue)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 xml:space="preserve">English (B2 certified at 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Jagiellonian University</w:t>
            </w:r>
            <w:r>
              <w:rPr>
                <w:rFonts w:cs="Open Sans" w:ascii="Open Sans" w:hAnsi="Open Sans"/>
                <w:sz w:val="18"/>
                <w:szCs w:val="20"/>
              </w:rPr>
              <w:t>/Intermediate+)</w:t>
            </w:r>
          </w:p>
        </w:tc>
      </w:tr>
      <w:tr>
        <w:trPr/>
        <w:tc>
          <w:tcPr>
            <w:tcW w:w="2208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/>
        <w:tc>
          <w:tcPr>
            <w:tcW w:w="2208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Education</w:t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spacing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[Doctor of Philosophy (PhD)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 xml:space="preserve"> in </w:t>
            </w:r>
            <w:r>
              <w:rPr>
                <w:rStyle w:val="Emphasis"/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>Chemistry</w:t>
            </w:r>
            <w:r>
              <w:rPr>
                <w:rFonts w:cs="Open Sans" w:ascii="Open Sans" w:hAnsi="Open Sans"/>
                <w:sz w:val="18"/>
                <w:szCs w:val="20"/>
              </w:rPr>
              <w:t xml:space="preserve">]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[2001]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</w:r>
          </w:p>
        </w:tc>
        <w:tc>
          <w:tcPr>
            <w:tcW w:w="7152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spacing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</w:t>
            </w:r>
            <w:r>
              <w:rPr>
                <w:rStyle w:val="Emphasis"/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 xml:space="preserve">Master of Science 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 xml:space="preserve">(MSc) in </w:t>
            </w:r>
            <w:r>
              <w:rPr>
                <w:rStyle w:val="Emphasis"/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>Chemistry</w:t>
            </w:r>
            <w:r>
              <w:rPr>
                <w:rFonts w:cs="Open Sans" w:ascii="Open Sans" w:hAnsi="Open Sans"/>
                <w:color w:val="000000"/>
                <w:sz w:val="18"/>
                <w:szCs w:val="20"/>
              </w:rPr>
              <w:t>]</w:t>
            </w:r>
            <w:r>
              <w:rPr>
                <w:rFonts w:cs="Open Sans" w:ascii="Open Sans" w:hAnsi="Open Sans"/>
                <w:sz w:val="18"/>
                <w:szCs w:val="20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[1997]</w:t>
            </w:r>
          </w:p>
        </w:tc>
      </w:tr>
      <w:tr>
        <w:trPr>
          <w:trHeight w:val="272" w:hRule="atLeast"/>
        </w:trPr>
        <w:tc>
          <w:tcPr>
            <w:tcW w:w="2208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E6E6E6"/>
              <w:right w:val="nil"/>
              <w:insideH w:val="single" w:sz="4" w:space="0" w:color="E6E6E6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E6E6E6"/>
              <w:right w:val="nil"/>
              <w:insideH w:val="single" w:sz="4" w:space="0" w:color="E6E6E6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E6E6E6"/>
              <w:right w:val="nil"/>
              <w:insideH w:val="single" w:sz="4" w:space="0" w:color="E6E6E6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E6E6E6"/>
              <w:right w:val="nil"/>
              <w:insideH w:val="single" w:sz="4" w:space="0" w:color="E6E6E6"/>
              <w:insideV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ntentBodyBold"/>
        <w:jc w:val="right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25" w:type="dxa"/>
          <w:bottom w:w="14" w:type="dxa"/>
          <w:right w:w="115" w:type="dxa"/>
        </w:tblCellMar>
        <w:tblLook w:val="04a0" w:noVBand="1" w:noHBand="0" w:lastColumn="0" w:firstColumn="1" w:lastRow="0" w:firstRow="1"/>
      </w:tblPr>
      <w:tblGrid>
        <w:gridCol w:w="2210"/>
        <w:gridCol w:w="3697"/>
        <w:gridCol w:w="3453"/>
      </w:tblGrid>
      <w:tr>
        <w:trPr>
          <w:trHeight w:val="598" w:hRule="atLeast"/>
        </w:trPr>
        <w:tc>
          <w:tcPr>
            <w:tcW w:w="221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Additional education</w:t>
            </w:r>
            <w:r>
              <w:rPr>
                <w:rFonts w:cs="Open Sans" w:ascii="Open Sans" w:hAnsi="Open Sans"/>
                <w:color w:val="00000A"/>
                <w:sz w:val="20"/>
                <w:lang w:val="uk-UA"/>
              </w:rPr>
              <w:t xml:space="preserve"> (</w:t>
            </w:r>
            <w:r>
              <w:rPr>
                <w:rFonts w:cs="Open Sans" w:ascii="Open Sans" w:hAnsi="Open Sans"/>
                <w:color w:val="00000A"/>
                <w:sz w:val="20"/>
              </w:rPr>
              <w:t>courses, trainings)</w:t>
            </w:r>
          </w:p>
        </w:tc>
        <w:tc>
          <w:tcPr>
            <w:tcW w:w="715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[Python Core at SoftServe IT Academia]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[2019]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[Python for Beginners at Prometheus.org.ua]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[2019]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 xml:space="preserve">[English at </w:t>
            </w: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Jagiellonian University, Kracow, Poland]</w:t>
            </w:r>
          </w:p>
          <w:p>
            <w:pPr>
              <w:pStyle w:val="BulletedList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Calibri" w:cs="Open Sans" w:ascii="Open Sans" w:hAnsi="Open Sans"/>
                <w:b w:val="false"/>
                <w:bCs w:val="false"/>
                <w:sz w:val="18"/>
                <w:szCs w:val="18"/>
              </w:rPr>
              <w:t>[2014]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00000A"/>
                <w:sz w:val="18"/>
              </w:rPr>
            </w:pPr>
            <w:r>
              <w:rPr>
                <w:rFonts w:cs="Open Sans" w:ascii="Open Sans" w:hAnsi="Open Sans"/>
                <w:color w:val="00000A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1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00000A"/>
                <w:sz w:val="20"/>
              </w:rPr>
            </w:pPr>
            <w:r>
              <w:rPr>
                <w:rFonts w:cs="Open Sans" w:ascii="Open Sans" w:hAnsi="Open Sans"/>
                <w:color w:val="00000A"/>
                <w:sz w:val="20"/>
              </w:rPr>
              <w:t>Hobbies</w:t>
            </w:r>
          </w:p>
        </w:tc>
        <w:tc>
          <w:tcPr>
            <w:tcW w:w="369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Open Sans" w:ascii="Open Sans" w:hAnsi="Open Sans"/>
                <w:sz w:val="18"/>
              </w:rPr>
              <w:t xml:space="preserve">Do it yourself electronics (Arduino based).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Open Sans" w:ascii="Open Sans" w:hAnsi="Open Sans"/>
                <w:sz w:val="18"/>
              </w:rPr>
              <w:t>Artificial Intelligence.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Open Sans" w:ascii="Open Sans" w:hAnsi="Open Sans"/>
                <w:sz w:val="18"/>
              </w:rPr>
              <w:t xml:space="preserve">Lifelong learning.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Open Sans" w:ascii="Open Sans" w:hAnsi="Open Sans"/>
                <w:sz w:val="18"/>
              </w:rPr>
              <w:t xml:space="preserve">Volleyball. </w:t>
            </w:r>
          </w:p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Open Sans" w:ascii="Open Sans" w:hAnsi="Open Sans"/>
                <w:sz w:val="18"/>
              </w:rPr>
              <w:t>Traveling.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widowControl/>
              <w:numPr>
                <w:ilvl w:val="0"/>
                <w:numId w:val="0"/>
              </w:numPr>
              <w:tabs>
                <w:tab w:val="left" w:pos="3337" w:leader="none"/>
              </w:tabs>
              <w:bidi w:val="0"/>
              <w:spacing w:lineRule="auto" w:line="240" w:before="120" w:after="0"/>
              <w:ind w:left="0" w:right="0" w:hanging="0"/>
              <w:contextualSpacing/>
              <w:jc w:val="left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2240" w:h="15840"/>
      <w:pgMar w:left="1440" w:right="1440" w:header="720" w:top="1440" w:footer="490" w:bottom="760" w:gutter="0"/>
      <w:pgBorders w:display="allPages"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Open Sans">
    <w:charset w:val="01"/>
    <w:family w:val="roman"/>
    <w:pitch w:val="variable"/>
  </w:font>
  <w:font w:name="Proxima Nova Bl">
    <w:charset w:val="01"/>
    <w:family w:val="roman"/>
    <w:pitch w:val="variable"/>
  </w:font>
  <w:font w:name="Times New Roman W01">
    <w:altName w:val="serif"/>
    <w:charset w:val="01"/>
    <w:family w:val="roman"/>
    <w:pitch w:val="variable"/>
  </w:font>
  <w:font w:name="Rubik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Open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06936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  <w:tab w:val="right" w:pos="9720" w:leader="none"/>
      </w:tabs>
      <w:ind w:right="-360" w:hanging="0"/>
      <w:jc w:val="right"/>
      <w:rPr>
        <w:b/>
        <w:b/>
        <w:bCs/>
      </w:rPr>
    </w:pPr>
    <w:r>
      <w:rPr>
        <w:rFonts w:cs="Open Sans" w:ascii="Open Sans" w:hAnsi="Open Sans"/>
        <w:b/>
        <w:bCs/>
        <w:color w:val="A6A6A6" w:themeColor="background1" w:themeShade="a6"/>
        <w:sz w:val="20"/>
      </w:rPr>
      <w:t>Boris Skip</w:t>
    </w:r>
  </w:p>
  <w:p>
    <w:pPr>
      <w:pStyle w:val="Header"/>
      <w:tabs>
        <w:tab w:val="center" w:pos="4680" w:leader="none"/>
        <w:tab w:val="right" w:pos="9360" w:leader="none"/>
        <w:tab w:val="right" w:pos="9720" w:leader="none"/>
      </w:tabs>
      <w:ind w:right="-360" w:hanging="0"/>
      <w:jc w:val="right"/>
      <w:rPr>
        <w:rFonts w:ascii="OpenSans" w:hAnsi="OpenSans"/>
        <w:b/>
        <w:b/>
        <w:i w:val="false"/>
        <w:i w:val="false"/>
        <w:caps w:val="false"/>
        <w:smallCaps w:val="false"/>
        <w:color w:val="000000"/>
        <w:spacing w:val="0"/>
        <w:sz w:val="24"/>
      </w:rPr>
    </w:pPr>
    <w:r>
      <w:rPr>
        <w:rFonts w:cs="Open Sans" w:ascii="Open Sans" w:hAnsi="Open Sans"/>
        <w:b/>
        <w:i w:val="false"/>
        <w:caps w:val="false"/>
        <w:smallCaps w:val="false"/>
        <w:color w:val="A6A6A6" w:themeColor="background1" w:themeShade="a6"/>
        <w:spacing w:val="0"/>
        <w:sz w:val="18"/>
        <w:szCs w:val="20"/>
      </w:rPr>
      <w:t>Student of a “Test Automation with Python” course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426"/>
      <w:rPr/>
    </w:pPr>
    <w:r>
      <w:rPr/>
      <w:drawing>
        <wp:inline distT="0" distB="0" distL="0" distR="0">
          <wp:extent cx="3333750" cy="633730"/>
          <wp:effectExtent l="0" t="0" r="0" b="0"/>
          <wp:docPr id="5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33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0c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31849B" w:themeColor="accent5" w:themeShade="bf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E36C0A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34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343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3435"/>
    <w:rPr>
      <w:b/>
      <w:bCs/>
      <w:sz w:val="20"/>
      <w:szCs w:val="20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00000A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color w:val="00000A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tru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tru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34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4343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VNormal">
    <w:name w:val="CV Normal"/>
    <w:basedOn w:val="Normal"/>
    <w:qFormat/>
    <w:pPr>
      <w:widowControl/>
      <w:suppressAutoHyphens w:val="true"/>
      <w:spacing w:before="0" w:after="0"/>
      <w:ind w:left="113" w:right="113" w:hanging="0"/>
    </w:pPr>
    <w:rPr>
      <w:rFonts w:ascii="Arial Narrow" w:hAnsi="Arial Narrow" w:cs="Arial Narrow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LibreOffice/6.0.2.1$Linux_X86_64 LibreOffice_project/f7f06a8f319e4b62f9bc5095aa112a65d2f3ac89</Application>
  <Pages>2</Pages>
  <Words>435</Words>
  <Characters>2881</Characters>
  <CharactersWithSpaces>3259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2018-11-20T15:29:00Z</dcterms:created>
  <dc:creator/>
  <dc:description/>
  <dc:language>uk-UA</dc:language>
  <cp:lastModifiedBy>B.Skip </cp:lastModifiedBy>
  <dcterms:modified xsi:type="dcterms:W3CDTF">2019-10-06T17:54:16Z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