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19EB" w:rsidRDefault="00293878" w:rsidP="00E567C4">
      <w:pPr>
        <w:jc w:val="both"/>
      </w:pPr>
      <w:r>
        <w:rPr>
          <w:b/>
        </w:rPr>
        <w:t>Chart It</w:t>
      </w:r>
    </w:p>
    <w:p w:rsidR="00293878" w:rsidRDefault="00293878" w:rsidP="00E567C4">
      <w:pPr>
        <w:jc w:val="both"/>
      </w:pPr>
      <w:r>
        <w:rPr>
          <w:b/>
        </w:rPr>
        <w:t>Project Description</w:t>
      </w:r>
      <w:r>
        <w:t>:</w:t>
      </w:r>
    </w:p>
    <w:p w:rsidR="00293878" w:rsidRDefault="00293878" w:rsidP="00E567C4">
      <w:pPr>
        <w:jc w:val="both"/>
      </w:pPr>
      <w:r w:rsidRPr="009E300F">
        <w:rPr>
          <w:i/>
        </w:rPr>
        <w:t>Chart It</w:t>
      </w:r>
      <w:r>
        <w:t xml:space="preserve"> is a php application </w:t>
      </w:r>
      <w:r w:rsidR="005B4EA8">
        <w:t>that allows one to draw</w:t>
      </w:r>
      <w:r>
        <w:t xml:space="preserve"> an overlay on top of a jpeg image.  It has been designed to assist users in librari</w:t>
      </w:r>
      <w:r w:rsidR="00E567C4">
        <w:t>es locate a particular resource</w:t>
      </w:r>
      <w:r>
        <w:t xml:space="preserve"> in a building by call number.  </w:t>
      </w:r>
      <w:r w:rsidR="00BF15A5">
        <w:t>Once linked within an OPAC, patrons are able to access Chart It, identify the call number range where the resource they’re after is and see an image of the building and floor, with the particular stack highlighted.</w:t>
      </w:r>
    </w:p>
    <w:p w:rsidR="00293878" w:rsidRDefault="00293878" w:rsidP="00E567C4">
      <w:pPr>
        <w:jc w:val="both"/>
      </w:pPr>
      <w:r>
        <w:rPr>
          <w:noProof/>
        </w:rPr>
        <w:drawing>
          <wp:anchor distT="0" distB="0" distL="114300" distR="114300" simplePos="0" relativeHeight="251658240" behindDoc="0" locked="0" layoutInCell="1" allowOverlap="1">
            <wp:simplePos x="0" y="0"/>
            <wp:positionH relativeFrom="column">
              <wp:posOffset>19050</wp:posOffset>
            </wp:positionH>
            <wp:positionV relativeFrom="paragraph">
              <wp:posOffset>-3175</wp:posOffset>
            </wp:positionV>
            <wp:extent cx="3329305" cy="2752725"/>
            <wp:effectExtent l="1905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l="11699" t="10860" r="63301" b="30769"/>
                    <a:stretch>
                      <a:fillRect/>
                    </a:stretch>
                  </pic:blipFill>
                  <pic:spPr bwMode="auto">
                    <a:xfrm>
                      <a:off x="0" y="0"/>
                      <a:ext cx="3329305" cy="2752725"/>
                    </a:xfrm>
                    <a:prstGeom prst="rect">
                      <a:avLst/>
                    </a:prstGeom>
                    <a:noFill/>
                    <a:ln w="9525">
                      <a:noFill/>
                      <a:miter lim="800000"/>
                      <a:headEnd/>
                      <a:tailEnd/>
                    </a:ln>
                  </pic:spPr>
                </pic:pic>
              </a:graphicData>
            </a:graphic>
          </wp:anchor>
        </w:drawing>
      </w:r>
      <w:r>
        <w:rPr>
          <w:b/>
        </w:rPr>
        <w:t xml:space="preserve">Why </w:t>
      </w:r>
      <w:r w:rsidR="00BF15A5">
        <w:rPr>
          <w:b/>
        </w:rPr>
        <w:t>C</w:t>
      </w:r>
      <w:r>
        <w:rPr>
          <w:b/>
        </w:rPr>
        <w:t xml:space="preserve">hart </w:t>
      </w:r>
      <w:r w:rsidR="00BF15A5">
        <w:rPr>
          <w:b/>
        </w:rPr>
        <w:t>I</w:t>
      </w:r>
      <w:r>
        <w:rPr>
          <w:b/>
        </w:rPr>
        <w:t>t?</w:t>
      </w:r>
    </w:p>
    <w:p w:rsidR="005B4EA8" w:rsidRPr="00BF15A5" w:rsidRDefault="00293878" w:rsidP="00E567C4">
      <w:pPr>
        <w:jc w:val="both"/>
      </w:pPr>
      <w:r>
        <w:t xml:space="preserve">Libraries in general, but particularly academic libraries house large collections in large buildings.  Locating resources in these facilities can be frustrating and intimidating.  </w:t>
      </w:r>
      <w:r w:rsidR="00BF15A5">
        <w:t>Chart It</w:t>
      </w:r>
      <w:r w:rsidR="00DF4965">
        <w:t xml:space="preserve"> assists patrons locate the resources they’re after</w:t>
      </w:r>
      <w:r w:rsidR="00BF15A5">
        <w:t>,</w:t>
      </w:r>
      <w:r w:rsidR="00DF4965">
        <w:t xml:space="preserve"> </w:t>
      </w:r>
      <w:r w:rsidR="00BF15A5">
        <w:t>more easily</w:t>
      </w:r>
      <w:r w:rsidR="00DF4965">
        <w:t xml:space="preserve"> by showing an image of the particular “stack” a resource is located by call number (see the example below).</w:t>
      </w:r>
      <w:r w:rsidR="00BF15A5">
        <w:t xml:space="preserve"> The resource locating and retrieval process is made more efficient through reducing the time required locating resources, and by reducing library anxiety as an additional finding aid.</w:t>
      </w:r>
    </w:p>
    <w:p w:rsidR="00DF4965" w:rsidRDefault="00DF4965" w:rsidP="00E567C4">
      <w:pPr>
        <w:jc w:val="both"/>
      </w:pPr>
      <w:r>
        <w:rPr>
          <w:b/>
        </w:rPr>
        <w:t>Example:</w:t>
      </w:r>
    </w:p>
    <w:p w:rsidR="005B4EA8" w:rsidRDefault="00BF15A5" w:rsidP="00E567C4">
      <w:pPr>
        <w:jc w:val="both"/>
      </w:pPr>
      <w:r>
        <w:rPr>
          <w:noProof/>
        </w:rPr>
        <w:drawing>
          <wp:anchor distT="0" distB="0" distL="114300" distR="114300" simplePos="0" relativeHeight="251660288" behindDoc="1" locked="0" layoutInCell="1" allowOverlap="1">
            <wp:simplePos x="0" y="0"/>
            <wp:positionH relativeFrom="column">
              <wp:posOffset>-38100</wp:posOffset>
            </wp:positionH>
            <wp:positionV relativeFrom="paragraph">
              <wp:posOffset>591185</wp:posOffset>
            </wp:positionV>
            <wp:extent cx="2714625" cy="2833370"/>
            <wp:effectExtent l="19050" t="0" r="9525" b="0"/>
            <wp:wrapTight wrapText="bothSides">
              <wp:wrapPolygon edited="0">
                <wp:start x="-152" y="0"/>
                <wp:lineTo x="-152" y="21494"/>
                <wp:lineTo x="21676" y="21494"/>
                <wp:lineTo x="21676" y="0"/>
                <wp:lineTo x="-152" y="0"/>
              </wp:wrapPolygon>
            </wp:wrapTight>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l="10256" t="10407" r="64264" b="14480"/>
                    <a:stretch>
                      <a:fillRect/>
                    </a:stretch>
                  </pic:blipFill>
                  <pic:spPr bwMode="auto">
                    <a:xfrm>
                      <a:off x="0" y="0"/>
                      <a:ext cx="2714625" cy="2833370"/>
                    </a:xfrm>
                    <a:prstGeom prst="rect">
                      <a:avLst/>
                    </a:prstGeom>
                    <a:noFill/>
                    <a:ln w="9525">
                      <a:noFill/>
                      <a:miter lim="800000"/>
                      <a:headEnd/>
                      <a:tailEnd/>
                    </a:ln>
                  </pic:spPr>
                </pic:pic>
              </a:graphicData>
            </a:graphic>
          </wp:anchor>
        </w:drawing>
      </w:r>
      <w:r w:rsidR="00DF4965">
        <w:t>Adam is a new transfer student at a four year state university.  He’s researching novels ab</w:t>
      </w:r>
      <w:r w:rsidR="009E300F">
        <w:t>out the Galapagos, and is after</w:t>
      </w:r>
      <w:r w:rsidR="00DF4965">
        <w:t xml:space="preserve"> one with that title by Kurt Vonnegut Jr. for a literature class.  </w:t>
      </w:r>
      <w:r w:rsidR="005B4EA8">
        <w:t>He’s</w:t>
      </w:r>
      <w:r w:rsidR="00DF4965">
        <w:t xml:space="preserve"> familiar with searching a library catalog but doesn’t know his way around the library.  He identifies the call number for the book as </w:t>
      </w:r>
      <w:r w:rsidR="00DF4965">
        <w:rPr>
          <w:b/>
        </w:rPr>
        <w:t>PS3572.</w:t>
      </w:r>
      <w:r>
        <w:rPr>
          <w:b/>
        </w:rPr>
        <w:t>O</w:t>
      </w:r>
      <w:r w:rsidR="00DF4965">
        <w:rPr>
          <w:b/>
        </w:rPr>
        <w:t>5 G3 1988</w:t>
      </w:r>
      <w:r w:rsidR="00DF4965">
        <w:t xml:space="preserve">, but has no clue where to find the book.  Seeing the link for </w:t>
      </w:r>
      <w:r>
        <w:t>Chart</w:t>
      </w:r>
      <w:r w:rsidR="00DF4965">
        <w:t xml:space="preserve"> It in the catalog he clicks the link </w:t>
      </w:r>
      <w:r w:rsidR="005B4EA8">
        <w:t>accesses the stack chart</w:t>
      </w:r>
      <w:r>
        <w:t xml:space="preserve"> (see figure 1)</w:t>
      </w:r>
      <w:r w:rsidR="005B4EA8">
        <w:t>.</w:t>
      </w:r>
      <w:r w:rsidR="00DF4965">
        <w:t xml:space="preserve"> </w:t>
      </w:r>
    </w:p>
    <w:p w:rsidR="00DF4965" w:rsidRPr="005B4EA8" w:rsidRDefault="005B4EA8" w:rsidP="00E567C4">
      <w:pPr>
        <w:jc w:val="both"/>
      </w:pPr>
      <w:r>
        <w:t xml:space="preserve"> Recognizing the call number is between   PS 3302 and Z he knows the book is on the 3</w:t>
      </w:r>
      <w:r w:rsidRPr="005B4EA8">
        <w:rPr>
          <w:vertAlign w:val="superscript"/>
        </w:rPr>
        <w:t>rd</w:t>
      </w:r>
      <w:r>
        <w:t xml:space="preserve"> Floor of the Holland Library</w:t>
      </w:r>
      <w:r>
        <w:rPr>
          <w:b/>
        </w:rPr>
        <w:t>.</w:t>
      </w:r>
      <w:r>
        <w:t xml:space="preserve"> </w:t>
      </w:r>
      <w:r w:rsidR="00BF15A5">
        <w:t xml:space="preserve"> </w:t>
      </w:r>
      <w:r>
        <w:t xml:space="preserve">After clicking the accordion panel Adam sees that the call number for the book he’s after falls between </w:t>
      </w:r>
      <w:r w:rsidRPr="00BF15A5">
        <w:rPr>
          <w:b/>
        </w:rPr>
        <w:t>PS 3565 A8 S6X and PS 3573 A42 3399 1995</w:t>
      </w:r>
      <w:r>
        <w:t xml:space="preserve">, </w:t>
      </w:r>
      <w:r w:rsidRPr="00BF15A5">
        <w:rPr>
          <w:i/>
        </w:rPr>
        <w:t>stack 607</w:t>
      </w:r>
      <w:r>
        <w:t xml:space="preserve">. One more click and Adam sees an image of the floor and the location of the stack where the </w:t>
      </w:r>
      <w:r w:rsidR="00BF15A5">
        <w:t xml:space="preserve">novel </w:t>
      </w:r>
      <w:r w:rsidR="00BF15A5">
        <w:rPr>
          <w:i/>
        </w:rPr>
        <w:t>Galapagos</w:t>
      </w:r>
      <w:r>
        <w:t xml:space="preserve"> is.</w:t>
      </w:r>
      <w:r w:rsidR="00BF15A5">
        <w:t xml:space="preserve"> Adam’s now knows not only that the </w:t>
      </w:r>
      <w:r w:rsidR="00BF15A5">
        <w:lastRenderedPageBreak/>
        <w:t>library has a copy of the resource he wants, but is empowered to get it on his own without the additional hassle and embarrassment of having to ask for help.</w:t>
      </w:r>
    </w:p>
    <w:p w:rsidR="005B4EA8" w:rsidRDefault="005B4EA8" w:rsidP="00E567C4">
      <w:pPr>
        <w:jc w:val="both"/>
      </w:pPr>
      <w:r>
        <w:rPr>
          <w:noProof/>
        </w:rPr>
        <w:drawing>
          <wp:anchor distT="0" distB="0" distL="114300" distR="114300" simplePos="0" relativeHeight="251661312" behindDoc="0" locked="0" layoutInCell="1" allowOverlap="1">
            <wp:simplePos x="0" y="0"/>
            <wp:positionH relativeFrom="column">
              <wp:posOffset>3114675</wp:posOffset>
            </wp:positionH>
            <wp:positionV relativeFrom="paragraph">
              <wp:posOffset>0</wp:posOffset>
            </wp:positionV>
            <wp:extent cx="3143250" cy="2581275"/>
            <wp:effectExtent l="19050" t="0" r="0" b="0"/>
            <wp:wrapTopAndBottom/>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l="11058" t="10407" r="62179" b="27602"/>
                    <a:stretch>
                      <a:fillRect/>
                    </a:stretch>
                  </pic:blipFill>
                  <pic:spPr bwMode="auto">
                    <a:xfrm>
                      <a:off x="0" y="0"/>
                      <a:ext cx="3143250" cy="2581275"/>
                    </a:xfrm>
                    <a:prstGeom prst="rect">
                      <a:avLst/>
                    </a:prstGeom>
                    <a:noFill/>
                    <a:ln w="9525">
                      <a:noFill/>
                      <a:miter lim="800000"/>
                      <a:headEnd/>
                      <a:tailEnd/>
                    </a:ln>
                  </pic:spPr>
                </pic:pic>
              </a:graphicData>
            </a:graphic>
          </wp:anchor>
        </w:drawing>
      </w:r>
    </w:p>
    <w:p w:rsidR="009B51EE" w:rsidRDefault="009B51EE" w:rsidP="00E567C4">
      <w:pPr>
        <w:jc w:val="both"/>
      </w:pPr>
      <w:r>
        <w:t>Installation</w:t>
      </w:r>
    </w:p>
    <w:p w:rsidR="009B51EE" w:rsidRDefault="003E147B" w:rsidP="00E567C4">
      <w:pPr>
        <w:jc w:val="both"/>
      </w:pPr>
      <w:proofErr w:type="gramStart"/>
      <w:r>
        <w:t>The  default</w:t>
      </w:r>
      <w:proofErr w:type="gramEnd"/>
      <w:r>
        <w:t xml:space="preserve"> project configuration is intended to work right away. Copying the entire folder to PHP-enabled </w:t>
      </w:r>
      <w:proofErr w:type="spellStart"/>
      <w:r>
        <w:t>webserver</w:t>
      </w:r>
      <w:proofErr w:type="spellEnd"/>
      <w:r>
        <w:t xml:space="preserve"> should be enough.</w:t>
      </w:r>
    </w:p>
    <w:p w:rsidR="003E147B" w:rsidRDefault="003E147B" w:rsidP="00E567C4">
      <w:pPr>
        <w:jc w:val="both"/>
      </w:pPr>
      <w:r>
        <w:t xml:space="preserve">The system has an embedded </w:t>
      </w:r>
      <w:proofErr w:type="spellStart"/>
      <w:r>
        <w:t>SQLite</w:t>
      </w:r>
      <w:proofErr w:type="spellEnd"/>
      <w:r>
        <w:t xml:space="preserve"> 2 database</w:t>
      </w:r>
      <w:r w:rsidR="00681F87">
        <w:t xml:space="preserve">, as well as several supporting open source libraries like </w:t>
      </w:r>
      <w:proofErr w:type="spellStart"/>
      <w:r w:rsidR="00681F87">
        <w:t>jQuery</w:t>
      </w:r>
      <w:proofErr w:type="spellEnd"/>
      <w:r w:rsidR="00681F87">
        <w:t xml:space="preserve"> and Blueprint CSS.</w:t>
      </w:r>
    </w:p>
    <w:p w:rsidR="00402A79" w:rsidRDefault="009E300F" w:rsidP="00E567C4">
      <w:pPr>
        <w:jc w:val="both"/>
      </w:pPr>
      <w:r>
        <w:t>User Operation</w:t>
      </w:r>
    </w:p>
    <w:p w:rsidR="009E300F" w:rsidRDefault="004A2B02" w:rsidP="00E567C4">
      <w:pPr>
        <w:jc w:val="both"/>
      </w:pPr>
      <w:r>
        <w:t xml:space="preserve">There are two main parts regarding user operation in Chart It: </w:t>
      </w:r>
      <w:r w:rsidR="00512001">
        <w:t xml:space="preserve">the first is </w:t>
      </w:r>
      <w:r>
        <w:t>loca</w:t>
      </w:r>
      <w:r w:rsidR="00512001">
        <w:t>ting a “stack” in the accordion-</w:t>
      </w:r>
      <w:r>
        <w:t>based user interface,</w:t>
      </w:r>
      <w:r w:rsidR="00512001">
        <w:t xml:space="preserve"> and the second is </w:t>
      </w:r>
      <w:r>
        <w:t xml:space="preserve">checking its actual location in the floor map. </w:t>
      </w:r>
    </w:p>
    <w:p w:rsidR="000C3CA2" w:rsidRDefault="00512001" w:rsidP="00E567C4">
      <w:pPr>
        <w:jc w:val="both"/>
      </w:pPr>
      <w:r>
        <w:rPr>
          <w:noProof/>
        </w:rPr>
        <w:drawing>
          <wp:anchor distT="0" distB="0" distL="114300" distR="114300" simplePos="0" relativeHeight="251662336" behindDoc="0" locked="0" layoutInCell="1" allowOverlap="1">
            <wp:simplePos x="0" y="0"/>
            <wp:positionH relativeFrom="margin">
              <wp:posOffset>2466975</wp:posOffset>
            </wp:positionH>
            <wp:positionV relativeFrom="margin">
              <wp:posOffset>4705350</wp:posOffset>
            </wp:positionV>
            <wp:extent cx="3333750" cy="2714625"/>
            <wp:effectExtent l="19050" t="19050" r="19050" b="28575"/>
            <wp:wrapSquare wrapText="bothSides"/>
            <wp:docPr id="2" name="Picture 1" descr="map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link.PNG"/>
                    <pic:cNvPicPr/>
                  </pic:nvPicPr>
                  <pic:blipFill>
                    <a:blip r:embed="rId8"/>
                    <a:stretch>
                      <a:fillRect/>
                    </a:stretch>
                  </pic:blipFill>
                  <pic:spPr>
                    <a:xfrm>
                      <a:off x="0" y="0"/>
                      <a:ext cx="3333750" cy="2714625"/>
                    </a:xfrm>
                    <a:prstGeom prst="rect">
                      <a:avLst/>
                    </a:prstGeom>
                    <a:ln>
                      <a:solidFill>
                        <a:schemeClr val="tx1"/>
                      </a:solidFill>
                    </a:ln>
                  </pic:spPr>
                </pic:pic>
              </a:graphicData>
            </a:graphic>
          </wp:anchor>
        </w:drawing>
      </w:r>
      <w:r w:rsidR="000C3CA2">
        <w:t xml:space="preserve">The project is initially configured with the floors and stacks data from WSU Holland &amp; Terrell Libraries. The initial screen displays the two libraries and its floors as header sections in the accordion control; when one is selected, it is expanded and groups of stacks are selectable as second level headers. The default group size of 10 is modifiable (see Admin Operation). </w:t>
      </w:r>
    </w:p>
    <w:p w:rsidR="00512001" w:rsidRDefault="00512001" w:rsidP="00E567C4">
      <w:pPr>
        <w:jc w:val="both"/>
      </w:pPr>
      <w:r>
        <w:lastRenderedPageBreak/>
        <w:t>Each stack has configured a set of “coordinates” consisting of a floor image and the location of the stack on the image. The coordinates are displayed in a link with the stack number</w:t>
      </w:r>
      <w:r w:rsidR="001A15E6">
        <w:t>.</w:t>
      </w:r>
    </w:p>
    <w:p w:rsidR="00512001" w:rsidRDefault="00512001" w:rsidP="00E567C4">
      <w:pPr>
        <w:jc w:val="both"/>
      </w:pPr>
    </w:p>
    <w:p w:rsidR="00512001" w:rsidRDefault="00512001" w:rsidP="00E567C4">
      <w:pPr>
        <w:jc w:val="both"/>
      </w:pPr>
    </w:p>
    <w:p w:rsidR="009E300F" w:rsidRDefault="009E300F" w:rsidP="00E567C4">
      <w:pPr>
        <w:jc w:val="both"/>
      </w:pPr>
      <w:r>
        <w:t>Admin Operation</w:t>
      </w:r>
    </w:p>
    <w:p w:rsidR="00E567C4" w:rsidRDefault="00462399" w:rsidP="00E567C4">
      <w:pPr>
        <w:jc w:val="both"/>
      </w:pPr>
      <w:r>
        <w:t>The application has an administrator section where stacks can be added, edited and removed from the database.</w:t>
      </w:r>
    </w:p>
    <w:p w:rsidR="009B51EE" w:rsidRDefault="009B51EE" w:rsidP="00E567C4">
      <w:pPr>
        <w:jc w:val="both"/>
      </w:pPr>
      <w:r>
        <w:rPr>
          <w:noProof/>
        </w:rPr>
        <w:drawing>
          <wp:inline distT="0" distB="0" distL="0" distR="0">
            <wp:extent cx="5934075" cy="2924175"/>
            <wp:effectExtent l="19050" t="19050" r="28575" b="285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34075" cy="2924175"/>
                    </a:xfrm>
                    <a:prstGeom prst="rect">
                      <a:avLst/>
                    </a:prstGeom>
                    <a:noFill/>
                    <a:ln w="9525">
                      <a:solidFill>
                        <a:schemeClr val="tx1"/>
                      </a:solidFill>
                      <a:miter lim="800000"/>
                      <a:headEnd/>
                      <a:tailEnd/>
                    </a:ln>
                  </pic:spPr>
                </pic:pic>
              </a:graphicData>
            </a:graphic>
          </wp:inline>
        </w:drawing>
      </w:r>
    </w:p>
    <w:p w:rsidR="009B51EE" w:rsidRDefault="009B51EE" w:rsidP="00E567C4">
      <w:pPr>
        <w:jc w:val="both"/>
      </w:pPr>
      <w:r>
        <w:t>The initial selection combo displays the list of floors in the database. After picking one, the list of stacks is show, as well as links to edit and delete them, and to create new stacks.</w:t>
      </w:r>
    </w:p>
    <w:p w:rsidR="009B51EE" w:rsidRDefault="009B51EE" w:rsidP="00E567C4">
      <w:pPr>
        <w:jc w:val="both"/>
      </w:pPr>
      <w:r>
        <w:t xml:space="preserve">The stack details screen allows setting values for stack name and call numbers, as well as selecting a </w:t>
      </w:r>
      <w:r w:rsidR="00972CF1">
        <w:t>map image and specifying a square overlay to indicate the exact location of the stack in the floor. The procedure is:</w:t>
      </w:r>
    </w:p>
    <w:p w:rsidR="00972CF1" w:rsidRDefault="00972CF1" w:rsidP="00972CF1">
      <w:pPr>
        <w:pStyle w:val="ListParagraph"/>
        <w:numPr>
          <w:ilvl w:val="0"/>
          <w:numId w:val="1"/>
        </w:numPr>
        <w:jc w:val="both"/>
      </w:pPr>
      <w:r>
        <w:t>Select an image from the thumbnail list. The select image will be displayed below the form.</w:t>
      </w:r>
    </w:p>
    <w:p w:rsidR="00972CF1" w:rsidRDefault="00972CF1" w:rsidP="00972CF1">
      <w:pPr>
        <w:pStyle w:val="ListParagraph"/>
        <w:numPr>
          <w:ilvl w:val="0"/>
          <w:numId w:val="1"/>
        </w:numPr>
        <w:jc w:val="both"/>
      </w:pPr>
      <w:r>
        <w:t xml:space="preserve">Draw a rectangle on the image with the mouse. The Map </w:t>
      </w:r>
      <w:proofErr w:type="spellStart"/>
      <w:r>
        <w:t>Coords</w:t>
      </w:r>
      <w:proofErr w:type="spellEnd"/>
      <w:r>
        <w:t xml:space="preserve"> field will reflect the coordinates with four numbers </w:t>
      </w:r>
      <w:r w:rsidR="00963C73">
        <w:t xml:space="preserve">(in pixels) </w:t>
      </w:r>
      <w:r>
        <w:t xml:space="preserve">separated by hashes: </w:t>
      </w:r>
    </w:p>
    <w:p w:rsidR="00972CF1" w:rsidRDefault="00972CF1" w:rsidP="00972CF1">
      <w:pPr>
        <w:pStyle w:val="ListParagraph"/>
        <w:numPr>
          <w:ilvl w:val="1"/>
          <w:numId w:val="1"/>
        </w:numPr>
        <w:jc w:val="both"/>
      </w:pPr>
      <w:r>
        <w:t>X: horizontal position of the upper-left corner</w:t>
      </w:r>
    </w:p>
    <w:p w:rsidR="00972CF1" w:rsidRDefault="00972CF1" w:rsidP="00972CF1">
      <w:pPr>
        <w:pStyle w:val="ListParagraph"/>
        <w:numPr>
          <w:ilvl w:val="1"/>
          <w:numId w:val="1"/>
        </w:numPr>
        <w:jc w:val="both"/>
      </w:pPr>
      <w:r>
        <w:t>Y: vertical position of the upper-left corner</w:t>
      </w:r>
    </w:p>
    <w:p w:rsidR="00972CF1" w:rsidRDefault="00972CF1" w:rsidP="00972CF1">
      <w:pPr>
        <w:pStyle w:val="ListParagraph"/>
        <w:numPr>
          <w:ilvl w:val="1"/>
          <w:numId w:val="1"/>
        </w:numPr>
        <w:jc w:val="both"/>
      </w:pPr>
      <w:r>
        <w:t>W: rectangle width</w:t>
      </w:r>
    </w:p>
    <w:p w:rsidR="00972CF1" w:rsidRDefault="00972CF1" w:rsidP="00972CF1">
      <w:pPr>
        <w:pStyle w:val="ListParagraph"/>
        <w:numPr>
          <w:ilvl w:val="1"/>
          <w:numId w:val="1"/>
        </w:numPr>
        <w:jc w:val="both"/>
      </w:pPr>
      <w:r>
        <w:t>H: rectangle height</w:t>
      </w:r>
    </w:p>
    <w:p w:rsidR="00972CF1" w:rsidRDefault="00972CF1" w:rsidP="00972CF1">
      <w:pPr>
        <w:pStyle w:val="ListParagraph"/>
        <w:jc w:val="both"/>
      </w:pPr>
      <w:r>
        <w:rPr>
          <w:noProof/>
        </w:rPr>
        <w:lastRenderedPageBreak/>
        <w:drawing>
          <wp:inline distT="0" distB="0" distL="0" distR="0">
            <wp:extent cx="4191000" cy="3872964"/>
            <wp:effectExtent l="19050" t="19050" r="19050" b="13236"/>
            <wp:docPr id="4" name="Picture 3" descr="admi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02.PNG"/>
                    <pic:cNvPicPr/>
                  </pic:nvPicPr>
                  <pic:blipFill>
                    <a:blip r:embed="rId10"/>
                    <a:stretch>
                      <a:fillRect/>
                    </a:stretch>
                  </pic:blipFill>
                  <pic:spPr>
                    <a:xfrm>
                      <a:off x="0" y="0"/>
                      <a:ext cx="4195711" cy="3877318"/>
                    </a:xfrm>
                    <a:prstGeom prst="rect">
                      <a:avLst/>
                    </a:prstGeom>
                    <a:ln>
                      <a:solidFill>
                        <a:schemeClr val="tx1"/>
                      </a:solidFill>
                    </a:ln>
                  </pic:spPr>
                </pic:pic>
              </a:graphicData>
            </a:graphic>
          </wp:inline>
        </w:drawing>
      </w:r>
    </w:p>
    <w:p w:rsidR="00972CF1" w:rsidRDefault="00972CF1" w:rsidP="00972CF1">
      <w:pPr>
        <w:pStyle w:val="ListParagraph"/>
        <w:jc w:val="both"/>
      </w:pPr>
    </w:p>
    <w:p w:rsidR="00972CF1" w:rsidRDefault="00972CF1" w:rsidP="00972CF1">
      <w:pPr>
        <w:pStyle w:val="ListParagraph"/>
        <w:numPr>
          <w:ilvl w:val="0"/>
          <w:numId w:val="1"/>
        </w:numPr>
        <w:jc w:val="both"/>
      </w:pPr>
      <w:r>
        <w:t xml:space="preserve">Alternatively, the Map </w:t>
      </w:r>
      <w:proofErr w:type="spellStart"/>
      <w:r>
        <w:t>Coords</w:t>
      </w:r>
      <w:proofErr w:type="spellEnd"/>
      <w:r>
        <w:t xml:space="preserve"> can be edited manually, and map will be redrawn automatically.</w:t>
      </w:r>
    </w:p>
    <w:p w:rsidR="00402A79" w:rsidRPr="00402A79" w:rsidRDefault="00402A79" w:rsidP="00E567C4">
      <w:pPr>
        <w:spacing w:before="100" w:beforeAutospacing="1" w:after="100" w:afterAutospacing="1" w:line="240" w:lineRule="auto"/>
        <w:jc w:val="both"/>
        <w:outlineLvl w:val="0"/>
        <w:rPr>
          <w:rFonts w:ascii="Times New Roman" w:eastAsia="Times New Roman" w:hAnsi="Times New Roman" w:cs="Times New Roman"/>
          <w:b/>
          <w:bCs/>
          <w:kern w:val="36"/>
          <w:sz w:val="48"/>
          <w:szCs w:val="48"/>
        </w:rPr>
      </w:pPr>
      <w:r w:rsidRPr="00402A79">
        <w:rPr>
          <w:rFonts w:ascii="Times New Roman" w:eastAsia="Times New Roman" w:hAnsi="Times New Roman" w:cs="Times New Roman"/>
          <w:b/>
          <w:bCs/>
          <w:kern w:val="36"/>
          <w:sz w:val="48"/>
          <w:szCs w:val="48"/>
        </w:rPr>
        <w:t>Table of Contents:</w:t>
      </w:r>
    </w:p>
    <w:p w:rsidR="00402A79" w:rsidRPr="00402A79" w:rsidRDefault="002906CB" w:rsidP="00E567C4">
      <w:pPr>
        <w:spacing w:after="0" w:line="240" w:lineRule="auto"/>
        <w:jc w:val="both"/>
        <w:rPr>
          <w:rFonts w:ascii="Times New Roman" w:eastAsia="Times New Roman" w:hAnsi="Times New Roman" w:cs="Times New Roman"/>
          <w:sz w:val="24"/>
          <w:szCs w:val="24"/>
        </w:rPr>
      </w:pPr>
      <w:hyperlink r:id="rId11" w:history="1">
        <w:r w:rsidR="00402A79" w:rsidRPr="00402A79">
          <w:rPr>
            <w:rFonts w:ascii="Times New Roman" w:eastAsia="Times New Roman" w:hAnsi="Times New Roman" w:cs="Times New Roman"/>
            <w:color w:val="0000FF"/>
            <w:sz w:val="24"/>
            <w:szCs w:val="24"/>
            <w:u w:val="single"/>
          </w:rPr>
          <w:t>I. Introduction</w:t>
        </w:r>
      </w:hyperlink>
    </w:p>
    <w:p w:rsidR="00402A79" w:rsidRPr="00402A79" w:rsidRDefault="002906CB" w:rsidP="00E567C4">
      <w:pPr>
        <w:spacing w:after="0" w:line="240" w:lineRule="auto"/>
        <w:jc w:val="both"/>
        <w:rPr>
          <w:rFonts w:ascii="Times New Roman" w:eastAsia="Times New Roman" w:hAnsi="Times New Roman" w:cs="Times New Roman"/>
          <w:sz w:val="24"/>
          <w:szCs w:val="24"/>
        </w:rPr>
      </w:pPr>
      <w:hyperlink r:id="rId12" w:anchor="appdescription" w:history="1">
        <w:r w:rsidR="00402A79" w:rsidRPr="00402A79">
          <w:rPr>
            <w:rFonts w:ascii="Times New Roman" w:eastAsia="Times New Roman" w:hAnsi="Times New Roman" w:cs="Times New Roman"/>
            <w:color w:val="0000FF"/>
            <w:sz w:val="24"/>
            <w:szCs w:val="24"/>
            <w:u w:val="single"/>
          </w:rPr>
          <w:t>1. Application Description</w:t>
        </w:r>
      </w:hyperlink>
      <w:r w:rsidR="00402A79" w:rsidRPr="00402A79">
        <w:rPr>
          <w:rFonts w:ascii="Times New Roman" w:eastAsia="Times New Roman" w:hAnsi="Times New Roman" w:cs="Times New Roman"/>
          <w:sz w:val="24"/>
          <w:szCs w:val="24"/>
        </w:rPr>
        <w:t xml:space="preserve"> </w:t>
      </w:r>
    </w:p>
    <w:p w:rsidR="00402A79" w:rsidRPr="00402A79" w:rsidRDefault="002906CB" w:rsidP="00E567C4">
      <w:pPr>
        <w:spacing w:after="100" w:line="240" w:lineRule="auto"/>
        <w:jc w:val="both"/>
        <w:rPr>
          <w:rFonts w:ascii="Times New Roman" w:eastAsia="Times New Roman" w:hAnsi="Times New Roman" w:cs="Times New Roman"/>
          <w:sz w:val="24"/>
          <w:szCs w:val="24"/>
        </w:rPr>
      </w:pPr>
      <w:hyperlink r:id="rId13" w:anchor="theory" w:history="1">
        <w:r w:rsidR="00402A79" w:rsidRPr="00402A79">
          <w:rPr>
            <w:rFonts w:ascii="Times New Roman" w:eastAsia="Times New Roman" w:hAnsi="Times New Roman" w:cs="Times New Roman"/>
            <w:color w:val="0000FF"/>
            <w:sz w:val="24"/>
            <w:szCs w:val="24"/>
            <w:u w:val="single"/>
          </w:rPr>
          <w:t>2. Theory behind the method</w:t>
        </w:r>
      </w:hyperlink>
    </w:p>
    <w:p w:rsidR="00402A79" w:rsidRPr="00402A79" w:rsidRDefault="002906CB" w:rsidP="00E567C4">
      <w:pPr>
        <w:spacing w:after="0" w:line="240" w:lineRule="auto"/>
        <w:jc w:val="both"/>
        <w:rPr>
          <w:rFonts w:ascii="Times New Roman" w:eastAsia="Times New Roman" w:hAnsi="Times New Roman" w:cs="Times New Roman"/>
          <w:sz w:val="24"/>
          <w:szCs w:val="24"/>
        </w:rPr>
      </w:pPr>
      <w:hyperlink r:id="rId14" w:history="1">
        <w:r w:rsidR="00402A79" w:rsidRPr="00402A79">
          <w:rPr>
            <w:rFonts w:ascii="Times New Roman" w:eastAsia="Times New Roman" w:hAnsi="Times New Roman" w:cs="Times New Roman"/>
            <w:color w:val="0000FF"/>
            <w:sz w:val="24"/>
            <w:szCs w:val="24"/>
            <w:u w:val="single"/>
          </w:rPr>
          <w:t>II. Roles within the ILE application</w:t>
        </w:r>
      </w:hyperlink>
      <w:r w:rsidR="00402A79" w:rsidRPr="00402A79">
        <w:rPr>
          <w:rFonts w:ascii="Times New Roman" w:eastAsia="Times New Roman" w:hAnsi="Times New Roman" w:cs="Times New Roman"/>
          <w:sz w:val="24"/>
          <w:szCs w:val="24"/>
        </w:rPr>
        <w:br/>
      </w:r>
      <w:hyperlink r:id="rId15" w:history="1">
        <w:r w:rsidR="00402A79" w:rsidRPr="00402A79">
          <w:rPr>
            <w:rFonts w:ascii="Times New Roman" w:eastAsia="Times New Roman" w:hAnsi="Times New Roman" w:cs="Times New Roman"/>
            <w:color w:val="0000FF"/>
            <w:sz w:val="24"/>
            <w:szCs w:val="24"/>
            <w:u w:val="single"/>
          </w:rPr>
          <w:t xml:space="preserve">III. </w:t>
        </w:r>
        <w:proofErr w:type="gramStart"/>
        <w:r w:rsidR="00402A79" w:rsidRPr="00402A79">
          <w:rPr>
            <w:rFonts w:ascii="Times New Roman" w:eastAsia="Times New Roman" w:hAnsi="Times New Roman" w:cs="Times New Roman"/>
            <w:color w:val="0000FF"/>
            <w:sz w:val="24"/>
            <w:szCs w:val="24"/>
            <w:u w:val="single"/>
          </w:rPr>
          <w:t>Component Description</w:t>
        </w:r>
      </w:hyperlink>
      <w:r w:rsidR="00402A79" w:rsidRPr="00402A79">
        <w:rPr>
          <w:rFonts w:ascii="Times New Roman" w:eastAsia="Times New Roman" w:hAnsi="Times New Roman" w:cs="Times New Roman"/>
          <w:sz w:val="24"/>
          <w:szCs w:val="24"/>
        </w:rPr>
        <w:br/>
      </w:r>
      <w:hyperlink r:id="rId16" w:history="1">
        <w:r w:rsidR="00402A79" w:rsidRPr="00402A79">
          <w:rPr>
            <w:rFonts w:ascii="Times New Roman" w:eastAsia="Times New Roman" w:hAnsi="Times New Roman" w:cs="Times New Roman"/>
            <w:color w:val="0000FF"/>
            <w:sz w:val="24"/>
            <w:szCs w:val="24"/>
            <w:u w:val="single"/>
          </w:rPr>
          <w:t>IV.</w:t>
        </w:r>
        <w:proofErr w:type="gramEnd"/>
        <w:r w:rsidR="00402A79" w:rsidRPr="00402A79">
          <w:rPr>
            <w:rFonts w:ascii="Times New Roman" w:eastAsia="Times New Roman" w:hAnsi="Times New Roman" w:cs="Times New Roman"/>
            <w:color w:val="0000FF"/>
            <w:sz w:val="24"/>
            <w:szCs w:val="24"/>
            <w:u w:val="single"/>
          </w:rPr>
          <w:t xml:space="preserve"> </w:t>
        </w:r>
        <w:proofErr w:type="gramStart"/>
        <w:r w:rsidR="00402A79" w:rsidRPr="00402A79">
          <w:rPr>
            <w:rFonts w:ascii="Times New Roman" w:eastAsia="Times New Roman" w:hAnsi="Times New Roman" w:cs="Times New Roman"/>
            <w:color w:val="0000FF"/>
            <w:sz w:val="24"/>
            <w:szCs w:val="24"/>
            <w:u w:val="single"/>
          </w:rPr>
          <w:t>Installation</w:t>
        </w:r>
      </w:hyperlink>
      <w:r w:rsidR="00402A79" w:rsidRPr="00402A79">
        <w:rPr>
          <w:rFonts w:ascii="Times New Roman" w:eastAsia="Times New Roman" w:hAnsi="Times New Roman" w:cs="Times New Roman"/>
          <w:sz w:val="24"/>
          <w:szCs w:val="24"/>
        </w:rPr>
        <w:br/>
      </w:r>
      <w:hyperlink r:id="rId17" w:history="1">
        <w:r w:rsidR="00402A79" w:rsidRPr="00402A79">
          <w:rPr>
            <w:rFonts w:ascii="Times New Roman" w:eastAsia="Times New Roman" w:hAnsi="Times New Roman" w:cs="Times New Roman"/>
            <w:color w:val="0000FF"/>
            <w:sz w:val="24"/>
            <w:szCs w:val="24"/>
            <w:u w:val="single"/>
          </w:rPr>
          <w:t>V. Maintenance</w:t>
        </w:r>
      </w:hyperlink>
      <w:r w:rsidR="00402A79" w:rsidRPr="00402A79">
        <w:rPr>
          <w:rFonts w:ascii="Times New Roman" w:eastAsia="Times New Roman" w:hAnsi="Times New Roman" w:cs="Times New Roman"/>
          <w:sz w:val="24"/>
          <w:szCs w:val="24"/>
        </w:rPr>
        <w:br/>
      </w:r>
      <w:hyperlink r:id="rId18" w:history="1">
        <w:r w:rsidR="00402A79" w:rsidRPr="00402A79">
          <w:rPr>
            <w:rFonts w:ascii="Times New Roman" w:eastAsia="Times New Roman" w:hAnsi="Times New Roman" w:cs="Times New Roman"/>
            <w:color w:val="0000FF"/>
            <w:sz w:val="24"/>
            <w:szCs w:val="24"/>
            <w:u w:val="single"/>
          </w:rPr>
          <w:t>VI.</w:t>
        </w:r>
        <w:proofErr w:type="gramEnd"/>
        <w:r w:rsidR="00402A79" w:rsidRPr="00402A79">
          <w:rPr>
            <w:rFonts w:ascii="Times New Roman" w:eastAsia="Times New Roman" w:hAnsi="Times New Roman" w:cs="Times New Roman"/>
            <w:color w:val="0000FF"/>
            <w:sz w:val="24"/>
            <w:szCs w:val="24"/>
            <w:u w:val="single"/>
          </w:rPr>
          <w:t xml:space="preserve"> Operating within the Environment</w:t>
        </w:r>
      </w:hyperlink>
    </w:p>
    <w:p w:rsidR="00402A79" w:rsidRPr="00DF4965" w:rsidRDefault="00402A79" w:rsidP="00E567C4">
      <w:pPr>
        <w:jc w:val="both"/>
      </w:pPr>
    </w:p>
    <w:sectPr w:rsidR="00402A79" w:rsidRPr="00DF4965" w:rsidSect="006219E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69B6FF2"/>
    <w:multiLevelType w:val="hybridMultilevel"/>
    <w:tmpl w:val="D0C6E7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93878"/>
    <w:rsid w:val="000C3CA2"/>
    <w:rsid w:val="001A15E6"/>
    <w:rsid w:val="002906CB"/>
    <w:rsid w:val="00293878"/>
    <w:rsid w:val="002F5DF8"/>
    <w:rsid w:val="003E147B"/>
    <w:rsid w:val="00402A79"/>
    <w:rsid w:val="00462399"/>
    <w:rsid w:val="004A2B02"/>
    <w:rsid w:val="00512001"/>
    <w:rsid w:val="005B4EA8"/>
    <w:rsid w:val="006219EB"/>
    <w:rsid w:val="00681F87"/>
    <w:rsid w:val="006C579D"/>
    <w:rsid w:val="006E2040"/>
    <w:rsid w:val="00795A2F"/>
    <w:rsid w:val="00963C73"/>
    <w:rsid w:val="00972CF1"/>
    <w:rsid w:val="009B51EE"/>
    <w:rsid w:val="009E300F"/>
    <w:rsid w:val="00A12539"/>
    <w:rsid w:val="00BF15A5"/>
    <w:rsid w:val="00CF132B"/>
    <w:rsid w:val="00D65730"/>
    <w:rsid w:val="00DF4965"/>
    <w:rsid w:val="00E567C4"/>
    <w:rsid w:val="00EE7463"/>
    <w:rsid w:val="00FE413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19EB"/>
  </w:style>
  <w:style w:type="paragraph" w:styleId="Heading1">
    <w:name w:val="heading 1"/>
    <w:basedOn w:val="Normal"/>
    <w:link w:val="Heading1Char"/>
    <w:uiPriority w:val="9"/>
    <w:qFormat/>
    <w:rsid w:val="00402A7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938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3878"/>
    <w:rPr>
      <w:rFonts w:ascii="Tahoma" w:hAnsi="Tahoma" w:cs="Tahoma"/>
      <w:sz w:val="16"/>
      <w:szCs w:val="16"/>
    </w:rPr>
  </w:style>
  <w:style w:type="character" w:customStyle="1" w:styleId="Heading1Char">
    <w:name w:val="Heading 1 Char"/>
    <w:basedOn w:val="DefaultParagraphFont"/>
    <w:link w:val="Heading1"/>
    <w:uiPriority w:val="9"/>
    <w:rsid w:val="00402A79"/>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402A79"/>
    <w:rPr>
      <w:color w:val="0000FF"/>
      <w:u w:val="single"/>
    </w:rPr>
  </w:style>
  <w:style w:type="character" w:styleId="CommentReference">
    <w:name w:val="annotation reference"/>
    <w:basedOn w:val="DefaultParagraphFont"/>
    <w:uiPriority w:val="99"/>
    <w:semiHidden/>
    <w:unhideWhenUsed/>
    <w:rsid w:val="00FE413C"/>
    <w:rPr>
      <w:sz w:val="16"/>
      <w:szCs w:val="16"/>
    </w:rPr>
  </w:style>
  <w:style w:type="paragraph" w:styleId="CommentText">
    <w:name w:val="annotation text"/>
    <w:basedOn w:val="Normal"/>
    <w:link w:val="CommentTextChar"/>
    <w:uiPriority w:val="99"/>
    <w:semiHidden/>
    <w:unhideWhenUsed/>
    <w:rsid w:val="00FE413C"/>
    <w:pPr>
      <w:spacing w:line="240" w:lineRule="auto"/>
    </w:pPr>
    <w:rPr>
      <w:sz w:val="20"/>
      <w:szCs w:val="20"/>
    </w:rPr>
  </w:style>
  <w:style w:type="character" w:customStyle="1" w:styleId="CommentTextChar">
    <w:name w:val="Comment Text Char"/>
    <w:basedOn w:val="DefaultParagraphFont"/>
    <w:link w:val="CommentText"/>
    <w:uiPriority w:val="99"/>
    <w:semiHidden/>
    <w:rsid w:val="00FE413C"/>
    <w:rPr>
      <w:sz w:val="20"/>
      <w:szCs w:val="20"/>
    </w:rPr>
  </w:style>
  <w:style w:type="paragraph" w:styleId="CommentSubject">
    <w:name w:val="annotation subject"/>
    <w:basedOn w:val="CommentText"/>
    <w:next w:val="CommentText"/>
    <w:link w:val="CommentSubjectChar"/>
    <w:uiPriority w:val="99"/>
    <w:semiHidden/>
    <w:unhideWhenUsed/>
    <w:rsid w:val="00FE413C"/>
    <w:rPr>
      <w:b/>
      <w:bCs/>
    </w:rPr>
  </w:style>
  <w:style w:type="character" w:customStyle="1" w:styleId="CommentSubjectChar">
    <w:name w:val="Comment Subject Char"/>
    <w:basedOn w:val="CommentTextChar"/>
    <w:link w:val="CommentSubject"/>
    <w:uiPriority w:val="99"/>
    <w:semiHidden/>
    <w:rsid w:val="00FE413C"/>
    <w:rPr>
      <w:b/>
      <w:bCs/>
    </w:rPr>
  </w:style>
  <w:style w:type="paragraph" w:styleId="ListParagraph">
    <w:name w:val="List Paragraph"/>
    <w:basedOn w:val="Normal"/>
    <w:uiPriority w:val="34"/>
    <w:qFormat/>
    <w:rsid w:val="00972CF1"/>
    <w:pPr>
      <w:ind w:left="720"/>
      <w:contextualSpacing/>
    </w:pPr>
  </w:style>
</w:styles>
</file>

<file path=word/webSettings.xml><?xml version="1.0" encoding="utf-8"?>
<w:webSettings xmlns:r="http://schemas.openxmlformats.org/officeDocument/2006/relationships" xmlns:w="http://schemas.openxmlformats.org/wordprocessingml/2006/main">
  <w:divs>
    <w:div w:id="1784571678">
      <w:bodyDiv w:val="1"/>
      <w:marLeft w:val="0"/>
      <w:marRight w:val="0"/>
      <w:marTop w:val="0"/>
      <w:marBottom w:val="0"/>
      <w:divBdr>
        <w:top w:val="none" w:sz="0" w:space="0" w:color="auto"/>
        <w:left w:val="none" w:sz="0" w:space="0" w:color="auto"/>
        <w:bottom w:val="none" w:sz="0" w:space="0" w:color="auto"/>
        <w:right w:val="none" w:sz="0" w:space="0" w:color="auto"/>
      </w:divBdr>
      <w:divsChild>
        <w:div w:id="1172837967">
          <w:marLeft w:val="0"/>
          <w:marRight w:val="0"/>
          <w:marTop w:val="0"/>
          <w:marBottom w:val="0"/>
          <w:divBdr>
            <w:top w:val="none" w:sz="0" w:space="0" w:color="auto"/>
            <w:left w:val="none" w:sz="0" w:space="0" w:color="auto"/>
            <w:bottom w:val="none" w:sz="0" w:space="0" w:color="auto"/>
            <w:right w:val="none" w:sz="0" w:space="0" w:color="auto"/>
          </w:divBdr>
          <w:divsChild>
            <w:div w:id="933249381">
              <w:blockQuote w:val="1"/>
              <w:marLeft w:val="720"/>
              <w:marRight w:val="720"/>
              <w:marTop w:val="100"/>
              <w:marBottom w:val="100"/>
              <w:divBdr>
                <w:top w:val="none" w:sz="0" w:space="0" w:color="auto"/>
                <w:left w:val="none" w:sz="0" w:space="0" w:color="auto"/>
                <w:bottom w:val="none" w:sz="0" w:space="0" w:color="auto"/>
                <w:right w:val="none" w:sz="0" w:space="0" w:color="auto"/>
              </w:divBdr>
            </w:div>
            <w:div w:id="1844928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ile.codeplex.com/wikipage?title=Introduction&amp;referringTitle=Documentation&amp;ANCHOR" TargetMode="External"/><Relationship Id="rId18" Type="http://schemas.openxmlformats.org/officeDocument/2006/relationships/hyperlink" Target="http://ile.codeplex.com/wikipage?title=operating&amp;referringTitle=Documentation"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ile.codeplex.com/wikipage?title=Introduction&amp;referringTitle=Documentation&amp;ANCHOR" TargetMode="External"/><Relationship Id="rId17" Type="http://schemas.openxmlformats.org/officeDocument/2006/relationships/hyperlink" Target="http://ile.codeplex.com/wikipage?title=maintenance&amp;referringTitle=Documentation" TargetMode="External"/><Relationship Id="rId2" Type="http://schemas.openxmlformats.org/officeDocument/2006/relationships/styles" Target="styles.xml"/><Relationship Id="rId16" Type="http://schemas.openxmlformats.org/officeDocument/2006/relationships/hyperlink" Target="http://ile.codeplex.com/wikipage?title=installation&amp;referringTitle=Documentation"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ile.codeplex.com/wikipage?title=introduction&amp;referringTitle=Documentation" TargetMode="External"/><Relationship Id="rId5" Type="http://schemas.openxmlformats.org/officeDocument/2006/relationships/image" Target="media/image1.png"/><Relationship Id="rId15" Type="http://schemas.openxmlformats.org/officeDocument/2006/relationships/hyperlink" Target="http://ile.codeplex.com/wikipage?title=components&amp;referringTitle=Documentation"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ile.codeplex.com/wikipage?title=roles&amp;referringTitle=Docu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626</TotalTime>
  <Pages>4</Pages>
  <Words>771</Words>
  <Characters>4400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Libraries</Company>
  <LinksUpToDate>false</LinksUpToDate>
  <CharactersWithSpaces>5161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il.com</dc:creator>
  <cp:keywords/>
  <dc:description/>
  <cp:lastModifiedBy>dario.alvarezmiranda</cp:lastModifiedBy>
  <cp:revision>11</cp:revision>
  <cp:lastPrinted>2012-01-23T17:18:00Z</cp:lastPrinted>
  <dcterms:created xsi:type="dcterms:W3CDTF">2012-01-20T17:41:00Z</dcterms:created>
  <dcterms:modified xsi:type="dcterms:W3CDTF">2012-02-16T22:10:00Z</dcterms:modified>
</cp:coreProperties>
</file>