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1AD9" w14:textId="3ECACA29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B901C4" w14:textId="0F358B46" w:rsidR="00765DD8" w:rsidRPr="00765DD8" w:rsidRDefault="00765DD8" w:rsidP="00730F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50F45A" wp14:editId="2CBAEDB9">
                <wp:extent cx="5943600" cy="1270"/>
                <wp:effectExtent l="0" t="31750" r="0" b="36830"/>
                <wp:docPr id="739576851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BE51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Garage Operating System (GOS v1.0)</w:t>
      </w:r>
    </w:p>
    <w:p w14:paraId="5B85799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95A6D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Project: 5-Gallon Tote Wall Rack System</w:t>
      </w:r>
    </w:p>
    <w:p w14:paraId="4A2D4C0F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Owner: Stephen</w:t>
      </w:r>
    </w:p>
    <w:p w14:paraId="46CBB4C3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Date: 2026-02-28</w:t>
      </w:r>
    </w:p>
    <w:p w14:paraId="0FE28A77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Status: Design Finalized – Ready for Build</w:t>
      </w:r>
    </w:p>
    <w:p w14:paraId="00E6A0BF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3EA18F" wp14:editId="6FC8AC22">
                <wp:extent cx="5943600" cy="1270"/>
                <wp:effectExtent l="0" t="31750" r="0" b="36830"/>
                <wp:docPr id="857895870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07DA1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B164A1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Project Objective</w:t>
      </w:r>
    </w:p>
    <w:p w14:paraId="726E3287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9559AC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Replace traditional upper cabinets with a wall-mounted 5-gallon tote rail system that:</w:t>
      </w:r>
    </w:p>
    <w:p w14:paraId="649DD780" w14:textId="77777777" w:rsidR="00765DD8" w:rsidRPr="00765DD8" w:rsidRDefault="00765DD8" w:rsidP="00765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Organizes by task and system</w:t>
      </w:r>
    </w:p>
    <w:p w14:paraId="1661364C" w14:textId="77777777" w:rsidR="00765DD8" w:rsidRPr="00765DD8" w:rsidRDefault="00765DD8" w:rsidP="00765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Reduces cognitive friction</w:t>
      </w:r>
    </w:p>
    <w:p w14:paraId="2A6CD18F" w14:textId="77777777" w:rsidR="00765DD8" w:rsidRPr="00765DD8" w:rsidRDefault="00765DD8" w:rsidP="00765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Supports frequent access</w:t>
      </w:r>
    </w:p>
    <w:p w14:paraId="2BB02D86" w14:textId="77777777" w:rsidR="00765DD8" w:rsidRPr="00765DD8" w:rsidRDefault="00765DD8" w:rsidP="00765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Uses minimal material vs traditional shelving</w:t>
      </w:r>
    </w:p>
    <w:p w14:paraId="20CF279A" w14:textId="77777777" w:rsidR="00765DD8" w:rsidRPr="00765DD8" w:rsidRDefault="00765DD8" w:rsidP="00765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Scales modularly</w:t>
      </w:r>
    </w:p>
    <w:p w14:paraId="462F0215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6FAFE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Primary design philosophy:</w:t>
      </w:r>
    </w:p>
    <w:p w14:paraId="1BBB12D2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Operational efficiency over furniture aesthetics</w:t>
      </w:r>
    </w:p>
    <w:p w14:paraId="72CDD216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80959B" wp14:editId="5FF81B85">
                <wp:extent cx="5943600" cy="1270"/>
                <wp:effectExtent l="0" t="31750" r="0" b="36830"/>
                <wp:docPr id="166284265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AB96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0180FD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Structural System Overview</w:t>
      </w:r>
    </w:p>
    <w:p w14:paraId="1DBE527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6D5513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Configuration</w:t>
      </w:r>
    </w:p>
    <w:p w14:paraId="62659131" w14:textId="77777777" w:rsidR="00765DD8" w:rsidRPr="00765DD8" w:rsidRDefault="00765DD8" w:rsidP="00765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Wall-mounted rail rack</w:t>
      </w:r>
    </w:p>
    <w:p w14:paraId="6D7FF617" w14:textId="77777777" w:rsidR="00765DD8" w:rsidRPr="00765DD8" w:rsidRDefault="00765DD8" w:rsidP="00765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lastRenderedPageBreak/>
        <w:t>3-stud-wide module</w:t>
      </w:r>
    </w:p>
    <w:p w14:paraId="6110C2C5" w14:textId="77777777" w:rsidR="00765DD8" w:rsidRPr="00765DD8" w:rsidRDefault="00765DD8" w:rsidP="00765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6 vertical levels</w:t>
      </w:r>
    </w:p>
    <w:p w14:paraId="5B0CE77E" w14:textId="77777777" w:rsidR="00765DD8" w:rsidRPr="00765DD8" w:rsidRDefault="00765DD8" w:rsidP="00765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2 totes per level</w:t>
      </w:r>
    </w:p>
    <w:p w14:paraId="1919A424" w14:textId="77777777" w:rsidR="00765DD8" w:rsidRPr="00765DD8" w:rsidRDefault="00765DD8" w:rsidP="00765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12 totes per module</w:t>
      </w:r>
    </w:p>
    <w:p w14:paraId="07BACAFA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09A0C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Recommended build:</w:t>
      </w:r>
    </w:p>
    <w:p w14:paraId="2068CDFA" w14:textId="77777777" w:rsidR="00765DD8" w:rsidRPr="00765DD8" w:rsidRDefault="00765DD8" w:rsidP="00765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2 modules</w:t>
      </w:r>
    </w:p>
    <w:p w14:paraId="6FB2BCB2" w14:textId="77777777" w:rsidR="00765DD8" w:rsidRPr="00765DD8" w:rsidRDefault="00765DD8" w:rsidP="00765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Total capacity: 24 totes</w:t>
      </w:r>
    </w:p>
    <w:p w14:paraId="36FDE071" w14:textId="77777777" w:rsidR="00765DD8" w:rsidRPr="00765DD8" w:rsidRDefault="00765DD8" w:rsidP="00765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Expected usage: 16–18 active totes</w:t>
      </w:r>
    </w:p>
    <w:p w14:paraId="4498188E" w14:textId="77777777" w:rsidR="00765DD8" w:rsidRPr="00765DD8" w:rsidRDefault="00765DD8" w:rsidP="00765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6–8 expansion slots</w:t>
      </w:r>
    </w:p>
    <w:p w14:paraId="19F2E0B2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44B0B5" wp14:editId="023BEA92">
                <wp:extent cx="5943600" cy="1270"/>
                <wp:effectExtent l="0" t="31750" r="0" b="36830"/>
                <wp:docPr id="1579199156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C2A3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A2CFBA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Dimensions</w:t>
      </w:r>
    </w:p>
    <w:p w14:paraId="2207DBDA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8A0666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Tote:</w:t>
      </w:r>
    </w:p>
    <w:p w14:paraId="2424467B" w14:textId="77777777" w:rsidR="00765DD8" w:rsidRPr="00765DD8" w:rsidRDefault="00765DD8" w:rsidP="00765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16.2” W</w:t>
      </w:r>
    </w:p>
    <w:p w14:paraId="1EB0A4D8" w14:textId="77777777" w:rsidR="00765DD8" w:rsidRPr="00765DD8" w:rsidRDefault="00765DD8" w:rsidP="00765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12.1” D</w:t>
      </w:r>
    </w:p>
    <w:p w14:paraId="79B0A2DF" w14:textId="77777777" w:rsidR="00765DD8" w:rsidRPr="00765DD8" w:rsidRDefault="00765DD8" w:rsidP="00765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8.6” H</w:t>
      </w:r>
    </w:p>
    <w:p w14:paraId="08652BE4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518C7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Rail spacing:</w:t>
      </w:r>
    </w:p>
    <w:p w14:paraId="4F8590E2" w14:textId="77777777" w:rsidR="00765DD8" w:rsidRPr="00765DD8" w:rsidRDefault="00765DD8" w:rsidP="00765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9.25” vertical (bottom-of-rail to bottom-of-rail)</w:t>
      </w:r>
    </w:p>
    <w:p w14:paraId="52141307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2AE715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Rail depth:</w:t>
      </w:r>
    </w:p>
    <w:p w14:paraId="73EFEDE9" w14:textId="77777777" w:rsidR="00765DD8" w:rsidRPr="00765DD8" w:rsidRDefault="00765DD8" w:rsidP="00765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12.5”</w:t>
      </w:r>
    </w:p>
    <w:p w14:paraId="5687095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7D441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Vertical start:</w:t>
      </w:r>
    </w:p>
    <w:p w14:paraId="01A8F946" w14:textId="77777777" w:rsidR="00765DD8" w:rsidRPr="00765DD8" w:rsidRDefault="00765DD8" w:rsidP="00765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First level ~12” above floor</w:t>
      </w:r>
    </w:p>
    <w:p w14:paraId="4A6FB5A4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A29C35" wp14:editId="2C4F8DCD">
                <wp:extent cx="5943600" cy="1270"/>
                <wp:effectExtent l="0" t="31750" r="0" b="36830"/>
                <wp:docPr id="123487714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2040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982BCC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Lumber Cut List (Per 3-Stud Module)</w:t>
      </w:r>
    </w:p>
    <w:p w14:paraId="7AD50088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824FED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Vertical Spines</w:t>
      </w:r>
    </w:p>
    <w:p w14:paraId="1A410DF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C09E08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(3) 2x4 @ 76”</w:t>
      </w:r>
    </w:p>
    <w:p w14:paraId="147B7DB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91882D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Rails</w:t>
      </w:r>
    </w:p>
    <w:p w14:paraId="4A220BE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2E6EF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(24) Rails @ 12.5”</w:t>
      </w:r>
    </w:p>
    <w:p w14:paraId="6B62A98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Material:</w:t>
      </w:r>
    </w:p>
    <w:p w14:paraId="430D9C2B" w14:textId="77777777" w:rsidR="00765DD8" w:rsidRPr="00765DD8" w:rsidRDefault="00765DD8" w:rsidP="00765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2x4 ripped to 2.5” depth</w:t>
      </w:r>
    </w:p>
    <w:p w14:paraId="7C2D0372" w14:textId="77777777" w:rsidR="00765DD8" w:rsidRPr="00765DD8" w:rsidRDefault="00765DD8" w:rsidP="00765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Final size: 1.5” thick × 2.5” tall × 12.5” deep</w:t>
      </w:r>
    </w:p>
    <w:p w14:paraId="65EA26D8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E12507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Back Stops</w:t>
      </w:r>
    </w:p>
    <w:p w14:paraId="72566158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E16B12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(6) 1x2 @ 32”</w:t>
      </w:r>
    </w:p>
    <w:p w14:paraId="40D5865A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FFB536" wp14:editId="26D793E3">
                <wp:extent cx="5943600" cy="1270"/>
                <wp:effectExtent l="0" t="31750" r="0" b="36830"/>
                <wp:docPr id="211415403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03DA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900B6D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Fasteners</w:t>
      </w:r>
    </w:p>
    <w:p w14:paraId="6313418B" w14:textId="77777777" w:rsidR="00765DD8" w:rsidRPr="00765DD8" w:rsidRDefault="00765DD8" w:rsidP="00765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3” structural screws (verticals to studs)</w:t>
      </w:r>
    </w:p>
    <w:p w14:paraId="74C64F61" w14:textId="77777777" w:rsidR="00765DD8" w:rsidRPr="00765DD8" w:rsidRDefault="00765DD8" w:rsidP="00765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2.5” screws (rails to verticals)</w:t>
      </w:r>
    </w:p>
    <w:p w14:paraId="76E02CED" w14:textId="77777777" w:rsidR="00765DD8" w:rsidRPr="00765DD8" w:rsidRDefault="00765DD8" w:rsidP="00765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Optional construction adhesive</w:t>
      </w:r>
    </w:p>
    <w:p w14:paraId="1128877F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5138F2" wp14:editId="42025F5A">
                <wp:extent cx="5943600" cy="1270"/>
                <wp:effectExtent l="0" t="31750" r="0" b="36830"/>
                <wp:docPr id="387200791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0F96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E2CF4E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Taxonomy – Storage Architecture</w:t>
      </w:r>
    </w:p>
    <w:p w14:paraId="4A37B7B4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8F6276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Organized by:</w:t>
      </w:r>
    </w:p>
    <w:p w14:paraId="55C11C3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6336AD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B) Project Type</w:t>
      </w:r>
    </w:p>
    <w:p w14:paraId="3535718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C) Tool Platform</w:t>
      </w:r>
    </w:p>
    <w:p w14:paraId="5E500F7E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D) Repair Kits</w:t>
      </w:r>
    </w:p>
    <w:p w14:paraId="406F465D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10C573" wp14:editId="4E73D11A">
                <wp:extent cx="5943600" cy="1270"/>
                <wp:effectExtent l="0" t="31750" r="0" b="36830"/>
                <wp:docPr id="1440841948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9645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EB45B7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 Structure</w:t>
      </w:r>
    </w:p>
    <w:p w14:paraId="67DE2E7B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AA1CF1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 — Furniture / Woodworking</w:t>
      </w:r>
    </w:p>
    <w:p w14:paraId="062537D9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DC41B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F-01  TRIM ROUTER</w:t>
      </w:r>
    </w:p>
    <w:p w14:paraId="08D1168B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F-02  ROUTER BITS</w:t>
      </w:r>
    </w:p>
    <w:p w14:paraId="585A93E8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F-03  DRILL ACCESS</w:t>
      </w:r>
    </w:p>
    <w:p w14:paraId="25E91B14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F-04  POCKET HOLE</w:t>
      </w:r>
    </w:p>
    <w:p w14:paraId="7AC0820A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F-05  GLUE-UP</w:t>
      </w:r>
    </w:p>
    <w:p w14:paraId="4649A72E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F-06  SANDING</w:t>
      </w:r>
    </w:p>
    <w:p w14:paraId="129F589F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F-07  FINISHING</w:t>
      </w:r>
    </w:p>
    <w:p w14:paraId="0617752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F-08  HARDWARE INST</w:t>
      </w:r>
    </w:p>
    <w:p w14:paraId="4CF50A4A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F-09  JOINERY HAND</w:t>
      </w:r>
    </w:p>
    <w:p w14:paraId="6F98A587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F-10  JIG HARDWARE</w:t>
      </w:r>
    </w:p>
    <w:p w14:paraId="4E13146B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0327C2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lastRenderedPageBreak/>
        <w:t>Expected Active: 8–10 totes</w:t>
      </w:r>
    </w:p>
    <w:p w14:paraId="0D1923FB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29A3BE" wp14:editId="747B8CEF">
                <wp:extent cx="5943600" cy="1270"/>
                <wp:effectExtent l="0" t="31750" r="0" b="36830"/>
                <wp:docPr id="197011817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4A5B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861A3F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 — Home Systems</w:t>
      </w:r>
    </w:p>
    <w:p w14:paraId="6BA98FFE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05EA73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H-01  PLUMBING</w:t>
      </w:r>
    </w:p>
    <w:p w14:paraId="75001C42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H-02  ELECTRICAL</w:t>
      </w:r>
    </w:p>
    <w:p w14:paraId="2049120E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H-03  DRYWALL</w:t>
      </w:r>
    </w:p>
    <w:p w14:paraId="2E466327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H-04  PAINT TOUCHUP</w:t>
      </w:r>
    </w:p>
    <w:p w14:paraId="5D568E42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H-05  GENERAL REPAIR</w:t>
      </w:r>
    </w:p>
    <w:p w14:paraId="5C9C519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F20E79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Expected Active: 5 totes</w:t>
      </w:r>
    </w:p>
    <w:p w14:paraId="28224041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DA8FA8" wp14:editId="55C5E9FC">
                <wp:extent cx="5943600" cy="1270"/>
                <wp:effectExtent l="0" t="31750" r="0" b="36830"/>
                <wp:docPr id="26407095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93B3C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07C0AD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 — Mechanical</w:t>
      </w:r>
    </w:p>
    <w:p w14:paraId="5577762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FB9C3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M-01  CAR MAINT</w:t>
      </w:r>
    </w:p>
    <w:p w14:paraId="69A3D339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M-02  SMALL ENGINE</w:t>
      </w:r>
    </w:p>
    <w:p w14:paraId="4CEB203A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M-03  SEASONAL</w:t>
      </w:r>
    </w:p>
    <w:p w14:paraId="734027D6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45239D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Expected Active: 2–3 totes</w:t>
      </w:r>
    </w:p>
    <w:p w14:paraId="1A744D60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AE4D1A" wp14:editId="4DD0AF24">
                <wp:extent cx="5943600" cy="1270"/>
                <wp:effectExtent l="0" t="31750" r="0" b="36830"/>
                <wp:docPr id="86473477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A1E4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C921C8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Labeling Standard</w:t>
      </w:r>
    </w:p>
    <w:p w14:paraId="1121E18E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D6CDA4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Large Front Label</w:t>
      </w:r>
    </w:p>
    <w:p w14:paraId="5A9BEA3D" w14:textId="77777777" w:rsidR="00765DD8" w:rsidRPr="00765DD8" w:rsidRDefault="00765DD8" w:rsidP="0076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ALL CAPS</w:t>
      </w:r>
    </w:p>
    <w:p w14:paraId="2A7601F3" w14:textId="77777777" w:rsidR="00765DD8" w:rsidRPr="00765DD8" w:rsidRDefault="00765DD8" w:rsidP="0076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Max 14 characters</w:t>
      </w:r>
    </w:p>
    <w:p w14:paraId="0C358E50" w14:textId="77777777" w:rsidR="00765DD8" w:rsidRPr="00765DD8" w:rsidRDefault="00765DD8" w:rsidP="0076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Printed (not handwritten)</w:t>
      </w:r>
    </w:p>
    <w:p w14:paraId="7DA14E07" w14:textId="77777777" w:rsidR="00765DD8" w:rsidRPr="00765DD8" w:rsidRDefault="00765DD8" w:rsidP="0076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Centered</w:t>
      </w:r>
    </w:p>
    <w:p w14:paraId="303B60E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002E4A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Small ID Code</w:t>
      </w:r>
    </w:p>
    <w:p w14:paraId="2EFCC093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748C43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Bottom-right corner:</w:t>
      </w:r>
    </w:p>
    <w:p w14:paraId="5F35BD68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Example: F-05</w:t>
      </w:r>
    </w:p>
    <w:p w14:paraId="2BB01B2B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0F190A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Lid Edge Label</w:t>
      </w:r>
    </w:p>
    <w:p w14:paraId="444054FF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099599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System name repeated (small)</w:t>
      </w:r>
    </w:p>
    <w:p w14:paraId="51BCFC0D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DBE9F8" wp14:editId="64ABAC87">
                <wp:extent cx="5943600" cy="1270"/>
                <wp:effectExtent l="0" t="31750" r="0" b="36830"/>
                <wp:docPr id="180229350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251B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1E6719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Color Coding System</w:t>
      </w:r>
    </w:p>
    <w:p w14:paraId="5B6604E5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D6A4B9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Colored peel-and-stick dots</w:t>
      </w:r>
    </w:p>
    <w:p w14:paraId="0C7A3DC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Placed top-left corner of lid</w:t>
      </w:r>
    </w:p>
    <w:p w14:paraId="489FC1D8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DC662B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Apple Color Emoji" w:hAnsi="Apple Color Emoji" w:cs="Apple Color Emoji"/>
          <w:kern w:val="0"/>
          <w14:ligatures w14:val="none"/>
        </w:rPr>
        <w:t>🟦</w:t>
      </w:r>
      <w:r w:rsidRPr="00765DD8">
        <w:rPr>
          <w:rFonts w:ascii="Times New Roman" w:hAnsi="Times New Roman" w:cs="Times New Roman"/>
          <w:kern w:val="0"/>
          <w14:ligatures w14:val="none"/>
        </w:rPr>
        <w:t xml:space="preserve"> Blue = Furniture</w:t>
      </w:r>
    </w:p>
    <w:p w14:paraId="29484C46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Apple Color Emoji" w:hAnsi="Apple Color Emoji" w:cs="Apple Color Emoji"/>
          <w:kern w:val="0"/>
          <w14:ligatures w14:val="none"/>
        </w:rPr>
        <w:t>🟩</w:t>
      </w:r>
      <w:r w:rsidRPr="00765DD8">
        <w:rPr>
          <w:rFonts w:ascii="Times New Roman" w:hAnsi="Times New Roman" w:cs="Times New Roman"/>
          <w:kern w:val="0"/>
          <w14:ligatures w14:val="none"/>
        </w:rPr>
        <w:t xml:space="preserve"> Green = Home</w:t>
      </w:r>
    </w:p>
    <w:p w14:paraId="55A2EC4D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Apple Color Emoji" w:hAnsi="Apple Color Emoji" w:cs="Apple Color Emoji"/>
          <w:kern w:val="0"/>
          <w14:ligatures w14:val="none"/>
        </w:rPr>
        <w:t>🟥</w:t>
      </w:r>
      <w:r w:rsidRPr="00765DD8">
        <w:rPr>
          <w:rFonts w:ascii="Times New Roman" w:hAnsi="Times New Roman" w:cs="Times New Roman"/>
          <w:kern w:val="0"/>
          <w14:ligatures w14:val="none"/>
        </w:rPr>
        <w:t xml:space="preserve"> Red = Mechanical</w:t>
      </w:r>
    </w:p>
    <w:p w14:paraId="66501BC3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460738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No secondary color coding unless system expands significantly.</w:t>
      </w:r>
    </w:p>
    <w:p w14:paraId="5B8FC117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06A44A" wp14:editId="7ED97E46">
                <wp:extent cx="5943600" cy="1270"/>
                <wp:effectExtent l="0" t="31750" r="0" b="36830"/>
                <wp:docPr id="184455634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F5710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EF6FB7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Zoning Layout (2-Module Simulation)</w:t>
      </w:r>
    </w:p>
    <w:p w14:paraId="609D8995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B40B9F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 — Furniture (Left Wall)</w:t>
      </w:r>
    </w:p>
    <w:p w14:paraId="142E9B38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057F9F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Top:</w:t>
      </w:r>
    </w:p>
    <w:p w14:paraId="7CFDCD27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F-09 JOINERY HAND</w:t>
      </w:r>
    </w:p>
    <w:p w14:paraId="2FB43B9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F-10 JIG HARDWARE</w:t>
      </w:r>
    </w:p>
    <w:p w14:paraId="305E00D2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523548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Upper Mid:</w:t>
      </w:r>
    </w:p>
    <w:p w14:paraId="69D2DF73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F-07 FINISHING</w:t>
      </w:r>
    </w:p>
    <w:p w14:paraId="59D325E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F-08 HARDWARE INST</w:t>
      </w:r>
    </w:p>
    <w:p w14:paraId="1461002F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50BD93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Eye Level:</w:t>
      </w:r>
    </w:p>
    <w:p w14:paraId="7C859A93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F-01 TRIM ROUTER</w:t>
      </w:r>
    </w:p>
    <w:p w14:paraId="2C87E20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F-05 GLUE-UP</w:t>
      </w:r>
    </w:p>
    <w:p w14:paraId="73F609B7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DFAB04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Lower Mid:</w:t>
      </w:r>
    </w:p>
    <w:p w14:paraId="5FB083C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F-02 ROUTER BITS</w:t>
      </w:r>
    </w:p>
    <w:p w14:paraId="11BB7203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F-06 SANDING</w:t>
      </w:r>
    </w:p>
    <w:p w14:paraId="5F1189F8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E6E7BB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lastRenderedPageBreak/>
        <w:t>Lower:</w:t>
      </w:r>
    </w:p>
    <w:p w14:paraId="3B54B558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F-03 DRILL ACCESS</w:t>
      </w:r>
    </w:p>
    <w:p w14:paraId="3BBDC497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F-04 POCKET HOLE</w:t>
      </w:r>
    </w:p>
    <w:p w14:paraId="7A2BA39A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304779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Bottom:</w:t>
      </w:r>
    </w:p>
    <w:p w14:paraId="1232E8D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Expansion</w:t>
      </w:r>
    </w:p>
    <w:p w14:paraId="461A5724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Expansion</w:t>
      </w:r>
    </w:p>
    <w:p w14:paraId="7B8DE946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CE49FF" wp14:editId="1CF9C488">
                <wp:extent cx="5943600" cy="1270"/>
                <wp:effectExtent l="0" t="31750" r="0" b="36830"/>
                <wp:docPr id="16881730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F87F3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3B2389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 — Home + Mechanical</w:t>
      </w:r>
    </w:p>
    <w:p w14:paraId="0DCEF10D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022EA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Top:</w:t>
      </w:r>
    </w:p>
    <w:p w14:paraId="09C3A517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M-03 SEASONAL</w:t>
      </w:r>
    </w:p>
    <w:p w14:paraId="31A12B96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H-04 PAINT TOUCHUP</w:t>
      </w:r>
    </w:p>
    <w:p w14:paraId="0F11F73B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464ED3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Upper Mid:</w:t>
      </w:r>
    </w:p>
    <w:p w14:paraId="074ADDEE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H-03 DRYWALL</w:t>
      </w:r>
    </w:p>
    <w:p w14:paraId="5E30AECD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M-02 SMALL ENGINE</w:t>
      </w:r>
    </w:p>
    <w:p w14:paraId="0CAEE949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383DD5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Eye Level:</w:t>
      </w:r>
    </w:p>
    <w:p w14:paraId="61A8E394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H-01 PLUMBING</w:t>
      </w:r>
    </w:p>
    <w:p w14:paraId="272F7E62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H-02 ELECTRICAL</w:t>
      </w:r>
    </w:p>
    <w:p w14:paraId="6410325E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6925E6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Lower Mid:</w:t>
      </w:r>
    </w:p>
    <w:p w14:paraId="48DFDC05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lastRenderedPageBreak/>
        <w:t>H-05 GENERAL REPAIR</w:t>
      </w:r>
    </w:p>
    <w:p w14:paraId="4F088222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M-01 CAR MAINT</w:t>
      </w:r>
    </w:p>
    <w:p w14:paraId="147535C9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9D14EB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Lower:</w:t>
      </w:r>
    </w:p>
    <w:p w14:paraId="78385E59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Expansion</w:t>
      </w:r>
    </w:p>
    <w:p w14:paraId="25887A97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Expansion</w:t>
      </w:r>
    </w:p>
    <w:p w14:paraId="7FD3A8E0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F569DA" wp14:editId="45EA9EDF">
                <wp:extent cx="5943600" cy="1270"/>
                <wp:effectExtent l="0" t="31750" r="0" b="36830"/>
                <wp:docPr id="41414027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9610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029827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Cabinet Replacement Decision</w:t>
      </w:r>
    </w:p>
    <w:p w14:paraId="5C93F6E5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738A3B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Upper cabinets above miter station are no longer required if:</w:t>
      </w:r>
    </w:p>
    <w:p w14:paraId="728AC782" w14:textId="77777777" w:rsidR="00765DD8" w:rsidRPr="00765DD8" w:rsidRDefault="00765DD8" w:rsidP="0076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Precision tools already live in drawer system</w:t>
      </w:r>
    </w:p>
    <w:p w14:paraId="5114AA68" w14:textId="77777777" w:rsidR="00765DD8" w:rsidRPr="00765DD8" w:rsidRDefault="00765DD8" w:rsidP="0076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Daily consumables are staged at workstation</w:t>
      </w:r>
    </w:p>
    <w:p w14:paraId="20DA2C14" w14:textId="77777777" w:rsidR="00765DD8" w:rsidRPr="00765DD8" w:rsidRDefault="00765DD8" w:rsidP="0076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No desire for aesthetic display cabinetry</w:t>
      </w:r>
    </w:p>
    <w:p w14:paraId="6CD9BC00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0E49CD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System is optimized for:</w:t>
      </w:r>
    </w:p>
    <w:p w14:paraId="57323CC6" w14:textId="77777777" w:rsidR="00765DD8" w:rsidRPr="00765DD8" w:rsidRDefault="00765DD8" w:rsidP="00765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Grab-and-go kits</w:t>
      </w:r>
    </w:p>
    <w:p w14:paraId="3D526926" w14:textId="77777777" w:rsidR="00765DD8" w:rsidRPr="00765DD8" w:rsidRDefault="00765DD8" w:rsidP="00765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Task isolation</w:t>
      </w:r>
    </w:p>
    <w:p w14:paraId="1D989BE4" w14:textId="77777777" w:rsidR="00765DD8" w:rsidRPr="00765DD8" w:rsidRDefault="00765DD8" w:rsidP="00765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Reduced search time</w:t>
      </w:r>
    </w:p>
    <w:p w14:paraId="02A13F71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DDA036" wp14:editId="5558113B">
                <wp:extent cx="5943600" cy="1270"/>
                <wp:effectExtent l="0" t="31750" r="0" b="36830"/>
                <wp:docPr id="167258370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898B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0B7BB5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Design Principles</w:t>
      </w:r>
    </w:p>
    <w:p w14:paraId="7695CEA8" w14:textId="77777777" w:rsidR="00765DD8" w:rsidRPr="00765DD8" w:rsidRDefault="00765DD8" w:rsidP="0076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One bin = one responsibility</w:t>
      </w:r>
    </w:p>
    <w:p w14:paraId="6C25F632" w14:textId="77777777" w:rsidR="00765DD8" w:rsidRPr="00765DD8" w:rsidRDefault="00765DD8" w:rsidP="0076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No “Misc” bin</w:t>
      </w:r>
    </w:p>
    <w:p w14:paraId="0762BD0D" w14:textId="77777777" w:rsidR="00765DD8" w:rsidRPr="00765DD8" w:rsidRDefault="00765DD8" w:rsidP="0076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IDs never renumbered</w:t>
      </w:r>
    </w:p>
    <w:p w14:paraId="71FB49F3" w14:textId="77777777" w:rsidR="00765DD8" w:rsidRPr="00765DD8" w:rsidRDefault="00765DD8" w:rsidP="0076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Leave 20–30% expansion capacity</w:t>
      </w:r>
    </w:p>
    <w:p w14:paraId="5050F240" w14:textId="77777777" w:rsidR="00765DD8" w:rsidRPr="00765DD8" w:rsidRDefault="00765DD8" w:rsidP="0076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Frequency determines height placement</w:t>
      </w:r>
    </w:p>
    <w:p w14:paraId="4C6A6E92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99E791" wp14:editId="61556510">
                <wp:extent cx="5943600" cy="1270"/>
                <wp:effectExtent l="0" t="31750" r="0" b="36830"/>
                <wp:docPr id="102264753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B3A0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20B167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Future Expansion Options</w:t>
      </w:r>
    </w:p>
    <w:p w14:paraId="43429881" w14:textId="77777777" w:rsidR="00765DD8" w:rsidRPr="00765DD8" w:rsidRDefault="00765DD8" w:rsidP="00765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QR code on bins → digital inventory</w:t>
      </w:r>
    </w:p>
    <w:p w14:paraId="6CE16FC4" w14:textId="77777777" w:rsidR="00765DD8" w:rsidRPr="00765DD8" w:rsidRDefault="00765DD8" w:rsidP="00765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Audit checklist system</w:t>
      </w:r>
    </w:p>
    <w:p w14:paraId="1F89A96B" w14:textId="77777777" w:rsidR="00765DD8" w:rsidRPr="00765DD8" w:rsidRDefault="00765DD8" w:rsidP="00765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Annual kit review cycle</w:t>
      </w:r>
    </w:p>
    <w:p w14:paraId="7F35210B" w14:textId="77777777" w:rsidR="00765DD8" w:rsidRPr="00765DD8" w:rsidRDefault="00765DD8" w:rsidP="00765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Add 3rd module if &gt;80% capacity reached</w:t>
      </w:r>
    </w:p>
    <w:p w14:paraId="3441A586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130A47" wp14:editId="097E1C1D">
                <wp:extent cx="5943600" cy="1270"/>
                <wp:effectExtent l="0" t="31750" r="0" b="36830"/>
                <wp:docPr id="130803842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1420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77C930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Psychological Design Notes</w:t>
      </w:r>
    </w:p>
    <w:p w14:paraId="6F6E2986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3BF9E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System designed to:</w:t>
      </w:r>
    </w:p>
    <w:p w14:paraId="47EE24D9" w14:textId="77777777" w:rsidR="00765DD8" w:rsidRPr="00765DD8" w:rsidRDefault="00765DD8" w:rsidP="00765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Reduce cognitive switching cost</w:t>
      </w:r>
    </w:p>
    <w:p w14:paraId="16087945" w14:textId="77777777" w:rsidR="00765DD8" w:rsidRPr="00765DD8" w:rsidRDefault="00765DD8" w:rsidP="00765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Support ADHD-friendly reset cycles</w:t>
      </w:r>
    </w:p>
    <w:p w14:paraId="5E20F6C6" w14:textId="77777777" w:rsidR="00765DD8" w:rsidRPr="00765DD8" w:rsidRDefault="00765DD8" w:rsidP="00765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Encourage complete task closure</w:t>
      </w:r>
    </w:p>
    <w:p w14:paraId="31A7F84D" w14:textId="77777777" w:rsidR="00765DD8" w:rsidRPr="00765DD8" w:rsidRDefault="00765DD8" w:rsidP="00765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Minimize visual clutter</w:t>
      </w:r>
    </w:p>
    <w:p w14:paraId="13ED6ACE" w14:textId="77777777" w:rsidR="00765DD8" w:rsidRPr="00765DD8" w:rsidRDefault="00765DD8" w:rsidP="00765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Times New Roman" w:hAnsi="Times New Roman" w:cs="Times New Roman"/>
          <w:kern w:val="0"/>
          <w14:ligatures w14:val="none"/>
        </w:rPr>
        <w:t>Maintain operational clarity</w:t>
      </w:r>
    </w:p>
    <w:p w14:paraId="16272998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09419A" wp14:editId="6C268C35">
                <wp:extent cx="5943600" cy="1270"/>
                <wp:effectExtent l="0" t="33020" r="0" b="38100"/>
                <wp:docPr id="78307764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E0DC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736E01" w14:textId="77777777" w:rsidR="00765DD8" w:rsidRPr="00765DD8" w:rsidRDefault="00765DD8" w:rsidP="00765DD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5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Status</w:t>
      </w:r>
    </w:p>
    <w:p w14:paraId="225008A3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681AD2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Apple Color Emoji" w:hAnsi="Apple Color Emoji" w:cs="Apple Color Emoji"/>
          <w:kern w:val="0"/>
          <w14:ligatures w14:val="none"/>
        </w:rPr>
        <w:t>✔</w:t>
      </w:r>
      <w:r w:rsidRPr="00765DD8">
        <w:rPr>
          <w:rFonts w:ascii="Times New Roman" w:hAnsi="Times New Roman" w:cs="Times New Roman"/>
          <w:kern w:val="0"/>
          <w14:ligatures w14:val="none"/>
        </w:rPr>
        <w:t xml:space="preserve"> Structural design finalized</w:t>
      </w:r>
    </w:p>
    <w:p w14:paraId="7BD9E0AC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Apple Color Emoji" w:hAnsi="Apple Color Emoji" w:cs="Apple Color Emoji"/>
          <w:kern w:val="0"/>
          <w14:ligatures w14:val="none"/>
        </w:rPr>
        <w:t>✔</w:t>
      </w:r>
      <w:r w:rsidRPr="00765DD8">
        <w:rPr>
          <w:rFonts w:ascii="Times New Roman" w:hAnsi="Times New Roman" w:cs="Times New Roman"/>
          <w:kern w:val="0"/>
          <w14:ligatures w14:val="none"/>
        </w:rPr>
        <w:t xml:space="preserve"> Taxonomy finalized</w:t>
      </w:r>
    </w:p>
    <w:p w14:paraId="708D2662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Apple Color Emoji" w:hAnsi="Apple Color Emoji" w:cs="Apple Color Emoji"/>
          <w:kern w:val="0"/>
          <w14:ligatures w14:val="none"/>
        </w:rPr>
        <w:t>✔</w:t>
      </w:r>
      <w:r w:rsidRPr="00765DD8">
        <w:rPr>
          <w:rFonts w:ascii="Times New Roman" w:hAnsi="Times New Roman" w:cs="Times New Roman"/>
          <w:kern w:val="0"/>
          <w14:ligatures w14:val="none"/>
        </w:rPr>
        <w:t xml:space="preserve"> Label standard finalized</w:t>
      </w:r>
    </w:p>
    <w:p w14:paraId="72068033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Apple Color Emoji" w:hAnsi="Apple Color Emoji" w:cs="Apple Color Emoji"/>
          <w:kern w:val="0"/>
          <w14:ligatures w14:val="none"/>
        </w:rPr>
        <w:t>✔</w:t>
      </w:r>
      <w:r w:rsidRPr="00765DD8">
        <w:rPr>
          <w:rFonts w:ascii="Times New Roman" w:hAnsi="Times New Roman" w:cs="Times New Roman"/>
          <w:kern w:val="0"/>
          <w14:ligatures w14:val="none"/>
        </w:rPr>
        <w:t xml:space="preserve"> Zoning plan finalized</w:t>
      </w:r>
    </w:p>
    <w:p w14:paraId="7E711571" w14:textId="77777777" w:rsidR="00765DD8" w:rsidRPr="00765DD8" w:rsidRDefault="00765DD8" w:rsidP="00765DD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5DD8">
        <w:rPr>
          <w:rFonts w:ascii="Apple Color Emoji" w:hAnsi="Apple Color Emoji" w:cs="Apple Color Emoji"/>
          <w:kern w:val="0"/>
          <w14:ligatures w14:val="none"/>
        </w:rPr>
        <w:t>⬜</w:t>
      </w:r>
      <w:r w:rsidRPr="00765DD8">
        <w:rPr>
          <w:rFonts w:ascii="Times New Roman" w:hAnsi="Times New Roman" w:cs="Times New Roman"/>
          <w:kern w:val="0"/>
          <w14:ligatures w14:val="none"/>
        </w:rPr>
        <w:t xml:space="preserve"> Build not yet executed</w:t>
      </w:r>
    </w:p>
    <w:p w14:paraId="53508610" w14:textId="77777777" w:rsidR="00765DD8" w:rsidRPr="00765DD8" w:rsidRDefault="00765DD8" w:rsidP="00765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D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DDB03D" wp14:editId="5CBEC5B0">
                <wp:extent cx="5943600" cy="1270"/>
                <wp:effectExtent l="0" t="33020" r="0" b="38100"/>
                <wp:docPr id="188399255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A220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EFC579" w14:textId="77777777" w:rsidR="00765DD8" w:rsidRDefault="00765DD8"/>
    <w:sectPr w:rsidR="00765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37AC4" w14:textId="77777777" w:rsidR="00765DD8" w:rsidRDefault="00765DD8" w:rsidP="00765DD8">
      <w:pPr>
        <w:spacing w:after="0" w:line="240" w:lineRule="auto"/>
      </w:pPr>
      <w:r>
        <w:separator/>
      </w:r>
    </w:p>
  </w:endnote>
  <w:endnote w:type="continuationSeparator" w:id="0">
    <w:p w14:paraId="58A77DC3" w14:textId="77777777" w:rsidR="00765DD8" w:rsidRDefault="00765DD8" w:rsidP="00765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9284D" w14:textId="77777777" w:rsidR="00765DD8" w:rsidRDefault="00765DD8" w:rsidP="00765DD8">
      <w:pPr>
        <w:spacing w:after="0" w:line="240" w:lineRule="auto"/>
      </w:pPr>
      <w:r>
        <w:separator/>
      </w:r>
    </w:p>
  </w:footnote>
  <w:footnote w:type="continuationSeparator" w:id="0">
    <w:p w14:paraId="63290CD4" w14:textId="77777777" w:rsidR="00765DD8" w:rsidRDefault="00765DD8" w:rsidP="00765D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4B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B5A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F6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10A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B43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828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E28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855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176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F17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E27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202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951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707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466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C61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799706">
    <w:abstractNumId w:val="12"/>
  </w:num>
  <w:num w:numId="2" w16cid:durableId="332925669">
    <w:abstractNumId w:val="14"/>
  </w:num>
  <w:num w:numId="3" w16cid:durableId="1248230855">
    <w:abstractNumId w:val="4"/>
  </w:num>
  <w:num w:numId="4" w16cid:durableId="923949776">
    <w:abstractNumId w:val="0"/>
  </w:num>
  <w:num w:numId="5" w16cid:durableId="260991132">
    <w:abstractNumId w:val="5"/>
  </w:num>
  <w:num w:numId="6" w16cid:durableId="548424063">
    <w:abstractNumId w:val="1"/>
  </w:num>
  <w:num w:numId="7" w16cid:durableId="1280720134">
    <w:abstractNumId w:val="11"/>
  </w:num>
  <w:num w:numId="8" w16cid:durableId="1569799991">
    <w:abstractNumId w:val="8"/>
  </w:num>
  <w:num w:numId="9" w16cid:durableId="365179784">
    <w:abstractNumId w:val="10"/>
  </w:num>
  <w:num w:numId="10" w16cid:durableId="1872500103">
    <w:abstractNumId w:val="7"/>
  </w:num>
  <w:num w:numId="11" w16cid:durableId="1142120352">
    <w:abstractNumId w:val="2"/>
  </w:num>
  <w:num w:numId="12" w16cid:durableId="16931952">
    <w:abstractNumId w:val="9"/>
  </w:num>
  <w:num w:numId="13" w16cid:durableId="1964340654">
    <w:abstractNumId w:val="13"/>
  </w:num>
  <w:num w:numId="14" w16cid:durableId="2088770678">
    <w:abstractNumId w:val="15"/>
  </w:num>
  <w:num w:numId="15" w16cid:durableId="2135829077">
    <w:abstractNumId w:val="3"/>
  </w:num>
  <w:num w:numId="16" w16cid:durableId="10109846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D8"/>
    <w:rsid w:val="00730F81"/>
    <w:rsid w:val="00734D3A"/>
    <w:rsid w:val="0076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445C7"/>
  <w15:chartTrackingRefBased/>
  <w15:docId w15:val="{7594AE35-A062-5A43-B4F4-9043460CB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DD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65DD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65DD8"/>
  </w:style>
  <w:style w:type="paragraph" w:customStyle="1" w:styleId="p2">
    <w:name w:val="p2"/>
    <w:basedOn w:val="Normal"/>
    <w:rsid w:val="00765DD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65DD8"/>
  </w:style>
  <w:style w:type="character" w:customStyle="1" w:styleId="s3">
    <w:name w:val="s3"/>
    <w:basedOn w:val="DefaultParagraphFont"/>
    <w:rsid w:val="00765DD8"/>
  </w:style>
  <w:style w:type="character" w:customStyle="1" w:styleId="apple-converted-space">
    <w:name w:val="apple-converted-space"/>
    <w:basedOn w:val="DefaultParagraphFont"/>
    <w:rsid w:val="00765DD8"/>
  </w:style>
  <w:style w:type="paragraph" w:styleId="Header">
    <w:name w:val="header"/>
    <w:basedOn w:val="Normal"/>
    <w:link w:val="HeaderChar"/>
    <w:uiPriority w:val="99"/>
    <w:unhideWhenUsed/>
    <w:rsid w:val="00765D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DD8"/>
  </w:style>
  <w:style w:type="paragraph" w:styleId="Footer">
    <w:name w:val="footer"/>
    <w:basedOn w:val="Normal"/>
    <w:link w:val="FooterChar"/>
    <w:uiPriority w:val="99"/>
    <w:unhideWhenUsed/>
    <w:rsid w:val="00765D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D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Bozzone</dc:creator>
  <cp:keywords/>
  <dc:description/>
  <cp:lastModifiedBy>Stephen Bozzone</cp:lastModifiedBy>
  <cp:revision>4</cp:revision>
  <dcterms:created xsi:type="dcterms:W3CDTF">2026-03-01T18:51:00Z</dcterms:created>
  <dcterms:modified xsi:type="dcterms:W3CDTF">2026-03-01T18:53:00Z</dcterms:modified>
</cp:coreProperties>
</file>