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39" w:rsidRPr="00812839" w:rsidRDefault="00812839" w:rsidP="0081283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1"/>
          <w:szCs w:val="19"/>
        </w:rPr>
      </w:pPr>
      <w:r w:rsidRPr="00812839">
        <w:rPr>
          <w:rFonts w:ascii="TimesNewRomanPS-BoldMT" w:hAnsi="TimesNewRomanPS-BoldMT" w:cs="TimesNewRomanPS-BoldMT"/>
          <w:b/>
          <w:bCs/>
          <w:sz w:val="21"/>
          <w:szCs w:val="19"/>
        </w:rPr>
        <w:t>John Smith</w:t>
      </w:r>
    </w:p>
    <w:p w:rsidR="00812839" w:rsidRPr="00812839" w:rsidRDefault="00812839" w:rsidP="0081283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 xml:space="preserve">123 Military Road, Fort </w:t>
      </w:r>
      <w:proofErr w:type="spellStart"/>
      <w:r w:rsidRPr="00812839">
        <w:rPr>
          <w:rFonts w:ascii="TimesNewRomanPSMT" w:hAnsi="TimesNewRomanPSMT" w:cs="TimesNewRomanPSMT"/>
          <w:sz w:val="18"/>
          <w:szCs w:val="18"/>
        </w:rPr>
        <w:t>Benning</w:t>
      </w:r>
      <w:proofErr w:type="spellEnd"/>
      <w:r w:rsidRPr="00812839">
        <w:rPr>
          <w:rFonts w:ascii="TimesNewRomanPSMT" w:hAnsi="TimesNewRomanPSMT" w:cs="TimesNewRomanPSMT"/>
          <w:sz w:val="18"/>
          <w:szCs w:val="18"/>
        </w:rPr>
        <w:t>, GA 31905</w:t>
      </w:r>
    </w:p>
    <w:p w:rsidR="00812839" w:rsidRPr="00812839" w:rsidRDefault="00812839" w:rsidP="0081283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John.Smith@email.com Cell: (123) 555-1234</w:t>
      </w: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812839" w:rsidRDefault="00812839" w:rsidP="0081283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>LOGISTICS OPERATIO</w:t>
      </w:r>
      <w:r>
        <w:rPr>
          <w:rFonts w:ascii="Arial" w:hAnsi="Arial" w:cs="Arial"/>
          <w:b/>
          <w:bCs/>
          <w:sz w:val="18"/>
          <w:szCs w:val="18"/>
        </w:rPr>
        <w:t>NS</w:t>
      </w: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SUPERVISOR</w:t>
      </w: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U.S. Government Secret Security Clearance</w:t>
      </w: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18"/>
          <w:szCs w:val="18"/>
        </w:rPr>
      </w:pPr>
      <w:proofErr w:type="gramStart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Military-trained professional with a keen attention to detail and an analytical mind, continua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lly finding ways to improve the 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overall operations of the organization.</w:t>
      </w:r>
      <w:proofErr w:type="gramEnd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 </w:t>
      </w:r>
      <w:proofErr w:type="gramStart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Track record of identifying redundancies and max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imizing resources to streamline 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operations.</w:t>
      </w:r>
      <w:proofErr w:type="gramEnd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 </w:t>
      </w:r>
      <w:proofErr w:type="gramStart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A member of the United States Army Transportation Corps, providing flawless moveme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nt of personnel and material by 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various modes of transportation.</w:t>
      </w:r>
      <w:proofErr w:type="gramEnd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 </w:t>
      </w:r>
      <w:proofErr w:type="gramStart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Bilingual in Spanish.</w:t>
      </w:r>
      <w:proofErr w:type="gramEnd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 Core competencies in:</w:t>
      </w:r>
    </w:p>
    <w:p w:rsidR="00812839" w:rsidRPr="00812839" w:rsidRDefault="00812839" w:rsidP="008128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Large-scale Operations Management</w:t>
      </w:r>
    </w:p>
    <w:p w:rsidR="00812839" w:rsidRPr="00812839" w:rsidRDefault="00812839" w:rsidP="008128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Safety Management</w:t>
      </w:r>
    </w:p>
    <w:p w:rsidR="00812839" w:rsidRPr="00812839" w:rsidRDefault="00812839" w:rsidP="008128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Data Analyst</w:t>
      </w:r>
    </w:p>
    <w:p w:rsidR="00812839" w:rsidRPr="00812839" w:rsidRDefault="00812839" w:rsidP="008128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Logistics Support, Planning &amp; Execution</w:t>
      </w:r>
    </w:p>
    <w:p w:rsidR="00812839" w:rsidRPr="00812839" w:rsidRDefault="00812839" w:rsidP="008128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Personnel Organization &amp; Supervision</w:t>
      </w:r>
    </w:p>
    <w:p w:rsidR="00812839" w:rsidRPr="00812839" w:rsidRDefault="00812839" w:rsidP="008128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Department of Defense Compliance</w:t>
      </w:r>
    </w:p>
    <w:p w:rsid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812839" w:rsidRDefault="00812839" w:rsidP="0081283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>PROFESSIO</w:t>
      </w:r>
      <w:r>
        <w:rPr>
          <w:rFonts w:ascii="Arial" w:hAnsi="Arial" w:cs="Arial"/>
          <w:b/>
          <w:bCs/>
          <w:sz w:val="18"/>
          <w:szCs w:val="18"/>
        </w:rPr>
        <w:t>N</w:t>
      </w: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>AL EXPERIE</w:t>
      </w:r>
      <w:r>
        <w:rPr>
          <w:rFonts w:ascii="Arial" w:hAnsi="Arial" w:cs="Arial"/>
          <w:b/>
          <w:bCs/>
          <w:sz w:val="18"/>
          <w:szCs w:val="18"/>
        </w:rPr>
        <w:t>N</w:t>
      </w: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>CE</w:t>
      </w: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Operations Officer, 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U.S. Army, Fort </w:t>
      </w:r>
      <w:proofErr w:type="spellStart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Benning</w:t>
      </w:r>
      <w:proofErr w:type="spellEnd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, GA </w:t>
      </w:r>
      <w:r w:rsidRPr="00812839">
        <w:rPr>
          <w:rFonts w:ascii="TimesNewRomanPSMT" w:hAnsi="TimesNewRomanPSMT" w:cs="TimesNewRomanPSMT"/>
          <w:sz w:val="18"/>
          <w:szCs w:val="18"/>
        </w:rPr>
        <w:t>May 2009 to Present</w:t>
      </w: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Plan and arrange the deployment efforts of 5 units consisting of 790 Soldiers in support of Iraq an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d Afghanistan missions. Analyze </w:t>
      </w:r>
      <w:r w:rsidRPr="00812839">
        <w:rPr>
          <w:rFonts w:ascii="TimesNewRomanPSMT" w:hAnsi="TimesNewRomanPSMT" w:cs="TimesNewRomanPSMT"/>
          <w:sz w:val="18"/>
          <w:szCs w:val="18"/>
        </w:rPr>
        <w:t>current contingency programs and propose and implement improved procedures in order to enhanc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e mission capability. </w:t>
      </w:r>
      <w:proofErr w:type="gramStart"/>
      <w:r w:rsidR="006231AF">
        <w:rPr>
          <w:rFonts w:ascii="TimesNewRomanPSMT" w:hAnsi="TimesNewRomanPSMT" w:cs="TimesNewRomanPSMT"/>
          <w:sz w:val="18"/>
          <w:szCs w:val="18"/>
        </w:rPr>
        <w:t xml:space="preserve">Supported </w:t>
      </w:r>
      <w:r w:rsidRPr="00812839">
        <w:rPr>
          <w:rFonts w:ascii="TimesNewRomanPSMT" w:hAnsi="TimesNewRomanPSMT" w:cs="TimesNewRomanPSMT"/>
          <w:sz w:val="18"/>
          <w:szCs w:val="18"/>
        </w:rPr>
        <w:t>350 Soldiers by performing legal and personnel actions for each.</w:t>
      </w:r>
      <w:proofErr w:type="gramEnd"/>
      <w:r w:rsidRPr="00812839">
        <w:rPr>
          <w:rFonts w:ascii="TimesNewRomanPSMT" w:hAnsi="TimesNewRomanPSMT" w:cs="TimesNewRomanPSMT"/>
          <w:sz w:val="18"/>
          <w:szCs w:val="18"/>
        </w:rPr>
        <w:t xml:space="preserve"> Conduct comprehensive legal pr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ocedures such as investigations </w:t>
      </w:r>
      <w:r w:rsidRPr="00812839">
        <w:rPr>
          <w:rFonts w:ascii="TimesNewRomanPSMT" w:hAnsi="TimesNewRomanPSMT" w:cs="TimesNewRomanPSMT"/>
          <w:sz w:val="18"/>
          <w:szCs w:val="18"/>
        </w:rPr>
        <w:t>in order to make well-informed, impartial, and timely decisions regarding repercussions.</w:t>
      </w:r>
    </w:p>
    <w:p w:rsidR="00812839" w:rsidRPr="006231AF" w:rsidRDefault="00812839" w:rsidP="006231A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>Enhanced training and leadership development of personnel by implementing a training cycle management program.</w:t>
      </w:r>
    </w:p>
    <w:p w:rsidR="00812839" w:rsidRPr="006231AF" w:rsidRDefault="00812839" w:rsidP="006231A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>Maintained Soldier readiness in marksmanship, physical training, functional training,</w:t>
      </w:r>
      <w:r w:rsidR="006231AF" w:rsidRPr="006231AF">
        <w:rPr>
          <w:rFonts w:ascii="TimesNewRomanPSMT" w:hAnsi="TimesNewRomanPSMT" w:cs="TimesNewRomanPSMT"/>
          <w:sz w:val="18"/>
          <w:szCs w:val="18"/>
        </w:rPr>
        <w:t xml:space="preserve"> and ensured drivers had proper </w:t>
      </w:r>
      <w:r w:rsidRPr="006231AF">
        <w:rPr>
          <w:rFonts w:ascii="TimesNewRomanPSMT" w:hAnsi="TimesNewRomanPSMT" w:cs="TimesNewRomanPSMT"/>
          <w:sz w:val="18"/>
          <w:szCs w:val="18"/>
        </w:rPr>
        <w:t>certifications to ensure 100% deployment readiness.</w:t>
      </w:r>
    </w:p>
    <w:p w:rsidR="00812839" w:rsidRPr="006231AF" w:rsidRDefault="00812839" w:rsidP="006231A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 xml:space="preserve">Increased mission aptitude by providing expert strategic technical skills while recognizing </w:t>
      </w:r>
      <w:r w:rsidR="006231AF" w:rsidRPr="006231AF">
        <w:rPr>
          <w:rFonts w:ascii="TimesNewRomanPSMT" w:hAnsi="TimesNewRomanPSMT" w:cs="TimesNewRomanPSMT"/>
          <w:sz w:val="18"/>
          <w:szCs w:val="18"/>
        </w:rPr>
        <w:t xml:space="preserve">and correcting problems through </w:t>
      </w:r>
      <w:r w:rsidRPr="006231AF">
        <w:rPr>
          <w:rFonts w:ascii="TimesNewRomanPSMT" w:hAnsi="TimesNewRomanPSMT" w:cs="TimesNewRomanPSMT"/>
          <w:sz w:val="18"/>
          <w:szCs w:val="18"/>
        </w:rPr>
        <w:t>intensive research and training.</w:t>
      </w: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Company Commander, 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U.S. Army, Joint Base </w:t>
      </w:r>
      <w:proofErr w:type="spellStart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Balad</w:t>
      </w:r>
      <w:proofErr w:type="spellEnd"/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, Iraq </w:t>
      </w:r>
      <w:r w:rsidRPr="00812839">
        <w:rPr>
          <w:rFonts w:ascii="TimesNewRomanPSMT" w:hAnsi="TimesNewRomanPSMT" w:cs="TimesNewRomanPSMT"/>
          <w:sz w:val="18"/>
          <w:szCs w:val="18"/>
        </w:rPr>
        <w:t>March 2008 to May 2009</w:t>
      </w: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proofErr w:type="gramStart"/>
      <w:r w:rsidRPr="00812839">
        <w:rPr>
          <w:rFonts w:ascii="TimesNewRomanPSMT" w:hAnsi="TimesNewRomanPSMT" w:cs="TimesNewRomanPSMT"/>
          <w:sz w:val="18"/>
          <w:szCs w:val="18"/>
        </w:rPr>
        <w:t xml:space="preserve">Directed more than 140 personnel consisting of Soldiers, Airmen and contractors in a 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multifaceted environment within six </w:t>
      </w:r>
      <w:r w:rsidRPr="00812839">
        <w:rPr>
          <w:rFonts w:ascii="TimesNewRomanPSMT" w:hAnsi="TimesNewRomanPSMT" w:cs="TimesNewRomanPSMT"/>
          <w:sz w:val="18"/>
          <w:szCs w:val="18"/>
        </w:rPr>
        <w:t>different areas in support of Operation Iraqi Freedom (OIF).</w:t>
      </w:r>
      <w:proofErr w:type="gramEnd"/>
      <w:r w:rsidRPr="00812839">
        <w:rPr>
          <w:rFonts w:ascii="TimesNewRomanPSMT" w:hAnsi="TimesNewRomanPSMT" w:cs="TimesNewRomanPSMT"/>
          <w:sz w:val="18"/>
          <w:szCs w:val="18"/>
        </w:rPr>
        <w:t xml:space="preserve"> </w:t>
      </w:r>
      <w:proofErr w:type="gramStart"/>
      <w:r w:rsidRPr="00812839">
        <w:rPr>
          <w:rFonts w:ascii="TimesNewRomanPSMT" w:hAnsi="TimesNewRomanPSMT" w:cs="TimesNewRomanPSMT"/>
          <w:sz w:val="18"/>
          <w:szCs w:val="18"/>
        </w:rPr>
        <w:t>Administered all transportatio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n operations consisting of 200K </w:t>
      </w:r>
      <w:r w:rsidRPr="00812839">
        <w:rPr>
          <w:rFonts w:ascii="TimesNewRomanPSMT" w:hAnsi="TimesNewRomanPSMT" w:cs="TimesNewRomanPSMT"/>
          <w:sz w:val="18"/>
          <w:szCs w:val="18"/>
        </w:rPr>
        <w:t>personnel and approximately 170K tons of cargo on more than 7K aircraft.</w:t>
      </w:r>
      <w:proofErr w:type="gramEnd"/>
      <w:r w:rsidRPr="00812839">
        <w:rPr>
          <w:rFonts w:ascii="TimesNewRomanPSMT" w:hAnsi="TimesNewRomanPSMT" w:cs="TimesNewRomanPSMT"/>
          <w:sz w:val="18"/>
          <w:szCs w:val="18"/>
        </w:rPr>
        <w:t xml:space="preserve"> </w:t>
      </w:r>
      <w:proofErr w:type="gramStart"/>
      <w:r w:rsidRPr="00812839">
        <w:rPr>
          <w:rFonts w:ascii="TimesNewRomanPSMT" w:hAnsi="TimesNewRomanPSMT" w:cs="TimesNewRomanPSMT"/>
          <w:sz w:val="18"/>
          <w:szCs w:val="18"/>
        </w:rPr>
        <w:t>Maintained an ac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curate tracking database of all </w:t>
      </w:r>
      <w:r w:rsidRPr="00812839">
        <w:rPr>
          <w:rFonts w:ascii="TimesNewRomanPSMT" w:hAnsi="TimesNewRomanPSMT" w:cs="TimesNewRomanPSMT"/>
          <w:sz w:val="18"/>
          <w:szCs w:val="18"/>
        </w:rPr>
        <w:t>resources and equipment.</w:t>
      </w:r>
      <w:proofErr w:type="gramEnd"/>
    </w:p>
    <w:p w:rsidR="006231AF" w:rsidRPr="006231AF" w:rsidRDefault="00812839" w:rsidP="006231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>Seamlessly managed the transfer of eight thousand individuals and one thousand pieces of airc</w:t>
      </w:r>
      <w:r w:rsidR="006231AF" w:rsidRPr="006231AF">
        <w:rPr>
          <w:rFonts w:ascii="TimesNewRomanPSMT" w:hAnsi="TimesNewRomanPSMT" w:cs="TimesNewRomanPSMT"/>
          <w:sz w:val="18"/>
          <w:szCs w:val="18"/>
        </w:rPr>
        <w:t xml:space="preserve">raft through proper preparation </w:t>
      </w:r>
      <w:r w:rsidRPr="006231AF">
        <w:rPr>
          <w:rFonts w:ascii="TimesNewRomanPSMT" w:hAnsi="TimesNewRomanPSMT" w:cs="TimesNewRomanPSMT"/>
          <w:sz w:val="18"/>
          <w:szCs w:val="18"/>
        </w:rPr>
        <w:t>of the terminal as w</w:t>
      </w:r>
      <w:r w:rsidR="006231AF" w:rsidRPr="006231AF">
        <w:rPr>
          <w:rFonts w:ascii="TimesNewRomanPSMT" w:hAnsi="TimesNewRomanPSMT" w:cs="TimesNewRomanPSMT"/>
          <w:sz w:val="18"/>
          <w:szCs w:val="18"/>
        </w:rPr>
        <w:t>ell as leadership capabilities.</w:t>
      </w:r>
    </w:p>
    <w:p w:rsidR="00812839" w:rsidRPr="006231AF" w:rsidRDefault="00812839" w:rsidP="006231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 xml:space="preserve">Enhanced mission success by implementing operational planning procedures that aided in the </w:t>
      </w:r>
      <w:r w:rsidR="006231AF" w:rsidRPr="006231AF">
        <w:rPr>
          <w:rFonts w:ascii="TimesNewRomanPSMT" w:hAnsi="TimesNewRomanPSMT" w:cs="TimesNewRomanPSMT"/>
          <w:sz w:val="18"/>
          <w:szCs w:val="18"/>
        </w:rPr>
        <w:t xml:space="preserve">transfer of 37K pieces of cargo </w:t>
      </w:r>
      <w:r w:rsidRPr="006231AF">
        <w:rPr>
          <w:rFonts w:ascii="TimesNewRomanPSMT" w:hAnsi="TimesNewRomanPSMT" w:cs="TimesNewRomanPSMT"/>
          <w:sz w:val="18"/>
          <w:szCs w:val="18"/>
        </w:rPr>
        <w:t>weighing approximately 14K tons throughout Iraq.</w:t>
      </w: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Company Executive Officer, 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U.S. Army, Fort Bragg, </w:t>
      </w:r>
      <w:r w:rsidRPr="00812839">
        <w:rPr>
          <w:rFonts w:ascii="Arial" w:hAnsi="Arial" w:cs="Arial"/>
          <w:i/>
          <w:iCs/>
          <w:sz w:val="18"/>
          <w:szCs w:val="18"/>
        </w:rPr>
        <w:t>􀀱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C </w:t>
      </w:r>
      <w:r w:rsidRPr="00812839">
        <w:rPr>
          <w:rFonts w:ascii="TimesNewRomanPSMT" w:hAnsi="TimesNewRomanPSMT" w:cs="TimesNewRomanPSMT"/>
          <w:sz w:val="18"/>
          <w:szCs w:val="18"/>
        </w:rPr>
        <w:t>March 2007 to March 2008</w:t>
      </w:r>
    </w:p>
    <w:p w:rsidR="006231AF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proofErr w:type="gramStart"/>
      <w:r w:rsidRPr="00812839">
        <w:rPr>
          <w:rFonts w:ascii="TimesNewRomanPSMT" w:hAnsi="TimesNewRomanPSMT" w:cs="TimesNewRomanPSMT"/>
          <w:sz w:val="18"/>
          <w:szCs w:val="18"/>
        </w:rPr>
        <w:t>Championed the training, administration, morale and welfare of 400 personnel in preparation for d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eployment efforts in support of </w:t>
      </w:r>
      <w:r w:rsidRPr="00812839">
        <w:rPr>
          <w:rFonts w:ascii="TimesNewRomanPSMT" w:hAnsi="TimesNewRomanPSMT" w:cs="TimesNewRomanPSMT"/>
          <w:sz w:val="18"/>
          <w:szCs w:val="18"/>
        </w:rPr>
        <w:t>OIF.</w:t>
      </w:r>
      <w:proofErr w:type="gramEnd"/>
      <w:r w:rsidRPr="00812839">
        <w:rPr>
          <w:rFonts w:ascii="TimesNewRomanPSMT" w:hAnsi="TimesNewRomanPSMT" w:cs="TimesNewRomanPSMT"/>
          <w:sz w:val="18"/>
          <w:szCs w:val="18"/>
        </w:rPr>
        <w:t xml:space="preserve"> Maintained resources valued at $3M and ensured more than 150K Soldiers were trai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ned, practiced and prepared for </w:t>
      </w:r>
      <w:r w:rsidRPr="00812839">
        <w:rPr>
          <w:rFonts w:ascii="TimesNewRomanPSMT" w:hAnsi="TimesNewRomanPSMT" w:cs="TimesNewRomanPSMT"/>
          <w:sz w:val="18"/>
          <w:szCs w:val="18"/>
        </w:rPr>
        <w:t>utilization of equipment and tools. Developed and implemented education on sustainment mission tr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aining, training operations and </w:t>
      </w:r>
      <w:r w:rsidRPr="00812839">
        <w:rPr>
          <w:rFonts w:ascii="TimesNewRomanPSMT" w:hAnsi="TimesNewRomanPSMT" w:cs="TimesNewRomanPSMT"/>
          <w:sz w:val="18"/>
          <w:szCs w:val="18"/>
        </w:rPr>
        <w:t xml:space="preserve">peacetime missions. </w:t>
      </w:r>
      <w:proofErr w:type="gramStart"/>
      <w:r w:rsidRPr="00812839">
        <w:rPr>
          <w:rFonts w:ascii="TimesNewRomanPSMT" w:hAnsi="TimesNewRomanPSMT" w:cs="TimesNewRomanPSMT"/>
          <w:sz w:val="18"/>
          <w:szCs w:val="18"/>
        </w:rPr>
        <w:t>Detachment commander for 20 personnel dealing with legal actions/accou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ntability for equipment such as </w:t>
      </w:r>
      <w:r w:rsidRPr="00812839">
        <w:rPr>
          <w:rFonts w:ascii="TimesNewRomanPSMT" w:hAnsi="TimesNewRomanPSMT" w:cs="TimesNewRomanPSMT"/>
          <w:sz w:val="18"/>
          <w:szCs w:val="18"/>
        </w:rPr>
        <w:t>vehicles, generators, and computers w</w:t>
      </w:r>
      <w:r w:rsidR="006231AF">
        <w:rPr>
          <w:rFonts w:ascii="TimesNewRomanPSMT" w:hAnsi="TimesNewRomanPSMT" w:cs="TimesNewRomanPSMT"/>
          <w:sz w:val="18"/>
          <w:szCs w:val="18"/>
        </w:rPr>
        <w:t>orth more than $1M of property.</w:t>
      </w:r>
      <w:proofErr w:type="gramEnd"/>
    </w:p>
    <w:p w:rsidR="00812839" w:rsidRPr="006231AF" w:rsidRDefault="00812839" w:rsidP="006231A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>Driving force in preparing multiple units consisting of 700+ personnel to deploy in support of OIF</w:t>
      </w: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MT" w:hAnsi="TimesNewRomanPSMT" w:cs="TimesNewRomanPSMT"/>
          <w:sz w:val="18"/>
          <w:szCs w:val="18"/>
        </w:rPr>
        <w:t>.</w:t>
      </w: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Movement Control Team Commander, 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U.S. Army, Fort Bragg, </w:t>
      </w:r>
      <w:r w:rsidRPr="00812839">
        <w:rPr>
          <w:rFonts w:ascii="Arial" w:hAnsi="Arial" w:cs="Arial"/>
          <w:i/>
          <w:iCs/>
          <w:sz w:val="18"/>
          <w:szCs w:val="18"/>
        </w:rPr>
        <w:t>􀀱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C </w:t>
      </w:r>
      <w:r w:rsidRPr="00812839">
        <w:rPr>
          <w:rFonts w:ascii="TimesNewRomanPSMT" w:hAnsi="TimesNewRomanPSMT" w:cs="TimesNewRomanPSMT"/>
          <w:sz w:val="18"/>
          <w:szCs w:val="18"/>
        </w:rPr>
        <w:t>May 2005 to March 2007</w:t>
      </w:r>
    </w:p>
    <w:p w:rsidR="00812839" w:rsidRP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proofErr w:type="gramStart"/>
      <w:r w:rsidRPr="00812839">
        <w:rPr>
          <w:rFonts w:ascii="TimesNewRomanPSMT" w:hAnsi="TimesNewRomanPSMT" w:cs="TimesNewRomanPSMT"/>
          <w:sz w:val="18"/>
          <w:szCs w:val="18"/>
        </w:rPr>
        <w:t>Provided guidance and recommendations on all areas of mobilization, training requirements, unit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 maintenance/operations and the </w:t>
      </w:r>
      <w:r w:rsidRPr="00812839">
        <w:rPr>
          <w:rFonts w:ascii="TimesNewRomanPSMT" w:hAnsi="TimesNewRomanPSMT" w:cs="TimesNewRomanPSMT"/>
          <w:sz w:val="18"/>
          <w:szCs w:val="18"/>
        </w:rPr>
        <w:t>overall readiness of the unit.</w:t>
      </w:r>
      <w:proofErr w:type="gramEnd"/>
      <w:r w:rsidRPr="00812839">
        <w:rPr>
          <w:rFonts w:ascii="TimesNewRomanPSMT" w:hAnsi="TimesNewRomanPSMT" w:cs="TimesNewRomanPSMT"/>
          <w:sz w:val="18"/>
          <w:szCs w:val="18"/>
        </w:rPr>
        <w:t xml:space="preserve"> Planned, coordinated and evaluated logistical actions required t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o support specified missions in </w:t>
      </w:r>
      <w:r w:rsidRPr="00812839">
        <w:rPr>
          <w:rFonts w:ascii="TimesNewRomanPSMT" w:hAnsi="TimesNewRomanPSMT" w:cs="TimesNewRomanPSMT"/>
          <w:sz w:val="18"/>
          <w:szCs w:val="18"/>
        </w:rPr>
        <w:t xml:space="preserve">support of Operation Enduring Freedom (OEF). </w:t>
      </w:r>
      <w:proofErr w:type="gramStart"/>
      <w:r w:rsidRPr="00812839">
        <w:rPr>
          <w:rFonts w:ascii="TimesNewRomanPSMT" w:hAnsi="TimesNewRomanPSMT" w:cs="TimesNewRomanPSMT"/>
          <w:sz w:val="18"/>
          <w:szCs w:val="18"/>
        </w:rPr>
        <w:t>Ensured mission readiness of 70 personnel by prov</w:t>
      </w:r>
      <w:r w:rsidR="006231AF">
        <w:rPr>
          <w:rFonts w:ascii="TimesNewRomanPSMT" w:hAnsi="TimesNewRomanPSMT" w:cs="TimesNewRomanPSMT"/>
          <w:sz w:val="18"/>
          <w:szCs w:val="18"/>
        </w:rPr>
        <w:t xml:space="preserve">iding training, instruction and </w:t>
      </w:r>
      <w:r w:rsidRPr="00812839">
        <w:rPr>
          <w:rFonts w:ascii="TimesNewRomanPSMT" w:hAnsi="TimesNewRomanPSMT" w:cs="TimesNewRomanPSMT"/>
          <w:sz w:val="18"/>
          <w:szCs w:val="18"/>
        </w:rPr>
        <w:t>guidance on all aspects of logistics.</w:t>
      </w:r>
      <w:proofErr w:type="gramEnd"/>
    </w:p>
    <w:p w:rsidR="006231AF" w:rsidRPr="006231AF" w:rsidRDefault="00812839" w:rsidP="006231A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>Completed a seamless movement of approximately 1K tons of cargo and two thousand individuals, alleviating the n</w:t>
      </w:r>
      <w:r w:rsidR="006231AF" w:rsidRPr="006231AF">
        <w:rPr>
          <w:rFonts w:ascii="TimesNewRomanPSMT" w:hAnsi="TimesNewRomanPSMT" w:cs="TimesNewRomanPSMT"/>
          <w:sz w:val="18"/>
          <w:szCs w:val="18"/>
        </w:rPr>
        <w:t xml:space="preserve">eed of </w:t>
      </w:r>
      <w:r w:rsidRPr="006231AF">
        <w:rPr>
          <w:rFonts w:ascii="TimesNewRomanPSMT" w:hAnsi="TimesNewRomanPSMT" w:cs="TimesNewRomanPSMT"/>
          <w:sz w:val="18"/>
          <w:szCs w:val="18"/>
        </w:rPr>
        <w:t>more than 200 containers, which saved the Army $20K per day per container, totaling millions of dollars in savings.</w:t>
      </w:r>
    </w:p>
    <w:p w:rsidR="00812839" w:rsidRPr="006231AF" w:rsidRDefault="00812839" w:rsidP="006231A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>Enhanced the mission capability of more than 600 missions by providing expert logistical support and guidance to five units.</w:t>
      </w:r>
    </w:p>
    <w:p w:rsidR="00812839" w:rsidRPr="006231AF" w:rsidRDefault="00812839" w:rsidP="006231A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6231AF">
        <w:rPr>
          <w:rFonts w:ascii="TimesNewRomanPSMT" w:hAnsi="TimesNewRomanPSMT" w:cs="TimesNewRomanPSMT"/>
          <w:sz w:val="18"/>
          <w:szCs w:val="18"/>
        </w:rPr>
        <w:t>“He is a proven trainer, leader and warrior and demonstrates these traits flawlessly during OEF.”</w:t>
      </w:r>
    </w:p>
    <w:p w:rsidR="006231AF" w:rsidRDefault="006231AF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bookmarkStart w:id="0" w:name="_GoBack"/>
      <w:bookmarkEnd w:id="0"/>
    </w:p>
    <w:p w:rsidR="00812839" w:rsidRDefault="00812839" w:rsidP="00812839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>EDUCATIO</w:t>
      </w:r>
      <w:r w:rsidR="006231AF">
        <w:rPr>
          <w:rFonts w:ascii="Arial" w:hAnsi="Arial" w:cs="Arial"/>
          <w:b/>
          <w:bCs/>
          <w:sz w:val="18"/>
          <w:szCs w:val="18"/>
        </w:rPr>
        <w:t>N</w:t>
      </w: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812839" w:rsidRDefault="00812839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812839">
        <w:rPr>
          <w:rFonts w:ascii="TimesNewRomanPS-BoldMT" w:hAnsi="TimesNewRomanPS-BoldMT" w:cs="TimesNewRomanPS-BoldMT"/>
          <w:b/>
          <w:bCs/>
          <w:sz w:val="18"/>
          <w:szCs w:val="18"/>
        </w:rPr>
        <w:t>Bachelor of Arts Degree, History</w:t>
      </w:r>
      <w:r w:rsidRPr="00812839">
        <w:rPr>
          <w:rFonts w:ascii="TimesNewRomanPSMT" w:hAnsi="TimesNewRomanPSMT" w:cs="TimesNewRomanPSMT"/>
          <w:sz w:val="18"/>
          <w:szCs w:val="18"/>
        </w:rPr>
        <w:t>, Augusta State University, Augusta, GA, 2005</w:t>
      </w:r>
    </w:p>
    <w:p w:rsidR="006231AF" w:rsidRPr="00812839" w:rsidRDefault="006231AF" w:rsidP="0081283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C06037" w:rsidRPr="00812839" w:rsidRDefault="00812839" w:rsidP="006231AF">
      <w:pPr>
        <w:jc w:val="center"/>
        <w:rPr>
          <w:sz w:val="18"/>
          <w:szCs w:val="18"/>
        </w:rPr>
      </w:pP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Resume provided courtesy of Blake Mundy; BMundy@MilitaryResumes</w:t>
      </w:r>
      <w:r w:rsidRPr="00812839">
        <w:rPr>
          <w:rFonts w:ascii="TimesNewRomanPS-ItalicMT" w:hAnsi="TimesNewRomanPS-ItalicMT" w:cs="TimesNewRomanPS-ItalicMT"/>
          <w:i/>
          <w:iCs/>
          <w:sz w:val="18"/>
          <w:szCs w:val="18"/>
        </w:rPr>
        <w:t>.com</w:t>
      </w:r>
    </w:p>
    <w:sectPr w:rsidR="00C06037" w:rsidRPr="00812839" w:rsidSect="006231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E53"/>
    <w:multiLevelType w:val="hybridMultilevel"/>
    <w:tmpl w:val="09CC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B0D0B"/>
    <w:multiLevelType w:val="hybridMultilevel"/>
    <w:tmpl w:val="018C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25C86"/>
    <w:multiLevelType w:val="hybridMultilevel"/>
    <w:tmpl w:val="802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27A4B"/>
    <w:multiLevelType w:val="hybridMultilevel"/>
    <w:tmpl w:val="C6DA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39"/>
    <w:rsid w:val="000249A4"/>
    <w:rsid w:val="00051676"/>
    <w:rsid w:val="006231AF"/>
    <w:rsid w:val="00703516"/>
    <w:rsid w:val="00723F62"/>
    <w:rsid w:val="0076764E"/>
    <w:rsid w:val="00812839"/>
    <w:rsid w:val="00C06037"/>
    <w:rsid w:val="00E5001B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12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1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2</cp:revision>
  <dcterms:created xsi:type="dcterms:W3CDTF">2012-08-07T20:00:00Z</dcterms:created>
  <dcterms:modified xsi:type="dcterms:W3CDTF">2012-08-07T20:07:00Z</dcterms:modified>
</cp:coreProperties>
</file>