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Adjusted R2: 0.023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Proportion of variation explained by </w:t>
      </w:r>
    </w:p>
    <w:p>
      <w:pPr>
        <w:pStyle w:val="Normal"/>
      </w:pPr>
      <w:r>
        <w:t xml:space="preserve">first MEMgene variable: 0.234</w:t>
      </w:r>
    </w:p>
    <w:p>
      <w:pPr>
        <w:pStyle w:val="Normal"/>
      </w:pPr>
      <w:r>
        <w:t xml:space="preserve">second MEMgene variable: 0.0848</w:t>
      </w:r>
    </w:p>
    <w:p>
      <w:pPr>
        <w:pStyle w:val="Normal"/>
      </w:pPr>
      <w:r>
        <w:t xml:space="preserve">third MEMgene variable: 0.0756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2023-07-19T15:35:57Z</dcterms:modified>
  <cp:category/>
</cp:coreProperties>
</file>