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581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660.718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2022-11-22T11:58:42Z</dcterms:modified>
  <cp:category/>
</cp:coreProperties>
</file>