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74"/>
        <w:gridCol w:w="1523"/>
        <w:gridCol w:w="4079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log(LDMC)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0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log(SLA + 1)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3"/>
        <w:gridCol w:w="1523"/>
        <w:gridCol w:w="4079"/>
        <w:gridCol w:w="1389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Total_Height_early^(1/3)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2,116.542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Total_Height_late^(1/3)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442.826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95"/>
        <w:gridCol w:w="1523"/>
        <w:gridCol w:w="4079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rel_growth_rate^(1/3)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Ramets_early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338.974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Ramets_late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Dead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0.708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2022-10-20T14:21:06Z</dcterms:modified>
  <cp:category/>
</cp:coreProperties>
</file>