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sqrt(LDMC)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0.609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log(LDMC)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0.421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0.714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2282"/>
        <w:gridCol w:w="1389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95.473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6,418.030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58.925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4,167.289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119.185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667.545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0.467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73.955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442.628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0.837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6"/>
        <w:gridCol w:w="1523"/>
        <w:gridCol w:w="2282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(rel_growth_rate^(1/3)) * 100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0.488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0.663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543.025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0.999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338.850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1.892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62.740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0.364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73.317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360.678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43.512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242.655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3.510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2023-01-20T14:53:22Z</dcterms:modified>
  <cp:category/>
</cp:coreProperties>
</file>