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Flowered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0.237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1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mean_flower_count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80"/>
        <w:gridCol w:w="1523"/>
        <w:gridCol w:w="4079"/>
        <w:gridCol w:w="1095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Overall_mean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0.346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9"/>
        <w:gridCol w:w="1523"/>
        <w:gridCol w:w="4079"/>
        <w:gridCol w:w="1095"/>
        <w:gridCol w:w="1132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flowering_time_num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57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Julian_oldest_inflor - 170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0.663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0.747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Pods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8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Julian_first_follicle - 170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0.167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4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Peduncles^2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0.274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0.519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2022-11-01T13:10:20Z</dcterms:modified>
  <cp:category/>
</cp:coreProperties>
</file>