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Herbivory_mean_late_binary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Herbivory_mean_late_binary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Herbivory_mean_late_binary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Herbivory_mean_late_binary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2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2022-10-26T13:46:34Z</dcterms:modified>
  <cp:category/>
</cp:coreProperties>
</file>