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2022-11-17T11:05:55Z</dcterms:modified>
  <cp:category/>
</cp:coreProperties>
</file>