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Flowering success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Flowers per inflorescence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Flower size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2023-01-22T15:43:31Z</dcterms:modified>
  <cp:category/>
</cp:coreProperties>
</file>