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1"/>
      </w:pPr>
      <w:r>
        <w:t xml:space="preserve">Urbanization = Distance to City Center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673"/>
        <w:gridCol w:w="655"/>
        <w:gridCol w:w="1034"/>
        <w:gridCol w:w="961"/>
        <w:gridCol w:w="961"/>
      </w:tblGrid>
      <w:tr>
        <w:trPr>
          <w:cantSplit/>
          <w:trHeight w:val="617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Urbanization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diff(df)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cantSplit/>
          <w:trHeight w:val="574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 x S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8.569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0.751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1"/>
      </w:pPr>
      <w:r>
        <w:t xml:space="preserve">Urbanization = Urbanization Score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82"/>
        <w:gridCol w:w="655"/>
        <w:gridCol w:w="1034"/>
        <w:gridCol w:w="961"/>
        <w:gridCol w:w="961"/>
      </w:tblGrid>
      <w:tr>
        <w:trPr>
          <w:cantSplit/>
          <w:trHeight w:val="617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Urbanization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diff(df)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cantSplit/>
          <w:trHeight w:val="574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 x S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8.716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0.798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2022-11-09T12:56:49Z</dcterms:modified>
  <cp:category/>
</cp:coreProperties>
</file>