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084"/>
        <w:gridCol w:w="1279"/>
        <w:gridCol w:w="1084"/>
        <w:gridCol w:w="1090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0.2175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86.585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084"/>
        <w:gridCol w:w="1279"/>
        <w:gridCol w:w="1084"/>
        <w:gridCol w:w="1090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0.1965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86.398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Total_Height_early^(1/3) ~ (1 | Population/Family) + Block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084"/>
        <w:gridCol w:w="1279"/>
        <w:gridCol w:w="1084"/>
        <w:gridCol w:w="1090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86.384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2023-01-20T14:45:25Z</dcterms:modified>
  <cp:category/>
</cp:coreProperties>
</file>