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24.373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2023-01-22T15:05:10Z</dcterms:modified>
  <cp:category/>
</cp:coreProperties>
</file>