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Population:Family)</w:t>
      </w:r>
    </w:p>
    <w:p>
      <w:pPr>
        <w:pStyle w:val="TableCaption"/>
      </w:pPr>
      <w:r>
        <w:t xml:space="preserve">PVE for population: 10.174. PVE for family: 2.877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City_dist</w:t>
      </w:r>
    </w:p>
    <w:p>
      <w:pPr>
        <w:pStyle w:val="TableCaption"/>
      </w:pPr>
      <w:r>
        <w:t xml:space="preserve">PVE for population: 10.029. PVE for family: 2.696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Urb_score</w:t>
      </w:r>
    </w:p>
    <w:p>
      <w:pPr>
        <w:pStyle w:val="TableCaption"/>
      </w:pPr>
      <w:r>
        <w:t xml:space="preserve">PVE for population: 10.183. PVE for family: 2.885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2022-09-23T15:50:42Z</dcterms:modified>
  <cp:category/>
</cp:coreProperties>
</file>