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jc w:val="center"/>
      </w:pPr>
      <w:r>
        <w:rPr>
          <w:b/>
          <w:bCs/>
          <w:color w:val="1F4E79"/>
          <w:sz w:val="30"/>
          <w:szCs w:val="30"/>
        </w:rPr>
        <w:t xml:space="preserve">CDC VTrckS Migration to S/4HANA — Enhancement E008</w:t>
      </w:r>
    </w:p>
    <w:p>
      <w:pPr>
        <w:spacing w:after="100"/>
        <w:jc w:val="center"/>
      </w:pPr>
      <w:r>
        <w:rPr>
          <w:b/>
          <w:bCs/>
          <w:sz w:val="40"/>
          <w:szCs w:val="40"/>
        </w:rPr>
        <w:t xml:space="preserve">Technical Specification — Custom RAP Business Object</w:t>
      </w:r>
    </w:p>
    <w:p>
      <w:pPr>
        <w:spacing w:after="300"/>
        <w:jc w:val="center"/>
      </w:pPr>
      <w:r>
        <w:rPr>
          <w:color w:val="555555"/>
          <w:sz w:val="24"/>
          <w:szCs w:val="24"/>
        </w:rPr>
        <w:t xml:space="preserve">Vaccine Request BO  ·  Unmanaged  ·  No Draft  ·  OData V4 UI + Web API Bindings</w:t>
      </w:r>
    </w:p>
    <w:p>
      <w:pPr>
        <w:spacing w:after="60"/>
        <w:jc w:val="center"/>
      </w:pPr>
      <w:r>
        <w:rPr>
          <w:color w:val="555555"/>
          <w:sz w:val="20"/>
          <w:szCs w:val="20"/>
        </w:rPr>
        <w:t xml:space="preserve">Deliverable D1 (Mobilization Plan)  ·  DRAFT v0.9 for review  ·  07/27/2026</w:t>
      </w:r>
    </w:p>
    <w:p>
      <w:pPr>
        <w:jc w:val="center"/>
      </w:pPr>
      <w:r>
        <w:rPr>
          <w:i/>
          <w:iCs/>
          <w:color w:val="777777"/>
          <w:sz w:val="18"/>
          <w:szCs w:val="18"/>
        </w:rPr>
        <w:t xml:space="preserve">Basis: Solution Functional Specification Rev 1.1 (AD-1…AD-8) · pending inputs: OI-1 status dictionary, OI-2 un-cancel, OI-9 item-attribute scope, B1 spike outcome</w:t>
      </w:r>
    </w:p>
    <w:p>
      <w:r>
        <w:br w:type="page"/>
      </w:r>
    </w:p>
    <w:p>
      <w:pPr>
        <w:pStyle w:val="Heading1"/>
        <w:spacing w:after="150" w:before="260"/>
      </w:pPr>
      <w:r>
        <w:rPr>
          <w:b/>
          <w:bCs/>
          <w:color w:val="1F4E79"/>
          <w:sz w:val="29"/>
          <w:szCs w:val="29"/>
        </w:rPr>
        <w:t xml:space="preserve">1. Scope &amp; Ground Rules</w:t>
      </w:r>
    </w:p>
    <w:p>
      <w:pPr>
        <w:spacing w:after="120"/>
      </w:pPr>
      <w:r>
        <w:rPr>
          <w:sz w:val="21"/>
          <w:szCs w:val="21"/>
        </w:rPr>
        <w:t xml:space="preserve">This specification defines the backend package for E008: the custom RAP business object (BO) for Vaccine Request orders, its behavior implementation, CDS model, service definitions, and both OData V4 bindings (UI and Web API). It is the implementation contract for AD-2/AD-3/AD-7/AD-8 of the Solution Functional Specification.</w:t>
      </w:r>
    </w:p>
    <w:p>
      <w:pPr>
        <w:pStyle w:val="ListParagraph"/>
        <w:numPr>
          <w:ilvl w:val="0"/>
          <w:numId w:val="2"/>
        </w:numPr>
        <w:spacing w:after="60"/>
      </w:pPr>
      <w:r>
        <w:rPr>
          <w:b/>
          <w:bCs/>
          <w:sz w:val="21"/>
          <w:szCs w:val="21"/>
        </w:rPr>
        <w:t xml:space="preserve">Unmanaged implementation. </w:t>
      </w:r>
      <w:r>
        <w:rPr>
          <w:sz w:val="21"/>
          <w:szCs w:val="21"/>
        </w:rPr>
        <w:t xml:space="preserve">The BO owns its transactional buffer; persistence occurs exclusively through the standard sales order API inside the RAP save sequence. Direct writes to VBAK/VBAP/VBKD/VBPA or any SD table are prohibited — code review and ATC exemptions policy enforce this.</w:t>
      </w:r>
    </w:p>
    <w:p>
      <w:pPr>
        <w:pStyle w:val="ListParagraph"/>
        <w:numPr>
          <w:ilvl w:val="0"/>
          <w:numId w:val="2"/>
        </w:numPr>
        <w:spacing w:after="60"/>
      </w:pPr>
      <w:r>
        <w:rPr>
          <w:b/>
          <w:bCs/>
          <w:sz w:val="21"/>
          <w:szCs w:val="21"/>
        </w:rPr>
        <w:t xml:space="preserve">No draft. </w:t>
      </w:r>
      <w:r>
        <w:rPr>
          <w:sz w:val="21"/>
          <w:szCs w:val="21"/>
        </w:rPr>
        <w:t xml:space="preserve">The BDEF contains no draft artifacts (no "with draft", no draft table, no draft actions). Optimistic concurrency via ETags; pessimistic locking via the SD enqueue during edit sessions. Unsaved-state protection is a client concern.</w:t>
      </w:r>
    </w:p>
    <w:p>
      <w:pPr>
        <w:pStyle w:val="ListParagraph"/>
        <w:numPr>
          <w:ilvl w:val="0"/>
          <w:numId w:val="2"/>
        </w:numPr>
        <w:spacing w:after="60"/>
      </w:pPr>
      <w:r>
        <w:rPr>
          <w:b/>
          <w:bCs/>
          <w:sz w:val="21"/>
          <w:szCs w:val="21"/>
        </w:rPr>
        <w:t xml:space="preserve">Late numbering. </w:t>
      </w:r>
      <w:r>
        <w:rPr>
          <w:sz w:val="21"/>
          <w:szCs w:val="21"/>
        </w:rPr>
        <w:t xml:space="preserve">Vaccine Request ID (VBELN) is assigned by the standard API at save; the BO uses RAP late numbering with preliminary keys until then.</w:t>
      </w:r>
    </w:p>
    <w:p>
      <w:pPr>
        <w:pStyle w:val="ListParagraph"/>
        <w:numPr>
          <w:ilvl w:val="0"/>
          <w:numId w:val="2"/>
        </w:numPr>
        <w:spacing w:after="60"/>
      </w:pPr>
      <w:r>
        <w:rPr>
          <w:b/>
          <w:bCs/>
          <w:sz w:val="21"/>
          <w:szCs w:val="21"/>
        </w:rPr>
        <w:t xml:space="preserve">One enforcement surface. </w:t>
      </w:r>
      <w:r>
        <w:rPr>
          <w:sz w:val="21"/>
          <w:szCs w:val="21"/>
        </w:rPr>
        <w:t xml:space="preserve">Validations, determinations, feature control, and authorizations live in the behavior implementation and apply identically to the UI binding and the Web API binding.</w:t>
      </w:r>
    </w:p>
    <w:p>
      <w:pPr>
        <w:pStyle w:val="ListParagraph"/>
        <w:numPr>
          <w:ilvl w:val="0"/>
          <w:numId w:val="2"/>
        </w:numPr>
        <w:spacing w:after="60"/>
      </w:pPr>
      <w:r>
        <w:rPr>
          <w:b/>
          <w:bCs/>
          <w:sz w:val="21"/>
          <w:szCs w:val="21"/>
        </w:rPr>
        <w:t xml:space="preserve">Language/runtime: </w:t>
      </w:r>
      <w:r>
        <w:rPr>
          <w:sz w:val="21"/>
          <w:szCs w:val="21"/>
        </w:rPr>
        <w:t xml:space="preserve">on-premise S/4HANA, ABAP language version "Standard ABAP" (classic extensibility tier); development in ADT/Eclipse; version control via abapGit. Released-API usage preferred where available; classic BAPIs permitted per the B1 spike decision.</w:t>
      </w:r>
    </w:p>
    <w:p>
      <w:pPr>
        <w:pStyle w:val="Heading1"/>
        <w:spacing w:after="150" w:before="260"/>
      </w:pPr>
      <w:r>
        <w:rPr>
          <w:b/>
          <w:bCs/>
          <w:color w:val="1F4E79"/>
          <w:sz w:val="29"/>
          <w:szCs w:val="29"/>
        </w:rPr>
        <w:t xml:space="preserve">2. Object Inventory &amp; Naming</w:t>
      </w:r>
    </w:p>
    <w:p>
      <w:pPr>
        <w:spacing w:after="120"/>
      </w:pPr>
      <w:r>
        <w:rPr>
          <w:sz w:val="21"/>
          <w:szCs w:val="21"/>
        </w:rPr>
        <w:t xml:space="preserve">Prefix </w:t>
      </w:r>
      <w:r>
        <w:rPr>
          <w:b/>
          <w:bCs/>
          <w:sz w:val="21"/>
          <w:szCs w:val="21"/>
        </w:rPr>
        <w:t xml:space="preserve">ZVR_</w:t>
      </w:r>
      <w:r>
        <w:rPr>
          <w:sz w:val="21"/>
          <w:szCs w:val="21"/>
        </w:rPr>
        <w:t xml:space="preserve"> (Vaccine Request) used throughout; final names subject to project RICE naming register (OI-7). Package: </w:t>
      </w:r>
      <w:r>
        <w:rPr>
          <w:b/>
          <w:bCs/>
          <w:sz w:val="21"/>
          <w:szCs w:val="21"/>
        </w:rPr>
        <w:t xml:space="preserve">ZVR_ORDER</w:t>
      </w:r>
      <w:r>
        <w:rPr>
          <w:sz w:val="21"/>
          <w:szCs w:val="21"/>
        </w:rPr>
        <w:t xml:space="preserve"> (sub-packages _CDS, _BO, _SRV, _CFG, _TST).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0"/>
        <w:gridCol w:w="2050"/>
        <w:gridCol w:w="3760"/>
      </w:tblGrid>
      <w:tr>
        <w:trPr>
          <w:tblHeader/>
        </w:trPr>
        <w:tc>
          <w:tcPr>
            <w:tcW w:type="dxa" w:w="3550"/>
            <w:shd w:fill="1F4E79" w:val="clear"/>
          </w:tcPr>
          <w:p>
            <w:pPr>
              <w:spacing w:after="40"/>
            </w:pPr>
            <w:r>
              <w:rPr>
                <w:b/>
                <w:bCs/>
                <w:color w:val="FFFFFF"/>
                <w:sz w:val="19"/>
                <w:szCs w:val="19"/>
              </w:rPr>
              <w:t xml:space="preserve">Object</w:t>
            </w:r>
          </w:p>
        </w:tc>
        <w:tc>
          <w:tcPr>
            <w:tcW w:type="dxa" w:w="2050"/>
            <w:shd w:fill="1F4E79" w:val="clear"/>
          </w:tcPr>
          <w:p>
            <w:pPr>
              <w:spacing w:after="40"/>
            </w:pPr>
            <w:r>
              <w:rPr>
                <w:b/>
                <w:bCs/>
                <w:color w:val="FFFFFF"/>
                <w:sz w:val="19"/>
                <w:szCs w:val="19"/>
              </w:rPr>
              <w:t xml:space="preserve">Type</w:t>
            </w:r>
          </w:p>
        </w:tc>
        <w:tc>
          <w:tcPr>
            <w:tcW w:type="dxa" w:w="3760"/>
            <w:shd w:fill="1F4E79" w:val="clear"/>
          </w:tcPr>
          <w:p>
            <w:pPr>
              <w:spacing w:after="40"/>
            </w:pPr>
            <w:r>
              <w:rPr>
                <w:b/>
                <w:bCs/>
                <w:color w:val="FFFFFF"/>
                <w:sz w:val="19"/>
                <w:szCs w:val="19"/>
              </w:rPr>
              <w:t xml:space="preserve">Purpose</w:t>
            </w:r>
          </w:p>
        </w:tc>
      </w:tr>
      <w:tr>
        <w:tc>
          <w:tcPr>
            <w:tcW w:type="dxa" w:w="3550"/>
          </w:tcPr>
          <w:p>
            <w:pPr>
              <w:spacing w:after="40"/>
            </w:pPr>
            <w:r>
              <w:rPr>
                <w:rFonts w:ascii="Consolas" w:cs="Consolas" w:eastAsia="Consolas" w:hAnsi="Consolas"/>
                <w:sz w:val="19"/>
                <w:szCs w:val="19"/>
              </w:rPr>
              <w:t xml:space="preserve">ZR_VaccineRequestTP</w:t>
            </w:r>
          </w:p>
        </w:tc>
        <w:tc>
          <w:tcPr>
            <w:tcW w:type="dxa" w:w="2050"/>
          </w:tcPr>
          <w:p>
            <w:pPr>
              <w:spacing w:after="40"/>
            </w:pPr>
            <w:r>
              <w:rPr>
                <w:sz w:val="19"/>
                <w:szCs w:val="19"/>
              </w:rPr>
              <w:t xml:space="preserve">CDS root view entity</w:t>
            </w:r>
          </w:p>
        </w:tc>
        <w:tc>
          <w:tcPr>
            <w:tcW w:type="dxa" w:w="3760"/>
          </w:tcPr>
          <w:p>
            <w:pPr>
              <w:spacing w:after="40"/>
            </w:pPr>
            <w:r>
              <w:rPr>
                <w:sz w:val="19"/>
                <w:szCs w:val="19"/>
              </w:rPr>
              <w:t xml:space="preserve">Interface/composition root over I_SalesDocument (restricted to E008 order types)</w:t>
            </w:r>
          </w:p>
        </w:tc>
      </w:tr>
      <w:tr>
        <w:tc>
          <w:tcPr>
            <w:tcW w:type="dxa" w:w="3550"/>
          </w:tcPr>
          <w:p>
            <w:pPr>
              <w:spacing w:after="40"/>
            </w:pPr>
            <w:r>
              <w:rPr>
                <w:rFonts w:ascii="Consolas" w:cs="Consolas" w:eastAsia="Consolas" w:hAnsi="Consolas"/>
                <w:sz w:val="19"/>
                <w:szCs w:val="19"/>
              </w:rPr>
              <w:t xml:space="preserve">ZR_VaccineRequestItemTP</w:t>
            </w:r>
          </w:p>
        </w:tc>
        <w:tc>
          <w:tcPr>
            <w:tcW w:type="dxa" w:w="2050"/>
          </w:tcPr>
          <w:p>
            <w:pPr>
              <w:spacing w:after="40"/>
            </w:pPr>
            <w:r>
              <w:rPr>
                <w:sz w:val="19"/>
                <w:szCs w:val="19"/>
              </w:rPr>
              <w:t xml:space="preserve">CDS child view entity</w:t>
            </w:r>
          </w:p>
        </w:tc>
        <w:tc>
          <w:tcPr>
            <w:tcW w:type="dxa" w:w="3760"/>
          </w:tcPr>
          <w:p>
            <w:pPr>
              <w:spacing w:after="40"/>
            </w:pPr>
            <w:r>
              <w:rPr>
                <w:sz w:val="19"/>
                <w:szCs w:val="19"/>
              </w:rPr>
              <w:t xml:space="preserve">Items over I_SalesDocumentItem + item status + fund attributes</w:t>
            </w:r>
          </w:p>
        </w:tc>
      </w:tr>
      <w:tr>
        <w:tc>
          <w:tcPr>
            <w:tcW w:type="dxa" w:w="3550"/>
          </w:tcPr>
          <w:p>
            <w:pPr>
              <w:spacing w:after="40"/>
            </w:pPr>
            <w:r>
              <w:rPr>
                <w:rFonts w:ascii="Consolas" w:cs="Consolas" w:eastAsia="Consolas" w:hAnsi="Consolas"/>
                <w:sz w:val="19"/>
                <w:szCs w:val="19"/>
              </w:rPr>
              <w:t xml:space="preserve">ZR_VaccineRequestIoHTP</w:t>
            </w:r>
          </w:p>
        </w:tc>
        <w:tc>
          <w:tcPr>
            <w:tcW w:type="dxa" w:w="2050"/>
          </w:tcPr>
          <w:p>
            <w:pPr>
              <w:spacing w:after="40"/>
            </w:pPr>
            <w:r>
              <w:rPr>
                <w:sz w:val="19"/>
                <w:szCs w:val="19"/>
              </w:rPr>
              <w:t xml:space="preserve">CDS child view entity</w:t>
            </w:r>
          </w:p>
        </w:tc>
        <w:tc>
          <w:tcPr>
            <w:tcW w:type="dxa" w:w="3760"/>
          </w:tcPr>
          <w:p>
            <w:pPr>
              <w:spacing w:after="40"/>
            </w:pPr>
            <w:r>
              <w:rPr>
                <w:sz w:val="19"/>
                <w:szCs w:val="19"/>
              </w:rPr>
              <w:t xml:space="preserve">IoH capture lines (order-create context); persisted via E007 interface at save</w:t>
            </w:r>
          </w:p>
        </w:tc>
      </w:tr>
      <w:tr>
        <w:tc>
          <w:tcPr>
            <w:tcW w:type="dxa" w:w="3550"/>
          </w:tcPr>
          <w:p>
            <w:pPr>
              <w:spacing w:after="40"/>
            </w:pPr>
            <w:r>
              <w:rPr>
                <w:rFonts w:ascii="Consolas" w:cs="Consolas" w:eastAsia="Consolas" w:hAnsi="Consolas"/>
                <w:sz w:val="19"/>
                <w:szCs w:val="19"/>
              </w:rPr>
              <w:t xml:space="preserve">ZI_VaccReqPartner / ZI_VaccReqPricing / ZI_VaccReqHistory</w:t>
            </w:r>
          </w:p>
        </w:tc>
        <w:tc>
          <w:tcPr>
            <w:tcW w:type="dxa" w:w="2050"/>
          </w:tcPr>
          <w:p>
            <w:pPr>
              <w:spacing w:after="40"/>
            </w:pPr>
            <w:r>
              <w:rPr>
                <w:sz w:val="19"/>
                <w:szCs w:val="19"/>
              </w:rPr>
              <w:t xml:space="preserve">CDS assoc. targets (read-only)</w:t>
            </w:r>
          </w:p>
        </w:tc>
        <w:tc>
          <w:tcPr>
            <w:tcW w:type="dxa" w:w="3760"/>
          </w:tcPr>
          <w:p>
            <w:pPr>
              <w:spacing w:after="40"/>
            </w:pPr>
            <w:r>
              <w:rPr>
                <w:sz w:val="19"/>
                <w:szCs w:val="19"/>
              </w:rPr>
              <w:t xml:space="preserve">Partner functions, pricing elements (PRCD_ELEMENTS), change/transaction history for display sections</w:t>
            </w:r>
          </w:p>
        </w:tc>
      </w:tr>
      <w:tr>
        <w:tc>
          <w:tcPr>
            <w:tcW w:type="dxa" w:w="3550"/>
          </w:tcPr>
          <w:p>
            <w:pPr>
              <w:spacing w:after="40"/>
            </w:pPr>
            <w:r>
              <w:rPr>
                <w:rFonts w:ascii="Consolas" w:cs="Consolas" w:eastAsia="Consolas" w:hAnsi="Consolas"/>
                <w:sz w:val="19"/>
                <w:szCs w:val="19"/>
              </w:rPr>
              <w:t xml:space="preserve">ZC_VaccineRequest / ZC_VaccineRequestItem / ZC_VaccineRequestIoH</w:t>
            </w:r>
          </w:p>
        </w:tc>
        <w:tc>
          <w:tcPr>
            <w:tcW w:type="dxa" w:w="2050"/>
          </w:tcPr>
          <w:p>
            <w:pPr>
              <w:spacing w:after="40"/>
            </w:pPr>
            <w:r>
              <w:rPr>
                <w:sz w:val="19"/>
                <w:szCs w:val="19"/>
              </w:rPr>
              <w:t xml:space="preserve">CDS projection views</w:t>
            </w:r>
          </w:p>
        </w:tc>
        <w:tc>
          <w:tcPr>
            <w:tcW w:type="dxa" w:w="3760"/>
          </w:tcPr>
          <w:p>
            <w:pPr>
              <w:spacing w:after="40"/>
            </w:pPr>
            <w:r>
              <w:rPr>
                <w:sz w:val="19"/>
                <w:szCs w:val="19"/>
              </w:rPr>
              <w:t xml:space="preserve">Transactional query projections consumed by both service definitions; UI annotations via metadata extensions ZC_*_ME</w:t>
            </w:r>
          </w:p>
        </w:tc>
      </w:tr>
      <w:tr>
        <w:tc>
          <w:tcPr>
            <w:tcW w:type="dxa" w:w="3550"/>
          </w:tcPr>
          <w:p>
            <w:pPr>
              <w:spacing w:after="40"/>
            </w:pPr>
            <w:r>
              <w:rPr>
                <w:rFonts w:ascii="Consolas" w:cs="Consolas" w:eastAsia="Consolas" w:hAnsi="Consolas"/>
                <w:sz w:val="19"/>
                <w:szCs w:val="19"/>
              </w:rPr>
              <w:t xml:space="preserve">ZI_VH_Provider, ZI_VH_NDC, ZI_VH_Contact, ZI_VH_EmployeeResp, ZI_VH_ShipTo, ZI_VH_RejectionReason, …</w:t>
            </w:r>
          </w:p>
        </w:tc>
        <w:tc>
          <w:tcPr>
            <w:tcW w:type="dxa" w:w="2050"/>
          </w:tcPr>
          <w:p>
            <w:pPr>
              <w:spacing w:after="40"/>
            </w:pPr>
            <w:r>
              <w:rPr>
                <w:sz w:val="19"/>
                <w:szCs w:val="19"/>
              </w:rPr>
              <w:t xml:space="preserve">CDS value-help views</w:t>
            </w:r>
          </w:p>
        </w:tc>
        <w:tc>
          <w:tcPr>
            <w:tcW w:type="dxa" w:w="3760"/>
          </w:tcPr>
          <w:p>
            <w:pPr>
              <w:spacing w:after="40"/>
            </w:pPr>
            <w:r>
              <w:rPr>
                <w:sz w:val="19"/>
                <w:szCs w:val="19"/>
              </w:rPr>
              <w:t xml:space="preserve">Search-help entities incl. condition fields per FSD cascading dialogs; read-only, DCL-protected</w:t>
            </w:r>
          </w:p>
        </w:tc>
      </w:tr>
      <w:tr>
        <w:tc>
          <w:tcPr>
            <w:tcW w:type="dxa" w:w="3550"/>
          </w:tcPr>
          <w:p>
            <w:pPr>
              <w:spacing w:after="40"/>
            </w:pPr>
            <w:r>
              <w:rPr>
                <w:rFonts w:ascii="Consolas" w:cs="Consolas" w:eastAsia="Consolas" w:hAnsi="Consolas"/>
                <w:sz w:val="19"/>
                <w:szCs w:val="19"/>
              </w:rPr>
              <w:t xml:space="preserve">ZVR_ACCESS_VACCREQ</w:t>
            </w:r>
          </w:p>
        </w:tc>
        <w:tc>
          <w:tcPr>
            <w:tcW w:type="dxa" w:w="2050"/>
          </w:tcPr>
          <w:p>
            <w:pPr>
              <w:spacing w:after="40"/>
            </w:pPr>
            <w:r>
              <w:rPr>
                <w:sz w:val="19"/>
                <w:szCs w:val="19"/>
              </w:rPr>
              <w:t xml:space="preserve">CDS access control (DCL)</w:t>
            </w:r>
          </w:p>
        </w:tc>
        <w:tc>
          <w:tcPr>
            <w:tcW w:type="dxa" w:w="3760"/>
          </w:tcPr>
          <w:p>
            <w:pPr>
              <w:spacing w:after="40"/>
            </w:pPr>
            <w:r>
              <w:rPr>
                <w:sz w:val="19"/>
                <w:szCs w:val="19"/>
              </w:rPr>
              <w:t xml:space="preserve">Row-level jurisdiction filtering on all readable entities (see §6.1)</w:t>
            </w:r>
          </w:p>
        </w:tc>
      </w:tr>
      <w:tr>
        <w:tc>
          <w:tcPr>
            <w:tcW w:type="dxa" w:w="3550"/>
          </w:tcPr>
          <w:p>
            <w:pPr>
              <w:spacing w:after="40"/>
            </w:pPr>
            <w:r>
              <w:rPr>
                <w:rFonts w:ascii="Consolas" w:cs="Consolas" w:eastAsia="Consolas" w:hAnsi="Consolas"/>
                <w:sz w:val="19"/>
                <w:szCs w:val="19"/>
              </w:rPr>
              <w:t xml:space="preserve">ZR_VACCINEREQUESTTP (BDEF, same name as root view)</w:t>
            </w:r>
          </w:p>
        </w:tc>
        <w:tc>
          <w:tcPr>
            <w:tcW w:type="dxa" w:w="2050"/>
          </w:tcPr>
          <w:p>
            <w:pPr>
              <w:spacing w:after="40"/>
            </w:pPr>
            <w:r>
              <w:rPr>
                <w:sz w:val="19"/>
                <w:szCs w:val="19"/>
              </w:rPr>
              <w:t xml:space="preserve">Behavior definition</w:t>
            </w:r>
          </w:p>
        </w:tc>
        <w:tc>
          <w:tcPr>
            <w:tcW w:type="dxa" w:w="3760"/>
          </w:tcPr>
          <w:p>
            <w:pPr>
              <w:spacing w:after="40"/>
            </w:pPr>
            <w:r>
              <w:rPr>
                <w:sz w:val="19"/>
                <w:szCs w:val="19"/>
              </w:rPr>
              <w:t xml:space="preserve">Unmanaged, no draft, late numbering; full listing §4</w:t>
            </w:r>
          </w:p>
        </w:tc>
      </w:tr>
      <w:tr>
        <w:tc>
          <w:tcPr>
            <w:tcW w:type="dxa" w:w="3550"/>
          </w:tcPr>
          <w:p>
            <w:pPr>
              <w:spacing w:after="40"/>
            </w:pPr>
            <w:r>
              <w:rPr>
                <w:rFonts w:ascii="Consolas" w:cs="Consolas" w:eastAsia="Consolas" w:hAnsi="Consolas"/>
                <w:sz w:val="19"/>
                <w:szCs w:val="19"/>
              </w:rPr>
              <w:t xml:space="preserve">ZBP_VACCINEREQUESTTP</w:t>
            </w:r>
          </w:p>
        </w:tc>
        <w:tc>
          <w:tcPr>
            <w:tcW w:type="dxa" w:w="2050"/>
          </w:tcPr>
          <w:p>
            <w:pPr>
              <w:spacing w:after="40"/>
            </w:pPr>
            <w:r>
              <w:rPr>
                <w:sz w:val="19"/>
                <w:szCs w:val="19"/>
              </w:rPr>
              <w:t xml:space="preserve">Behavior pool</w:t>
            </w:r>
          </w:p>
        </w:tc>
        <w:tc>
          <w:tcPr>
            <w:tcW w:type="dxa" w:w="3760"/>
          </w:tcPr>
          <w:p>
            <w:pPr>
              <w:spacing w:after="40"/>
            </w:pPr>
            <w:r>
              <w:rPr>
                <w:sz w:val="19"/>
                <w:szCs w:val="19"/>
              </w:rPr>
              <w:t xml:space="preserve">Handler + saver classes; buffer delegation (§5)</w:t>
            </w:r>
          </w:p>
        </w:tc>
      </w:tr>
      <w:tr>
        <w:tc>
          <w:tcPr>
            <w:tcW w:type="dxa" w:w="3550"/>
          </w:tcPr>
          <w:p>
            <w:pPr>
              <w:spacing w:after="40"/>
            </w:pPr>
            <w:r>
              <w:rPr>
                <w:rFonts w:ascii="Consolas" w:cs="Consolas" w:eastAsia="Consolas" w:hAnsi="Consolas"/>
                <w:sz w:val="19"/>
                <w:szCs w:val="19"/>
              </w:rPr>
              <w:t xml:space="preserve">ZCL_VR_BUFFER</w:t>
            </w:r>
          </w:p>
        </w:tc>
        <w:tc>
          <w:tcPr>
            <w:tcW w:type="dxa" w:w="2050"/>
          </w:tcPr>
          <w:p>
            <w:pPr>
              <w:spacing w:after="40"/>
            </w:pPr>
            <w:r>
              <w:rPr>
                <w:sz w:val="19"/>
                <w:szCs w:val="19"/>
              </w:rPr>
              <w:t xml:space="preserve">Class</w:t>
            </w:r>
          </w:p>
        </w:tc>
        <w:tc>
          <w:tcPr>
            <w:tcW w:type="dxa" w:w="3760"/>
          </w:tcPr>
          <w:p>
            <w:pPr>
              <w:spacing w:after="40"/>
            </w:pPr>
            <w:r>
              <w:rPr>
                <w:sz w:val="19"/>
                <w:szCs w:val="19"/>
              </w:rPr>
              <w:t xml:space="preserve">Transactional buffer: instance store, preliminary keys, change images</w:t>
            </w:r>
          </w:p>
        </w:tc>
      </w:tr>
      <w:tr>
        <w:tc>
          <w:tcPr>
            <w:tcW w:type="dxa" w:w="3550"/>
          </w:tcPr>
          <w:p>
            <w:pPr>
              <w:spacing w:after="40"/>
            </w:pPr>
            <w:r>
              <w:rPr>
                <w:rFonts w:ascii="Consolas" w:cs="Consolas" w:eastAsia="Consolas" w:hAnsi="Consolas"/>
                <w:sz w:val="19"/>
                <w:szCs w:val="19"/>
              </w:rPr>
              <w:t xml:space="preserve">ZCL_VR_SD_ADAPTER</w:t>
            </w:r>
          </w:p>
        </w:tc>
        <w:tc>
          <w:tcPr>
            <w:tcW w:type="dxa" w:w="2050"/>
          </w:tcPr>
          <w:p>
            <w:pPr>
              <w:spacing w:after="40"/>
            </w:pPr>
            <w:r>
              <w:rPr>
                <w:sz w:val="19"/>
                <w:szCs w:val="19"/>
              </w:rPr>
              <w:t xml:space="preserve">Class</w:t>
            </w:r>
          </w:p>
        </w:tc>
        <w:tc>
          <w:tcPr>
            <w:tcW w:type="dxa" w:w="3760"/>
          </w:tcPr>
          <w:p>
            <w:pPr>
              <w:spacing w:after="40"/>
            </w:pPr>
            <w:r>
              <w:rPr>
                <w:sz w:val="19"/>
                <w:szCs w:val="19"/>
              </w:rPr>
              <w:t xml:space="preserve">Single gateway to the standard sales order API (create/change/read); BAPIRET2→RAP message mapping</w:t>
            </w:r>
          </w:p>
        </w:tc>
      </w:tr>
      <w:tr>
        <w:tc>
          <w:tcPr>
            <w:tcW w:type="dxa" w:w="3550"/>
          </w:tcPr>
          <w:p>
            <w:pPr>
              <w:spacing w:after="40"/>
            </w:pPr>
            <w:r>
              <w:rPr>
                <w:rFonts w:ascii="Consolas" w:cs="Consolas" w:eastAsia="Consolas" w:hAnsi="Consolas"/>
                <w:sz w:val="19"/>
                <w:szCs w:val="19"/>
              </w:rPr>
              <w:t xml:space="preserve">ZCL_VR_CONFIG_RESOLVER</w:t>
            </w:r>
          </w:p>
        </w:tc>
        <w:tc>
          <w:tcPr>
            <w:tcW w:type="dxa" w:w="2050"/>
          </w:tcPr>
          <w:p>
            <w:pPr>
              <w:spacing w:after="40"/>
            </w:pPr>
            <w:r>
              <w:rPr>
                <w:sz w:val="19"/>
                <w:szCs w:val="19"/>
              </w:rPr>
              <w:t xml:space="preserve">Class</w:t>
            </w:r>
          </w:p>
        </w:tc>
        <w:tc>
          <w:tcPr>
            <w:tcW w:type="dxa" w:w="3760"/>
          </w:tcPr>
          <w:p>
            <w:pPr>
              <w:spacing w:after="40"/>
            </w:pPr>
            <w:r>
              <w:rPr>
                <w:sz w:val="19"/>
                <w:szCs w:val="19"/>
              </w:rPr>
              <w:t xml:space="preserve">AD-8 resolver: order type × status × role → effective fields/actions/sections (§6.2)</w:t>
            </w:r>
          </w:p>
        </w:tc>
      </w:tr>
      <w:tr>
        <w:tc>
          <w:tcPr>
            <w:tcW w:type="dxa" w:w="3550"/>
          </w:tcPr>
          <w:p>
            <w:pPr>
              <w:spacing w:after="40"/>
            </w:pPr>
            <w:r>
              <w:rPr>
                <w:rFonts w:ascii="Consolas" w:cs="Consolas" w:eastAsia="Consolas" w:hAnsi="Consolas"/>
                <w:sz w:val="19"/>
                <w:szCs w:val="19"/>
              </w:rPr>
              <w:t xml:space="preserve">ZIF_VR_E006_RULES / ZIF_VR_E007_IOH</w:t>
            </w:r>
          </w:p>
        </w:tc>
        <w:tc>
          <w:tcPr>
            <w:tcW w:type="dxa" w:w="2050"/>
          </w:tcPr>
          <w:p>
            <w:pPr>
              <w:spacing w:after="40"/>
            </w:pPr>
            <w:r>
              <w:rPr>
                <w:sz w:val="19"/>
                <w:szCs w:val="19"/>
              </w:rPr>
              <w:t xml:space="preserve">Interfaces</w:t>
            </w:r>
          </w:p>
        </w:tc>
        <w:tc>
          <w:tcPr>
            <w:tcW w:type="dxa" w:w="3760"/>
          </w:tcPr>
          <w:p>
            <w:pPr>
              <w:spacing w:after="40"/>
            </w:pPr>
            <w:r>
              <w:rPr>
                <w:sz w:val="19"/>
                <w:szCs w:val="19"/>
              </w:rPr>
              <w:t xml:space="preserve">Contracts to E006 validation engine and E007 IoH/consignment services; test doubles in _TST</w:t>
            </w:r>
          </w:p>
        </w:tc>
      </w:tr>
      <w:tr>
        <w:tc>
          <w:tcPr>
            <w:tcW w:type="dxa" w:w="3550"/>
          </w:tcPr>
          <w:p>
            <w:pPr>
              <w:spacing w:after="40"/>
            </w:pPr>
            <w:r>
              <w:rPr>
                <w:rFonts w:ascii="Consolas" w:cs="Consolas" w:eastAsia="Consolas" w:hAnsi="Consolas"/>
                <w:sz w:val="19"/>
                <w:szCs w:val="19"/>
              </w:rPr>
              <w:t xml:space="preserve">ZVR_ORDTYPE_CFG, ZVR_SECT_CFG, ZVR_FIELD_CFG, ZVR_ACT_CFG</w:t>
            </w:r>
          </w:p>
        </w:tc>
        <w:tc>
          <w:tcPr>
            <w:tcW w:type="dxa" w:w="2050"/>
          </w:tcPr>
          <w:p>
            <w:pPr>
              <w:spacing w:after="40"/>
            </w:pPr>
            <w:r>
              <w:rPr>
                <w:sz w:val="19"/>
                <w:szCs w:val="19"/>
              </w:rPr>
              <w:t xml:space="preserve">Config Z-tables + maint. view</w:t>
            </w:r>
          </w:p>
        </w:tc>
        <w:tc>
          <w:tcPr>
            <w:tcW w:type="dxa" w:w="3760"/>
          </w:tcPr>
          <w:p>
            <w:pPr>
              <w:spacing w:after="40"/>
            </w:pPr>
            <w:r>
              <w:rPr>
                <w:sz w:val="19"/>
                <w:szCs w:val="19"/>
              </w:rPr>
              <w:t xml:space="preserve">Order-type configuration (AD-8): sections, field behavior, action availability; client-dependent, transportable</w:t>
            </w:r>
          </w:p>
        </w:tc>
      </w:tr>
      <w:tr>
        <w:tc>
          <w:tcPr>
            <w:tcW w:type="dxa" w:w="3550"/>
          </w:tcPr>
          <w:p>
            <w:pPr>
              <w:spacing w:after="40"/>
            </w:pPr>
            <w:r>
              <w:rPr>
                <w:rFonts w:ascii="Consolas" w:cs="Consolas" w:eastAsia="Consolas" w:hAnsi="Consolas"/>
                <w:sz w:val="19"/>
                <w:szCs w:val="19"/>
              </w:rPr>
              <w:t xml:space="preserve">ZUI_VACCINEREQUEST_O4 / ZAPI_VACCINEREQUEST_O4</w:t>
            </w:r>
          </w:p>
        </w:tc>
        <w:tc>
          <w:tcPr>
            <w:tcW w:type="dxa" w:w="2050"/>
          </w:tcPr>
          <w:p>
            <w:pPr>
              <w:spacing w:after="40"/>
            </w:pPr>
            <w:r>
              <w:rPr>
                <w:sz w:val="19"/>
                <w:szCs w:val="19"/>
              </w:rPr>
              <w:t xml:space="preserve">Service definition + binding</w:t>
            </w:r>
          </w:p>
        </w:tc>
        <w:tc>
          <w:tcPr>
            <w:tcW w:type="dxa" w:w="3760"/>
          </w:tcPr>
          <w:p>
            <w:pPr>
              <w:spacing w:after="40"/>
            </w:pPr>
            <w:r>
              <w:rPr>
                <w:sz w:val="19"/>
                <w:szCs w:val="19"/>
              </w:rPr>
              <w:t xml:space="preserve">OData V4 UI binding and OData V4 Web API binding over the same projections (§8)</w:t>
            </w:r>
          </w:p>
        </w:tc>
      </w:tr>
    </w:tbl>
    <w:p>
      <w:pPr>
        <w:pStyle w:val="Heading1"/>
        <w:spacing w:after="150" w:before="260"/>
      </w:pPr>
      <w:r>
        <w:rPr>
          <w:b/>
          <w:bCs/>
          <w:color w:val="1F4E79"/>
          <w:sz w:val="29"/>
          <w:szCs w:val="29"/>
        </w:rPr>
        <w:t xml:space="preserve">3. CDS Data Model</w:t>
      </w:r>
    </w:p>
    <w:p>
      <w:pPr>
        <w:pStyle w:val="Heading2"/>
        <w:spacing w:after="110" w:before="200"/>
      </w:pPr>
      <w:r>
        <w:rPr>
          <w:b/>
          <w:bCs/>
          <w:color w:val="1F4E79"/>
          <w:sz w:val="24"/>
          <w:szCs w:val="24"/>
        </w:rPr>
        <w:t xml:space="preserve">3.1 Composition Tree &amp; Sources</w:t>
      </w:r>
    </w:p>
    <w:p>
      <w:pPr>
        <w:shd w:fill="F5F3EE" w:val="clear"/>
        <w:spacing w:after="0" w:line="230" w:lineRule="exact"/>
        <w:ind w:left="200" w:right="200"/>
      </w:pPr>
      <w:r>
        <w:rPr>
          <w:rFonts w:ascii="Consolas" w:cs="Consolas" w:eastAsia="Consolas" w:hAnsi="Consolas"/>
          <w:sz w:val="17"/>
          <w:szCs w:val="17"/>
        </w:rPr>
        <w:t xml:space="preserve">ZR_VaccineRequestTP (root)                    &lt;- I_SalesDocument  (filter: SDDocumentCategory = C,</w:t>
      </w:r>
    </w:p>
    <w:p>
      <w:pPr>
        <w:shd w:fill="F5F3EE" w:val="clear"/>
        <w:spacing w:after="0" w:line="230" w:lineRule="exact"/>
        <w:ind w:left="200" w:right="200"/>
      </w:pPr>
      <w:r>
        <w:rPr>
          <w:rFonts w:ascii="Consolas" w:cs="Consolas" w:eastAsia="Consolas" w:hAnsi="Consolas"/>
          <w:sz w:val="17"/>
          <w:szCs w:val="17"/>
        </w:rPr>
        <w:t xml:space="preserve">  |                                            SalesDocumentType in ZVR_ORDTYPE_CFG)</w:t>
      </w:r>
    </w:p>
    <w:p>
      <w:pPr>
        <w:shd w:fill="F5F3EE" w:val="clear"/>
        <w:spacing w:after="0" w:line="230" w:lineRule="exact"/>
        <w:ind w:left="200" w:right="200"/>
      </w:pPr>
      <w:r>
        <w:rPr>
          <w:rFonts w:ascii="Consolas" w:cs="Consolas" w:eastAsia="Consolas" w:hAnsi="Consolas"/>
          <w:sz w:val="17"/>
          <w:szCs w:val="17"/>
        </w:rPr>
        <w:t xml:space="preserve">  |-- _Item : ZR_VaccineRequestItemTP [0..*]  &lt;- I_SalesDocumentItem (+ user status, fund fields)</w:t>
      </w:r>
    </w:p>
    <w:p>
      <w:pPr>
        <w:shd w:fill="F5F3EE" w:val="clear"/>
        <w:spacing w:after="0" w:line="230" w:lineRule="exact"/>
        <w:ind w:left="200" w:right="200"/>
      </w:pPr>
      <w:r>
        <w:rPr>
          <w:rFonts w:ascii="Consolas" w:cs="Consolas" w:eastAsia="Consolas" w:hAnsi="Consolas"/>
          <w:sz w:val="17"/>
          <w:szCs w:val="17"/>
        </w:rPr>
        <w:t xml:space="preserve">  |-- _IoH  : ZR_VaccineRequestIoHTP  [0..*]  &lt;- buffer-only during create; persisted via E007 at save</w:t>
      </w:r>
    </w:p>
    <w:p>
      <w:pPr>
        <w:shd w:fill="F5F3EE" w:val="clear"/>
        <w:spacing w:after="0" w:line="230" w:lineRule="exact"/>
        <w:ind w:left="200" w:right="200"/>
      </w:pPr>
      <w:r>
        <w:rPr>
          <w:rFonts w:ascii="Consolas" w:cs="Consolas" w:eastAsia="Consolas" w:hAnsi="Consolas"/>
          <w:sz w:val="17"/>
          <w:szCs w:val="17"/>
        </w:rPr>
        <w:t xml:space="preserve">  |-- _Partner (read-only)                  &lt;- I_SDDocumentPartner projection</w:t>
      </w:r>
    </w:p>
    <w:p>
      <w:pPr>
        <w:shd w:fill="F5F3EE" w:val="clear"/>
        <w:spacing w:after="0" w:line="230" w:lineRule="exact"/>
        <w:ind w:left="200" w:right="200"/>
      </w:pPr>
      <w:r>
        <w:rPr>
          <w:rFonts w:ascii="Consolas" w:cs="Consolas" w:eastAsia="Consolas" w:hAnsi="Consolas"/>
          <w:sz w:val="17"/>
          <w:szCs w:val="17"/>
        </w:rPr>
        <w:t xml:space="preserve">  |-- _Pricing (read-only)                  &lt;- pricing elements (PRCD_ELEMENTS-based released view)</w:t>
      </w:r>
    </w:p>
    <w:p>
      <w:pPr>
        <w:shd w:fill="F5F3EE" w:val="clear"/>
        <w:spacing w:after="140" w:line="230" w:lineRule="exact"/>
        <w:ind w:left="200" w:right="200"/>
      </w:pPr>
      <w:r>
        <w:rPr>
          <w:rFonts w:ascii="Consolas" w:cs="Consolas" w:eastAsia="Consolas" w:hAnsi="Consolas"/>
          <w:sz w:val="17"/>
          <w:szCs w:val="17"/>
        </w:rPr>
        <w:t xml:space="preserve">  |-- _History (read-only)                  &lt;- change documents / status history projection</w:t>
      </w:r>
    </w:p>
    <w:p>
      <w:pPr>
        <w:spacing w:after="120"/>
      </w:pPr>
      <w:r>
        <w:rPr>
          <w:b/>
          <w:bCs/>
          <w:sz w:val="21"/>
          <w:szCs w:val="21"/>
        </w:rPr>
        <w:t xml:space="preserve">Notes: </w:t>
      </w:r>
      <w:r>
        <w:rPr>
          <w:sz w:val="21"/>
          <w:szCs w:val="21"/>
        </w:rPr>
        <w:t xml:space="preserve">(a) User status (1A–1G) surfaces via association to the status framework on the sales document; exact released view for JEST-based user status on target release to be confirmed in B1. (b) </w:t>
      </w:r>
      <w:r>
        <w:rPr>
          <w:sz w:val="21"/>
          <w:szCs w:val="21"/>
        </w:rPr>
        <w:t xml:space="preserve">_IoH</w:t>
      </w:r>
      <w:r>
        <w:rPr>
          <w:sz w:val="21"/>
          <w:szCs w:val="21"/>
        </w:rPr>
        <w:t xml:space="preserve"> is a buffer-resident child: it has no own persistence in this BO; the saver hands its lines to </w:t>
      </w:r>
      <w:r>
        <w:rPr>
          <w:sz w:val="21"/>
          <w:szCs w:val="21"/>
        </w:rPr>
        <w:t xml:space="preserve">ZIF_VR_E007_IOH</w:t>
      </w:r>
      <w:r>
        <w:rPr>
          <w:sz w:val="21"/>
          <w:szCs w:val="21"/>
        </w:rPr>
        <w:t xml:space="preserve"> which creates the IoH document (status Submitted) in the same LUW. Read access after save navigates to the E007 document. (c) All key fields typed from released data elements; no custom domains for standard content.</w:t>
      </w:r>
    </w:p>
    <w:p>
      <w:pPr>
        <w:pStyle w:val="Heading2"/>
        <w:spacing w:after="110" w:before="200"/>
      </w:pPr>
      <w:r>
        <w:rPr>
          <w:b/>
          <w:bCs/>
          <w:color w:val="1F4E79"/>
          <w:sz w:val="24"/>
          <w:szCs w:val="24"/>
        </w:rPr>
        <w:t xml:space="preserve">3.2 Root Entity (abbreviated field list)</w:t>
      </w:r>
    </w:p>
    <w:p>
      <w:pPr>
        <w:shd w:fill="F5F3EE" w:val="clear"/>
        <w:spacing w:after="0" w:line="230" w:lineRule="exact"/>
        <w:ind w:left="200" w:right="200"/>
      </w:pPr>
      <w:r>
        <w:rPr>
          <w:rFonts w:ascii="Consolas" w:cs="Consolas" w:eastAsia="Consolas" w:hAnsi="Consolas"/>
          <w:sz w:val="17"/>
          <w:szCs w:val="17"/>
        </w:rPr>
        <w:t xml:space="preserve">define root view entity ZR_VaccineRequestTP</w:t>
      </w:r>
    </w:p>
    <w:p>
      <w:pPr>
        <w:shd w:fill="F5F3EE" w:val="clear"/>
        <w:spacing w:after="0" w:line="230" w:lineRule="exact"/>
        <w:ind w:left="200" w:right="200"/>
      </w:pPr>
      <w:r>
        <w:rPr>
          <w:rFonts w:ascii="Consolas" w:cs="Consolas" w:eastAsia="Consolas" w:hAnsi="Consolas"/>
          <w:sz w:val="17"/>
          <w:szCs w:val="17"/>
        </w:rPr>
        <w:t xml:space="preserve">  as select from I_SalesDocument as SalesDocument</w:t>
      </w:r>
    </w:p>
    <w:p>
      <w:pPr>
        <w:shd w:fill="F5F3EE" w:val="clear"/>
        <w:spacing w:after="0" w:line="230" w:lineRule="exact"/>
        <w:ind w:left="200" w:right="200"/>
      </w:pPr>
      <w:r>
        <w:rPr>
          <w:rFonts w:ascii="Consolas" w:cs="Consolas" w:eastAsia="Consolas" w:hAnsi="Consolas"/>
          <w:sz w:val="17"/>
          <w:szCs w:val="17"/>
        </w:rPr>
        <w:t xml:space="preserve">  composition [0..*] of ZR_VaccineRequestItemTP as _Item</w:t>
      </w:r>
    </w:p>
    <w:p>
      <w:pPr>
        <w:shd w:fill="F5F3EE" w:val="clear"/>
        <w:spacing w:after="0" w:line="230" w:lineRule="exact"/>
        <w:ind w:left="200" w:right="200"/>
      </w:pPr>
      <w:r>
        <w:rPr>
          <w:rFonts w:ascii="Consolas" w:cs="Consolas" w:eastAsia="Consolas" w:hAnsi="Consolas"/>
          <w:sz w:val="17"/>
          <w:szCs w:val="17"/>
        </w:rPr>
        <w:t xml:space="preserve">  composition [0..*] of ZR_VaccineRequestIoHTP  as _IoH</w:t>
      </w:r>
    </w:p>
    <w:p>
      <w:pPr>
        <w:shd w:fill="F5F3EE" w:val="clear"/>
        <w:spacing w:after="0" w:line="230" w:lineRule="exact"/>
        <w:ind w:left="200" w:right="200"/>
      </w:pPr>
      <w:r>
        <w:rPr>
          <w:rFonts w:ascii="Consolas" w:cs="Consolas" w:eastAsia="Consolas" w:hAnsi="Consolas"/>
          <w:sz w:val="17"/>
          <w:szCs w:val="17"/>
        </w:rPr>
        <w:t xml:space="preserve">  association [0..*] to ZI_VaccReqPartner  as _Partner  on ...</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key SalesDocument.SalesDocument        as VaccineRequestID,</w:t>
      </w:r>
    </w:p>
    <w:p>
      <w:pPr>
        <w:shd w:fill="F5F3EE" w:val="clear"/>
        <w:spacing w:after="0" w:line="230" w:lineRule="exact"/>
        <w:ind w:left="200" w:right="200"/>
      </w:pPr>
      <w:r>
        <w:rPr>
          <w:rFonts w:ascii="Consolas" w:cs="Consolas" w:eastAsia="Consolas" w:hAnsi="Consolas"/>
          <w:sz w:val="17"/>
          <w:szCs w:val="17"/>
        </w:rPr>
        <w:t xml:space="preserve">      SalesDocument.SalesDocumentType    as OrderType,</w:t>
      </w:r>
    </w:p>
    <w:p>
      <w:pPr>
        <w:shd w:fill="F5F3EE" w:val="clear"/>
        <w:spacing w:after="0" w:line="230" w:lineRule="exact"/>
        <w:ind w:left="200" w:right="200"/>
      </w:pPr>
      <w:r>
        <w:rPr>
          <w:rFonts w:ascii="Consolas" w:cs="Consolas" w:eastAsia="Consolas" w:hAnsi="Consolas"/>
          <w:sz w:val="17"/>
          <w:szCs w:val="17"/>
        </w:rPr>
        <w:t xml:space="preserve">      SalesDocument.SoldToParty          as ProviderID,</w:t>
      </w:r>
    </w:p>
    <w:p>
      <w:pPr>
        <w:shd w:fill="F5F3EE" w:val="clear"/>
        <w:spacing w:after="0" w:line="230" w:lineRule="exact"/>
        <w:ind w:left="200" w:right="200"/>
      </w:pPr>
      <w:r>
        <w:rPr>
          <w:rFonts w:ascii="Consolas" w:cs="Consolas" w:eastAsia="Consolas" w:hAnsi="Consolas"/>
          <w:sz w:val="17"/>
          <w:szCs w:val="17"/>
        </w:rPr>
        <w:t xml:space="preserve">      SalesDocument.SalesOffice          as Jurisdiction,      // Grantee &lt;-&gt; Sales Office</w:t>
      </w:r>
    </w:p>
    <w:p>
      <w:pPr>
        <w:shd w:fill="F5F3EE" w:val="clear"/>
        <w:spacing w:after="0" w:line="230" w:lineRule="exact"/>
        <w:ind w:left="200" w:right="200"/>
      </w:pPr>
      <w:r>
        <w:rPr>
          <w:rFonts w:ascii="Consolas" w:cs="Consolas" w:eastAsia="Consolas" w:hAnsi="Consolas"/>
          <w:sz w:val="17"/>
          <w:szCs w:val="17"/>
        </w:rPr>
        <w:t xml:space="preserve">      SalesDocument.PurchaseOrderByCustomer as ExisReference,</w:t>
      </w:r>
    </w:p>
    <w:p>
      <w:pPr>
        <w:shd w:fill="F5F3EE" w:val="clear"/>
        <w:spacing w:after="0" w:line="230" w:lineRule="exact"/>
        <w:ind w:left="200" w:right="200"/>
      </w:pPr>
      <w:r>
        <w:rPr>
          <w:rFonts w:ascii="Consolas" w:cs="Consolas" w:eastAsia="Consolas" w:hAnsi="Consolas"/>
          <w:sz w:val="17"/>
          <w:szCs w:val="17"/>
        </w:rPr>
        <w:t xml:space="preserve">      cast( ... )                        as UserStatus,        // 1A..1G via status assoc</w:t>
      </w:r>
    </w:p>
    <w:p>
      <w:pPr>
        <w:shd w:fill="F5F3EE" w:val="clear"/>
        <w:spacing w:after="0" w:line="230" w:lineRule="exact"/>
        <w:ind w:left="200" w:right="200"/>
      </w:pPr>
      <w:r>
        <w:rPr>
          <w:rFonts w:ascii="Consolas" w:cs="Consolas" w:eastAsia="Consolas" w:hAnsi="Consolas"/>
          <w:sz w:val="17"/>
          <w:szCs w:val="17"/>
        </w:rPr>
        <w:t xml:space="preserve">      SalesDocument.CustomerPaymentTerms as ...,               // full list: FSD field annex</w:t>
      </w:r>
    </w:p>
    <w:p>
      <w:pPr>
        <w:shd w:fill="F5F3EE" w:val="clear"/>
        <w:spacing w:after="0" w:line="230" w:lineRule="exact"/>
        <w:ind w:left="200" w:right="200"/>
      </w:pPr>
      <w:r>
        <w:rPr>
          <w:rFonts w:ascii="Consolas" w:cs="Consolas" w:eastAsia="Consolas" w:hAnsi="Consolas"/>
          <w:sz w:val="17"/>
          <w:szCs w:val="17"/>
        </w:rPr>
        <w:t xml:space="preserve">      SalesDocument.LastChangedDateTime  as LastChangedAt,     // ETag</w:t>
      </w:r>
    </w:p>
    <w:p>
      <w:pPr>
        <w:shd w:fill="F5F3EE" w:val="clear"/>
        <w:spacing w:after="0" w:line="230" w:lineRule="exact"/>
        <w:ind w:left="200" w:right="200"/>
      </w:pPr>
      <w:r>
        <w:rPr>
          <w:rFonts w:ascii="Consolas" w:cs="Consolas" w:eastAsia="Consolas" w:hAnsi="Consolas"/>
          <w:sz w:val="17"/>
          <w:szCs w:val="17"/>
        </w:rPr>
        <w:t xml:space="preserve">      _Item, _IoH, _Partner, _Pricing, _History</w:t>
      </w:r>
    </w:p>
    <w:p>
      <w:pPr>
        <w:shd w:fill="F5F3EE" w:val="clear"/>
        <w:spacing w:after="140" w:line="230" w:lineRule="exact"/>
        <w:ind w:left="200" w:right="200"/>
      </w:pPr>
      <w:r>
        <w:rPr>
          <w:rFonts w:ascii="Consolas" w:cs="Consolas" w:eastAsia="Consolas" w:hAnsi="Consolas"/>
          <w:sz w:val="17"/>
          <w:szCs w:val="17"/>
        </w:rPr>
        <w:t xml:space="preserve">}</w:t>
      </w:r>
    </w:p>
    <w:p>
      <w:pPr>
        <w:spacing w:after="120"/>
      </w:pPr>
      <w:r>
        <w:rPr>
          <w:sz w:val="21"/>
          <w:szCs w:val="21"/>
        </w:rPr>
        <w:t xml:space="preserve">The complete field list is the corrected mapping annex of the Solution Spec (§5.1): status from VBAK/VBAP-level released views, pricing from PRCD_ELEMENTS-based views, Channel = VBKD-BSARK. The projection layer </w:t>
      </w:r>
      <w:r>
        <w:rPr>
          <w:sz w:val="21"/>
          <w:szCs w:val="21"/>
        </w:rPr>
        <w:t xml:space="preserve">ZC_*</w:t>
      </w:r>
      <w:r>
        <w:rPr>
          <w:sz w:val="21"/>
          <w:szCs w:val="21"/>
        </w:rPr>
        <w:t xml:space="preserve"> exposes only fields the two consumers need; UI annotations live in metadata extensions so the Web API stays annotation-lean.</w:t>
      </w:r>
    </w:p>
    <w:p>
      <w:pPr>
        <w:pStyle w:val="Heading1"/>
        <w:spacing w:after="150" w:before="260"/>
      </w:pPr>
      <w:r>
        <w:rPr>
          <w:b/>
          <w:bCs/>
          <w:color w:val="1F4E79"/>
          <w:sz w:val="29"/>
          <w:szCs w:val="29"/>
        </w:rPr>
        <w:t xml:space="preserve">4. Behavior Definition (BDL)</w:t>
      </w:r>
    </w:p>
    <w:p>
      <w:pPr>
        <w:spacing w:after="120"/>
      </w:pPr>
      <w:r>
        <w:rPr>
          <w:sz w:val="21"/>
          <w:szCs w:val="21"/>
        </w:rPr>
        <w:t xml:space="preserve">Authoritative listing — deviations require spec revision. No draft artifacts anywhere.</w:t>
      </w:r>
    </w:p>
    <w:p>
      <w:pPr>
        <w:shd w:fill="F5F3EE" w:val="clear"/>
        <w:spacing w:after="0" w:line="230" w:lineRule="exact"/>
        <w:ind w:left="200" w:right="200"/>
      </w:pPr>
      <w:r>
        <w:rPr>
          <w:rFonts w:ascii="Consolas" w:cs="Consolas" w:eastAsia="Consolas" w:hAnsi="Consolas"/>
          <w:sz w:val="17"/>
          <w:szCs w:val="17"/>
        </w:rPr>
        <w:t xml:space="preserve">unmanaged implementation in class zbp_vaccinerequesttp unique;</w:t>
      </w:r>
    </w:p>
    <w:p>
      <w:pPr>
        <w:shd w:fill="F5F3EE" w:val="clear"/>
        <w:spacing w:after="0" w:line="230" w:lineRule="exact"/>
        <w:ind w:left="200" w:right="200"/>
      </w:pPr>
      <w:r>
        <w:rPr>
          <w:rFonts w:ascii="Consolas" w:cs="Consolas" w:eastAsia="Consolas" w:hAnsi="Consolas"/>
          <w:sz w:val="17"/>
          <w:szCs w:val="17"/>
        </w:rPr>
        <w:t xml:space="preserve">strict ( 2 );</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define behavior for ZR_VaccineRequestTP alias VaccineRequest</w:t>
      </w:r>
    </w:p>
    <w:p>
      <w:pPr>
        <w:shd w:fill="F5F3EE" w:val="clear"/>
        <w:spacing w:after="0" w:line="230" w:lineRule="exact"/>
        <w:ind w:left="200" w:right="200"/>
      </w:pPr>
      <w:r>
        <w:rPr>
          <w:rFonts w:ascii="Consolas" w:cs="Consolas" w:eastAsia="Consolas" w:hAnsi="Consolas"/>
          <w:sz w:val="17"/>
          <w:szCs w:val="17"/>
        </w:rPr>
        <w:t xml:space="preserve">late numbering</w:t>
      </w:r>
    </w:p>
    <w:p>
      <w:pPr>
        <w:shd w:fill="F5F3EE" w:val="clear"/>
        <w:spacing w:after="0" w:line="230" w:lineRule="exact"/>
        <w:ind w:left="200" w:right="200"/>
      </w:pPr>
      <w:r>
        <w:rPr>
          <w:rFonts w:ascii="Consolas" w:cs="Consolas" w:eastAsia="Consolas" w:hAnsi="Consolas"/>
          <w:sz w:val="17"/>
          <w:szCs w:val="17"/>
        </w:rPr>
        <w:t xml:space="preserve">lock master</w:t>
      </w:r>
    </w:p>
    <w:p>
      <w:pPr>
        <w:shd w:fill="F5F3EE" w:val="clear"/>
        <w:spacing w:after="0" w:line="230" w:lineRule="exact"/>
        <w:ind w:left="200" w:right="200"/>
      </w:pPr>
      <w:r>
        <w:rPr>
          <w:rFonts w:ascii="Consolas" w:cs="Consolas" w:eastAsia="Consolas" w:hAnsi="Consolas"/>
          <w:sz w:val="17"/>
          <w:szCs w:val="17"/>
        </w:rPr>
        <w:t xml:space="preserve">authorization master ( instance, global )</w:t>
      </w:r>
    </w:p>
    <w:p>
      <w:pPr>
        <w:shd w:fill="F5F3EE" w:val="clear"/>
        <w:spacing w:after="0" w:line="230" w:lineRule="exact"/>
        <w:ind w:left="200" w:right="200"/>
      </w:pPr>
      <w:r>
        <w:rPr>
          <w:rFonts w:ascii="Consolas" w:cs="Consolas" w:eastAsia="Consolas" w:hAnsi="Consolas"/>
          <w:sz w:val="17"/>
          <w:szCs w:val="17"/>
        </w:rPr>
        <w:t xml:space="preserve">etag master LastChangedAt</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create;</w:t>
      </w:r>
    </w:p>
    <w:p>
      <w:pPr>
        <w:shd w:fill="F5F3EE" w:val="clear"/>
        <w:spacing w:after="0" w:line="230" w:lineRule="exact"/>
        <w:ind w:left="200" w:right="200"/>
      </w:pPr>
      <w:r>
        <w:rPr>
          <w:rFonts w:ascii="Consolas" w:cs="Consolas" w:eastAsia="Consolas" w:hAnsi="Consolas"/>
          <w:sz w:val="17"/>
          <w:szCs w:val="17"/>
        </w:rPr>
        <w:t xml:space="preserve">  update ( features : instance );</w:t>
      </w:r>
    </w:p>
    <w:p>
      <w:pPr>
        <w:shd w:fill="F5F3EE" w:val="clear"/>
        <w:spacing w:after="0" w:line="230" w:lineRule="exact"/>
        <w:ind w:left="200" w:right="200"/>
      </w:pPr>
      <w:r>
        <w:rPr>
          <w:rFonts w:ascii="Consolas" w:cs="Consolas" w:eastAsia="Consolas" w:hAnsi="Consolas"/>
          <w:sz w:val="17"/>
          <w:szCs w:val="17"/>
        </w:rPr>
        <w:t xml:space="preserve">  // no delete: orders are cancelled, never deleted</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field ( readonly ) VaccineRequestID, NetValue, TaxAmount, GrossValue,</w:t>
      </w:r>
    </w:p>
    <w:p>
      <w:pPr>
        <w:shd w:fill="F5F3EE" w:val="clear"/>
        <w:spacing w:after="0" w:line="230" w:lineRule="exact"/>
        <w:ind w:left="200" w:right="200"/>
      </w:pPr>
      <w:r>
        <w:rPr>
          <w:rFonts w:ascii="Consolas" w:cs="Consolas" w:eastAsia="Consolas" w:hAnsi="Consolas"/>
          <w:sz w:val="17"/>
          <w:szCs w:val="17"/>
        </w:rPr>
        <w:t xml:space="preserve">                     ProviderAddress, Channel, CreatedByUser, LastChangedAt;</w:t>
      </w:r>
    </w:p>
    <w:p>
      <w:pPr>
        <w:shd w:fill="F5F3EE" w:val="clear"/>
        <w:spacing w:after="0" w:line="230" w:lineRule="exact"/>
        <w:ind w:left="200" w:right="200"/>
      </w:pPr>
      <w:r>
        <w:rPr>
          <w:rFonts w:ascii="Consolas" w:cs="Consolas" w:eastAsia="Consolas" w:hAnsi="Consolas"/>
          <w:sz w:val="17"/>
          <w:szCs w:val="17"/>
        </w:rPr>
        <w:t xml:space="preserve">  field ( readonly : update ) OrderType, ProviderID;   // frozen after first save</w:t>
      </w:r>
    </w:p>
    <w:p>
      <w:pPr>
        <w:shd w:fill="F5F3EE" w:val="clear"/>
        <w:spacing w:after="0" w:line="230" w:lineRule="exact"/>
        <w:ind w:left="200" w:right="200"/>
      </w:pPr>
      <w:r>
        <w:rPr>
          <w:rFonts w:ascii="Consolas" w:cs="Consolas" w:eastAsia="Consolas" w:hAnsi="Consolas"/>
          <w:sz w:val="17"/>
          <w:szCs w:val="17"/>
        </w:rPr>
        <w:t xml:space="preserve">  field ( features : instance ) UserStatus, RejectionReason, Category,</w:t>
      </w:r>
    </w:p>
    <w:p>
      <w:pPr>
        <w:shd w:fill="F5F3EE" w:val="clear"/>
        <w:spacing w:after="0" w:line="230" w:lineRule="exact"/>
        <w:ind w:left="200" w:right="200"/>
      </w:pPr>
      <w:r>
        <w:rPr>
          <w:rFonts w:ascii="Consolas" w:cs="Consolas" w:eastAsia="Consolas" w:hAnsi="Consolas"/>
          <w:sz w:val="17"/>
          <w:szCs w:val="17"/>
        </w:rPr>
        <w:t xml:space="preserve">                     Priority, OrderReason, ShippingCondition;</w:t>
      </w:r>
    </w:p>
    <w:p>
      <w:pPr>
        <w:shd w:fill="F5F3EE" w:val="clear"/>
        <w:spacing w:after="0" w:line="230" w:lineRule="exact"/>
        <w:ind w:left="200" w:right="200"/>
      </w:pPr>
      <w:r>
        <w:rPr>
          <w:rFonts w:ascii="Consolas" w:cs="Consolas" w:eastAsia="Consolas" w:hAnsi="Consolas"/>
          <w:sz w:val="17"/>
          <w:szCs w:val="17"/>
        </w:rPr>
        <w:t xml:space="preserve">  field ( mandatory ) OrderType, ProviderID;</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action ( features : instance, authorization : instance ) cancelOrder</w:t>
      </w:r>
    </w:p>
    <w:p>
      <w:pPr>
        <w:shd w:fill="F5F3EE" w:val="clear"/>
        <w:spacing w:after="0" w:line="230" w:lineRule="exact"/>
        <w:ind w:left="200" w:right="200"/>
      </w:pPr>
      <w:r>
        <w:rPr>
          <w:rFonts w:ascii="Consolas" w:cs="Consolas" w:eastAsia="Consolas" w:hAnsi="Consolas"/>
          <w:sz w:val="17"/>
          <w:szCs w:val="17"/>
        </w:rPr>
        <w:t xml:space="preserve">         parameter ZVR_A_RejectionReason result [1] $self;</w:t>
      </w:r>
    </w:p>
    <w:p>
      <w:pPr>
        <w:shd w:fill="F5F3EE" w:val="clear"/>
        <w:spacing w:after="0" w:line="230" w:lineRule="exact"/>
        <w:ind w:left="200" w:right="200"/>
      </w:pPr>
      <w:r>
        <w:rPr>
          <w:rFonts w:ascii="Consolas" w:cs="Consolas" w:eastAsia="Consolas" w:hAnsi="Consolas"/>
          <w:sz w:val="17"/>
          <w:szCs w:val="17"/>
        </w:rPr>
        <w:t xml:space="preserve">  action ( features : instance, authorization : instance ) unCancelItem   // OI-2</w:t>
      </w:r>
    </w:p>
    <w:p>
      <w:pPr>
        <w:shd w:fill="F5F3EE" w:val="clear"/>
        <w:spacing w:after="0" w:line="230" w:lineRule="exact"/>
        <w:ind w:left="200" w:right="200"/>
      </w:pPr>
      <w:r>
        <w:rPr>
          <w:rFonts w:ascii="Consolas" w:cs="Consolas" w:eastAsia="Consolas" w:hAnsi="Consolas"/>
          <w:sz w:val="17"/>
          <w:szCs w:val="17"/>
        </w:rPr>
        <w:t xml:space="preserve">         parameter ZVR_A_UnCancelParams  result [1] $self;</w:t>
      </w:r>
    </w:p>
    <w:p>
      <w:pPr>
        <w:shd w:fill="F5F3EE" w:val="clear"/>
        <w:spacing w:after="0" w:line="230" w:lineRule="exact"/>
        <w:ind w:left="200" w:right="200"/>
      </w:pPr>
      <w:r>
        <w:rPr>
          <w:rFonts w:ascii="Consolas" w:cs="Consolas" w:eastAsia="Consolas" w:hAnsi="Consolas"/>
          <w:sz w:val="17"/>
          <w:szCs w:val="17"/>
        </w:rPr>
        <w:t xml:space="preserve">  action ( features : instance ) resubmit result [1] $self;</w:t>
      </w:r>
    </w:p>
    <w:p>
      <w:pPr>
        <w:shd w:fill="F5F3EE" w:val="clear"/>
        <w:spacing w:after="0" w:line="230" w:lineRule="exact"/>
        <w:ind w:left="200" w:right="200"/>
      </w:pPr>
      <w:r>
        <w:rPr>
          <w:rFonts w:ascii="Consolas" w:cs="Consolas" w:eastAsia="Consolas" w:hAnsi="Consolas"/>
          <w:sz w:val="17"/>
          <w:szCs w:val="17"/>
        </w:rPr>
        <w:t xml:space="preserve">  action ( features : instance ) print;</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factory action copyOrder 1;</w:t>
      </w:r>
    </w:p>
    <w:p>
      <w:pPr>
        <w:shd w:fill="F5F3EE" w:val="clear"/>
        <w:spacing w:after="0" w:line="230" w:lineRule="exact"/>
        <w:ind w:left="200" w:right="200"/>
      </w:pPr>
      <w:r>
        <w:rPr>
          <w:rFonts w:ascii="Consolas" w:cs="Consolas" w:eastAsia="Consolas" w:hAnsi="Consolas"/>
          <w:sz w:val="17"/>
          <w:szCs w:val="17"/>
        </w:rPr>
        <w:t xml:space="preserve">  factory action ( authorization : instance ) createReturn 1;</w:t>
      </w:r>
    </w:p>
    <w:p>
      <w:pPr>
        <w:shd w:fill="F5F3EE" w:val="clear"/>
        <w:spacing w:after="0" w:line="230" w:lineRule="exact"/>
        <w:ind w:left="200" w:right="200"/>
      </w:pPr>
      <w:r>
        <w:rPr>
          <w:rFonts w:ascii="Consolas" w:cs="Consolas" w:eastAsia="Consolas" w:hAnsi="Consolas"/>
          <w:sz w:val="17"/>
          <w:szCs w:val="17"/>
        </w:rPr>
        <w:t xml:space="preserve">  factory action ( authorization : instance ) createReplacement 1;</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determination determineDefaults    on modify { create; }</w:t>
      </w:r>
    </w:p>
    <w:p>
      <w:pPr>
        <w:shd w:fill="F5F3EE" w:val="clear"/>
        <w:spacing w:after="0" w:line="230" w:lineRule="exact"/>
        <w:ind w:left="200" w:right="200"/>
      </w:pPr>
      <w:r>
        <w:rPr>
          <w:rFonts w:ascii="Consolas" w:cs="Consolas" w:eastAsia="Consolas" w:hAnsi="Consolas"/>
          <w:sz w:val="17"/>
          <w:szCs w:val="17"/>
        </w:rPr>
        <w:t xml:space="preserve">  determination determineChannel     on save   { create; }</w:t>
      </w:r>
    </w:p>
    <w:p>
      <w:pPr>
        <w:shd w:fill="F5F3EE" w:val="clear"/>
        <w:spacing w:after="0" w:line="230" w:lineRule="exact"/>
        <w:ind w:left="200" w:right="200"/>
      </w:pPr>
      <w:r>
        <w:rPr>
          <w:rFonts w:ascii="Consolas" w:cs="Consolas" w:eastAsia="Consolas" w:hAnsi="Consolas"/>
          <w:sz w:val="17"/>
          <w:szCs w:val="17"/>
        </w:rPr>
        <w:t xml:space="preserve">  determination deriveItemAggregates on modify { field _Item.Quantity; }</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validation validateHeader     on save { create; update; }</w:t>
      </w:r>
    </w:p>
    <w:p>
      <w:pPr>
        <w:shd w:fill="F5F3EE" w:val="clear"/>
        <w:spacing w:after="0" w:line="230" w:lineRule="exact"/>
        <w:ind w:left="200" w:right="200"/>
      </w:pPr>
      <w:r>
        <w:rPr>
          <w:rFonts w:ascii="Consolas" w:cs="Consolas" w:eastAsia="Consolas" w:hAnsi="Consolas"/>
          <w:sz w:val="17"/>
          <w:szCs w:val="17"/>
        </w:rPr>
        <w:t xml:space="preserve">  validation validateE006Rules  on save { create; update; }   // delegates to ZIF_VR_E006_RULES</w:t>
      </w:r>
    </w:p>
    <w:p>
      <w:pPr>
        <w:shd w:fill="F5F3EE" w:val="clear"/>
        <w:spacing w:after="0" w:line="230" w:lineRule="exact"/>
        <w:ind w:left="200" w:right="200"/>
      </w:pPr>
      <w:r>
        <w:rPr>
          <w:rFonts w:ascii="Consolas" w:cs="Consolas" w:eastAsia="Consolas" w:hAnsi="Consolas"/>
          <w:sz w:val="17"/>
          <w:szCs w:val="17"/>
        </w:rPr>
        <w:t xml:space="preserve">  validation validateIoH        on save { create; }           // at-least-one-line-touched etc.</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association _Item { create ( features : instance ); }</w:t>
      </w:r>
    </w:p>
    <w:p>
      <w:pPr>
        <w:shd w:fill="F5F3EE" w:val="clear"/>
        <w:spacing w:after="0" w:line="230" w:lineRule="exact"/>
        <w:ind w:left="200" w:right="200"/>
      </w:pPr>
      <w:r>
        <w:rPr>
          <w:rFonts w:ascii="Consolas" w:cs="Consolas" w:eastAsia="Consolas" w:hAnsi="Consolas"/>
          <w:sz w:val="17"/>
          <w:szCs w:val="17"/>
        </w:rPr>
        <w:t xml:space="preserve">  association _IoH  { create ( features : instance ); }</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mapping for VBAK { VaccineRequestID = vbeln; OrderType = auart; ... }</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define behavior for ZR_VaccineRequestItemTP alias RequestItem</w:t>
      </w:r>
    </w:p>
    <w:p>
      <w:pPr>
        <w:shd w:fill="F5F3EE" w:val="clear"/>
        <w:spacing w:after="0" w:line="230" w:lineRule="exact"/>
        <w:ind w:left="200" w:right="200"/>
      </w:pPr>
      <w:r>
        <w:rPr>
          <w:rFonts w:ascii="Consolas" w:cs="Consolas" w:eastAsia="Consolas" w:hAnsi="Consolas"/>
          <w:sz w:val="17"/>
          <w:szCs w:val="17"/>
        </w:rPr>
        <w:t xml:space="preserve">lock dependent by _VaccineRequest</w:t>
      </w:r>
    </w:p>
    <w:p>
      <w:pPr>
        <w:shd w:fill="F5F3EE" w:val="clear"/>
        <w:spacing w:after="0" w:line="230" w:lineRule="exact"/>
        <w:ind w:left="200" w:right="200"/>
      </w:pPr>
      <w:r>
        <w:rPr>
          <w:rFonts w:ascii="Consolas" w:cs="Consolas" w:eastAsia="Consolas" w:hAnsi="Consolas"/>
          <w:sz w:val="17"/>
          <w:szCs w:val="17"/>
        </w:rPr>
        <w:t xml:space="preserve">authorization dependent by _VaccineRequest</w:t>
      </w:r>
    </w:p>
    <w:p>
      <w:pPr>
        <w:shd w:fill="F5F3EE" w:val="clear"/>
        <w:spacing w:after="0" w:line="230" w:lineRule="exact"/>
        <w:ind w:left="200" w:right="200"/>
      </w:pPr>
      <w:r>
        <w:rPr>
          <w:rFonts w:ascii="Consolas" w:cs="Consolas" w:eastAsia="Consolas" w:hAnsi="Consolas"/>
          <w:sz w:val="17"/>
          <w:szCs w:val="17"/>
        </w:rPr>
        <w:t xml:space="preserve">etag dependent by _VaccineRequest</w:t>
      </w:r>
    </w:p>
    <w:p>
      <w:pPr>
        <w:shd w:fill="F5F3EE" w:val="clear"/>
        <w:spacing w:after="0" w:line="230" w:lineRule="exact"/>
        <w:ind w:left="200" w:right="200"/>
      </w:pPr>
      <w:r>
        <w:rPr>
          <w:rFonts w:ascii="Consolas" w:cs="Consolas" w:eastAsia="Consolas" w:hAnsi="Consolas"/>
          <w:sz w:val="17"/>
          <w:szCs w:val="17"/>
        </w:rPr>
        <w:t xml:space="preserve">late numbering</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update ( features : instance );</w:t>
      </w:r>
    </w:p>
    <w:p>
      <w:pPr>
        <w:shd w:fill="F5F3EE" w:val="clear"/>
        <w:spacing w:after="0" w:line="230" w:lineRule="exact"/>
        <w:ind w:left="200" w:right="200"/>
      </w:pPr>
      <w:r>
        <w:rPr>
          <w:rFonts w:ascii="Consolas" w:cs="Consolas" w:eastAsia="Consolas" w:hAnsi="Consolas"/>
          <w:sz w:val="17"/>
          <w:szCs w:val="17"/>
        </w:rPr>
        <w:t xml:space="preserve">  // no delete: line removal = cancelItem</w:t>
      </w:r>
    </w:p>
    <w:p>
      <w:pPr>
        <w:shd w:fill="F5F3EE" w:val="clear"/>
        <w:spacing w:after="0" w:line="230" w:lineRule="exact"/>
        <w:ind w:left="200" w:right="200"/>
      </w:pPr>
      <w:r>
        <w:rPr>
          <w:rFonts w:ascii="Consolas" w:cs="Consolas" w:eastAsia="Consolas" w:hAnsi="Consolas"/>
          <w:sz w:val="17"/>
          <w:szCs w:val="17"/>
        </w:rPr>
        <w:t xml:space="preserve">  field ( readonly ) ItemNumber, Brand, ProductDescription, NetValue, DeliveryStatus;</w:t>
      </w:r>
    </w:p>
    <w:p>
      <w:pPr>
        <w:shd w:fill="F5F3EE" w:val="clear"/>
        <w:spacing w:after="0" w:line="230" w:lineRule="exact"/>
        <w:ind w:left="200" w:right="200"/>
      </w:pPr>
      <w:r>
        <w:rPr>
          <w:rFonts w:ascii="Consolas" w:cs="Consolas" w:eastAsia="Consolas" w:hAnsi="Consolas"/>
          <w:sz w:val="17"/>
          <w:szCs w:val="17"/>
        </w:rPr>
        <w:t xml:space="preserve">  field ( features : instance ) FundType, Quantity, OrderIntention;</w:t>
      </w:r>
    </w:p>
    <w:p>
      <w:pPr>
        <w:shd w:fill="F5F3EE" w:val="clear"/>
        <w:spacing w:after="0" w:line="230" w:lineRule="exact"/>
        <w:ind w:left="200" w:right="200"/>
      </w:pPr>
      <w:r>
        <w:rPr>
          <w:rFonts w:ascii="Consolas" w:cs="Consolas" w:eastAsia="Consolas" w:hAnsi="Consolas"/>
          <w:sz w:val="17"/>
          <w:szCs w:val="17"/>
        </w:rPr>
        <w:t xml:space="preserve">  field ( mandatory : create ) Product, Quantity;</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action ( features : instance, authorization : instance ) cancelItem</w:t>
      </w:r>
    </w:p>
    <w:p>
      <w:pPr>
        <w:shd w:fill="F5F3EE" w:val="clear"/>
        <w:spacing w:after="0" w:line="230" w:lineRule="exact"/>
        <w:ind w:left="200" w:right="200"/>
      </w:pPr>
      <w:r>
        <w:rPr>
          <w:rFonts w:ascii="Consolas" w:cs="Consolas" w:eastAsia="Consolas" w:hAnsi="Consolas"/>
          <w:sz w:val="17"/>
          <w:szCs w:val="17"/>
        </w:rPr>
        <w:t xml:space="preserve">         parameter ZVR_A_RejectionReason result [1] $self;</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determination deriveFromProduct on modify { field Product; }</w:t>
      </w:r>
    </w:p>
    <w:p>
      <w:pPr>
        <w:shd w:fill="F5F3EE" w:val="clear"/>
        <w:spacing w:after="0" w:line="230" w:lineRule="exact"/>
        <w:ind w:left="200" w:right="200"/>
      </w:pPr>
      <w:r>
        <w:rPr>
          <w:rFonts w:ascii="Consolas" w:cs="Consolas" w:eastAsia="Consolas" w:hAnsi="Consolas"/>
          <w:sz w:val="17"/>
          <w:szCs w:val="17"/>
        </w:rPr>
        <w:t xml:space="preserve">  validation    validateItem      on save   { create; update; }</w:t>
      </w:r>
    </w:p>
    <w:p>
      <w:pPr>
        <w:shd w:fill="F5F3EE" w:val="clear"/>
        <w:spacing w:after="0" w:line="230" w:lineRule="exact"/>
        <w:ind w:left="200" w:right="200"/>
      </w:pPr>
      <w:r>
        <w:rPr>
          <w:rFonts w:ascii="Consolas" w:cs="Consolas" w:eastAsia="Consolas" w:hAnsi="Consolas"/>
          <w:sz w:val="17"/>
          <w:szCs w:val="17"/>
        </w:rPr>
        <w:t xml:space="preserve">  association _VaccineRequest;</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define behavior for ZR_VaccineRequestIoHTP alias IoHLine</w:t>
      </w:r>
    </w:p>
    <w:p>
      <w:pPr>
        <w:shd w:fill="F5F3EE" w:val="clear"/>
        <w:spacing w:after="0" w:line="230" w:lineRule="exact"/>
        <w:ind w:left="200" w:right="200"/>
      </w:pPr>
      <w:r>
        <w:rPr>
          <w:rFonts w:ascii="Consolas" w:cs="Consolas" w:eastAsia="Consolas" w:hAnsi="Consolas"/>
          <w:sz w:val="17"/>
          <w:szCs w:val="17"/>
        </w:rPr>
        <w:t xml:space="preserve">lock dependent by _VaccineRequest</w:t>
      </w:r>
    </w:p>
    <w:p>
      <w:pPr>
        <w:shd w:fill="F5F3EE" w:val="clear"/>
        <w:spacing w:after="0" w:line="230" w:lineRule="exact"/>
        <w:ind w:left="200" w:right="200"/>
      </w:pPr>
      <w:r>
        <w:rPr>
          <w:rFonts w:ascii="Consolas" w:cs="Consolas" w:eastAsia="Consolas" w:hAnsi="Consolas"/>
          <w:sz w:val="17"/>
          <w:szCs w:val="17"/>
        </w:rPr>
        <w:t xml:space="preserve">authorization dependent by _VaccineRequest</w:t>
      </w:r>
    </w:p>
    <w:p>
      <w:pPr>
        <w:shd w:fill="F5F3EE" w:val="clear"/>
        <w:spacing w:after="0" w:line="230" w:lineRule="exact"/>
        <w:ind w:left="200" w:right="200"/>
      </w:pPr>
      <w:r>
        <w:rPr>
          <w:rFonts w:ascii="Consolas" w:cs="Consolas" w:eastAsia="Consolas" w:hAnsi="Consolas"/>
          <w:sz w:val="17"/>
          <w:szCs w:val="17"/>
        </w:rPr>
        <w:t xml:space="preserve">etag dependent by _VaccineRequest</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update; delete;            // IoH lines editable/removable pre-save only</w:t>
      </w:r>
    </w:p>
    <w:p>
      <w:pPr>
        <w:shd w:fill="F5F3EE" w:val="clear"/>
        <w:spacing w:after="0" w:line="230" w:lineRule="exact"/>
        <w:ind w:left="200" w:right="200"/>
      </w:pPr>
      <w:r>
        <w:rPr>
          <w:rFonts w:ascii="Consolas" w:cs="Consolas" w:eastAsia="Consolas" w:hAnsi="Consolas"/>
          <w:sz w:val="17"/>
          <w:szCs w:val="17"/>
        </w:rPr>
        <w:t xml:space="preserve">  field ( readonly ) NDC, Lot, ExpirationDate;   // prefilled from consignment</w:t>
      </w:r>
    </w:p>
    <w:p>
      <w:pPr>
        <w:shd w:fill="F5F3EE" w:val="clear"/>
        <w:spacing w:after="0" w:line="230" w:lineRule="exact"/>
        <w:ind w:left="200" w:right="200"/>
      </w:pPr>
      <w:r>
        <w:rPr>
          <w:rFonts w:ascii="Consolas" w:cs="Consolas" w:eastAsia="Consolas" w:hAnsi="Consolas"/>
          <w:sz w:val="17"/>
          <w:szCs w:val="17"/>
        </w:rPr>
        <w:t xml:space="preserve">  field ( features : instance ) QuantityOnHand;</w:t>
      </w:r>
    </w:p>
    <w:p>
      <w:pPr>
        <w:shd w:fill="F5F3EE" w:val="clear"/>
        <w:spacing w:after="0" w:line="230" w:lineRule="exact"/>
        <w:ind w:left="200" w:right="200"/>
      </w:pPr>
      <w:r>
        <w:rPr>
          <w:rFonts w:ascii="Consolas" w:cs="Consolas" w:eastAsia="Consolas" w:hAnsi="Consolas"/>
          <w:sz w:val="17"/>
          <w:szCs w:val="17"/>
        </w:rPr>
        <w:t xml:space="preserve">  association _VaccineRequest;</w:t>
      </w:r>
    </w:p>
    <w:p>
      <w:pPr>
        <w:shd w:fill="F5F3EE" w:val="clear"/>
        <w:spacing w:after="140" w:line="230" w:lineRule="exact"/>
        <w:ind w:left="200" w:right="200"/>
      </w:pPr>
      <w:r>
        <w:rPr>
          <w:rFonts w:ascii="Consolas" w:cs="Consolas" w:eastAsia="Consolas" w:hAnsi="Consolas"/>
          <w:sz w:val="17"/>
          <w:szCs w:val="17"/>
        </w:rPr>
        <w:t xml:space="preserve">}</w:t>
      </w:r>
    </w:p>
    <w:p>
      <w:pPr>
        <w:spacing w:after="120"/>
      </w:pPr>
      <w:r>
        <w:rPr>
          <w:b/>
          <w:bCs/>
          <w:sz w:val="21"/>
          <w:szCs w:val="21"/>
        </w:rPr>
        <w:t xml:space="preserve">Design notes: </w:t>
      </w:r>
      <w:r>
        <w:rPr>
          <w:sz w:val="21"/>
          <w:szCs w:val="21"/>
        </w:rPr>
        <w:t xml:space="preserve">(a) </w:t>
      </w:r>
      <w:r>
        <w:rPr>
          <w:sz w:val="21"/>
          <w:szCs w:val="21"/>
        </w:rPr>
        <w:t xml:space="preserve">strict(2)</w:t>
      </w:r>
      <w:r>
        <w:rPr>
          <w:sz w:val="21"/>
          <w:szCs w:val="21"/>
        </w:rPr>
        <w:t xml:space="preserve"> enforces current RAP contract checks. (b) cancelOrder/cancelItem are instance actions with a rejection-reason parameter (abstract entity </w:t>
      </w:r>
      <w:r>
        <w:rPr>
          <w:sz w:val="21"/>
          <w:szCs w:val="21"/>
        </w:rPr>
        <w:t xml:space="preserve">ZVR_A_RejectionReason</w:t>
      </w:r>
      <w:r>
        <w:rPr>
          <w:sz w:val="21"/>
          <w:szCs w:val="21"/>
        </w:rPr>
        <w:t xml:space="preserve">), not EML deletes. (c) copyOrder is a factory action with fund-split/ancillary re-derivation inside the implementation. (d) createReturn/createReplacement are factory actions producing a new instance of the respective order type; replacement sets a bypass flag evaluated by the E006 delegation (§7). (e) unCancelItem ships behind the OI-2 decision; the BDEF entry is removed if descoped. (f) Item/IoH numbering: items use late numbering (POSNR in increments of 10 from the adapter); IoH lines use buffer-local keys only.</w:t>
      </w:r>
    </w:p>
    <w:p>
      <w:pPr>
        <w:pStyle w:val="Heading1"/>
        <w:spacing w:after="150" w:before="260"/>
      </w:pPr>
      <w:r>
        <w:rPr>
          <w:b/>
          <w:bCs/>
          <w:color w:val="1F4E79"/>
          <w:sz w:val="29"/>
          <w:szCs w:val="29"/>
        </w:rPr>
        <w:t xml:space="preserve">5. Behavior Implementation Architecture</w:t>
      </w:r>
    </w:p>
    <w:p>
      <w:pPr>
        <w:pStyle w:val="Heading2"/>
        <w:spacing w:after="110" w:before="200"/>
      </w:pPr>
      <w:r>
        <w:rPr>
          <w:b/>
          <w:bCs/>
          <w:color w:val="1F4E79"/>
          <w:sz w:val="24"/>
          <w:szCs w:val="24"/>
        </w:rPr>
        <w:t xml:space="preserve">5.1 Class Topology</w:t>
      </w:r>
    </w:p>
    <w:p>
      <w:pPr>
        <w:shd w:fill="F5F3EE" w:val="clear"/>
        <w:spacing w:after="0" w:line="230" w:lineRule="exact"/>
        <w:ind w:left="200" w:right="200"/>
      </w:pPr>
      <w:r>
        <w:rPr>
          <w:rFonts w:ascii="Consolas" w:cs="Consolas" w:eastAsia="Consolas" w:hAnsi="Consolas"/>
          <w:sz w:val="17"/>
          <w:szCs w:val="17"/>
        </w:rPr>
        <w:t xml:space="preserve">ZBP_VACCINEREQUESTTP (behavior pool)</w:t>
      </w:r>
    </w:p>
    <w:p>
      <w:pPr>
        <w:shd w:fill="F5F3EE" w:val="clear"/>
        <w:spacing w:after="0" w:line="230" w:lineRule="exact"/>
        <w:ind w:left="200" w:right="200"/>
      </w:pPr>
      <w:r>
        <w:rPr>
          <w:rFonts w:ascii="Consolas" w:cs="Consolas" w:eastAsia="Consolas" w:hAnsi="Consolas"/>
          <w:sz w:val="17"/>
          <w:szCs w:val="17"/>
        </w:rPr>
        <w:t xml:space="preserve">  |-- lhc_VaccineRequest  (handler): create/update, actions, features, authorization, lock, read</w:t>
      </w:r>
    </w:p>
    <w:p>
      <w:pPr>
        <w:shd w:fill="F5F3EE" w:val="clear"/>
        <w:spacing w:after="0" w:line="230" w:lineRule="exact"/>
        <w:ind w:left="200" w:right="200"/>
      </w:pPr>
      <w:r>
        <w:rPr>
          <w:rFonts w:ascii="Consolas" w:cs="Consolas" w:eastAsia="Consolas" w:hAnsi="Consolas"/>
          <w:sz w:val="17"/>
          <w:szCs w:val="17"/>
        </w:rPr>
        <w:t xml:space="preserve">  |-- lhc_RequestItem     (handler): item update, cancelItem, deriveFromProduct, validateItem</w:t>
      </w:r>
    </w:p>
    <w:p>
      <w:pPr>
        <w:shd w:fill="F5F3EE" w:val="clear"/>
        <w:spacing w:after="0" w:line="230" w:lineRule="exact"/>
        <w:ind w:left="200" w:right="200"/>
      </w:pPr>
      <w:r>
        <w:rPr>
          <w:rFonts w:ascii="Consolas" w:cs="Consolas" w:eastAsia="Consolas" w:hAnsi="Consolas"/>
          <w:sz w:val="17"/>
          <w:szCs w:val="17"/>
        </w:rPr>
        <w:t xml:space="preserve">  |-- lhc_IoHLine         (handler): IoH line ops, features</w:t>
      </w:r>
    </w:p>
    <w:p>
      <w:pPr>
        <w:shd w:fill="F5F3EE" w:val="clear"/>
        <w:spacing w:after="0" w:line="230" w:lineRule="exact"/>
        <w:ind w:left="200" w:right="200"/>
      </w:pPr>
      <w:r>
        <w:rPr>
          <w:rFonts w:ascii="Consolas" w:cs="Consolas" w:eastAsia="Consolas" w:hAnsi="Consolas"/>
          <w:sz w:val="17"/>
          <w:szCs w:val="17"/>
        </w:rPr>
        <w:t xml:space="preserve">  |-- lsc_VaccineRequest  (saver) : finalize / check_before_save / adjust_numbers / save / cleanup</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Delegation:  handlers -&gt; ZCL_VR_BUFFER (state)  |  ZCL_VR_CONFIG_RESOLVER (rules)</w:t>
      </w:r>
    </w:p>
    <w:p>
      <w:pPr>
        <w:shd w:fill="F5F3EE" w:val="clear"/>
        <w:spacing w:after="140" w:line="230" w:lineRule="exact"/>
        <w:ind w:left="200" w:right="200"/>
      </w:pPr>
      <w:r>
        <w:rPr>
          <w:rFonts w:ascii="Consolas" w:cs="Consolas" w:eastAsia="Consolas" w:hAnsi="Consolas"/>
          <w:sz w:val="17"/>
          <w:szCs w:val="17"/>
        </w:rPr>
        <w:t xml:space="preserve">             saver    -&gt; ZCL_VR_SD_ADAPTER (standard API) | ZIF_VR_E006_RULES | ZIF_VR_E007_IOH</w:t>
      </w:r>
    </w:p>
    <w:p>
      <w:pPr>
        <w:pStyle w:val="Heading2"/>
        <w:spacing w:after="110" w:before="200"/>
      </w:pPr>
      <w:r>
        <w:rPr>
          <w:b/>
          <w:bCs/>
          <w:color w:val="1F4E79"/>
          <w:sz w:val="24"/>
          <w:szCs w:val="24"/>
        </w:rPr>
        <w:t xml:space="preserve">5.2 Transactional Buffer (ZCL_VR_BUFFER)</w:t>
      </w:r>
    </w:p>
    <w:p>
      <w:pPr>
        <w:pStyle w:val="ListParagraph"/>
        <w:numPr>
          <w:ilvl w:val="0"/>
          <w:numId w:val="2"/>
        </w:numPr>
        <w:spacing w:after="60"/>
      </w:pPr>
      <w:r>
        <w:rPr>
          <w:sz w:val="21"/>
          <w:szCs w:val="21"/>
        </w:rPr>
        <w:t xml:space="preserve">Singleton per RAP transaction; keyed instance store for root/items/IoH with preliminary keys (%pid / buffer GUIDs) until VBELN/POSNR exist. Holds: create images, change images (field-level delta), action intents (cancellations with reasons, bypass flags), and the original read snapshot for delta computation.</w:t>
      </w:r>
    </w:p>
    <w:p>
      <w:pPr>
        <w:pStyle w:val="ListParagraph"/>
        <w:numPr>
          <w:ilvl w:val="0"/>
          <w:numId w:val="2"/>
        </w:numPr>
        <w:spacing w:after="60"/>
      </w:pPr>
      <w:r>
        <w:rPr>
          <w:sz w:val="21"/>
          <w:szCs w:val="21"/>
        </w:rPr>
        <w:t xml:space="preserve">READ operations serve from buffer when an instance is dirty, otherwise from CDS (never from raw tables). EML re-reads inside the same LUW must reflect unsaved changes — required for determinations and the UI side-effect round trips.</w:t>
      </w:r>
    </w:p>
    <w:p>
      <w:pPr>
        <w:pStyle w:val="ListParagraph"/>
        <w:numPr>
          <w:ilvl w:val="0"/>
          <w:numId w:val="2"/>
        </w:numPr>
        <w:spacing w:after="60"/>
      </w:pPr>
      <w:r>
        <w:rPr>
          <w:sz w:val="21"/>
          <w:szCs w:val="21"/>
        </w:rPr>
        <w:t xml:space="preserve">Delta strategy for update of persisted orders: buffer computes changed-field sets per entity; the adapter maps them to the change API with update flags. Full-image sends are prohibited (they trigger spurious SD reprocessing).</w:t>
      </w:r>
    </w:p>
    <w:p>
      <w:pPr>
        <w:pStyle w:val="Heading2"/>
        <w:spacing w:after="110" w:before="200"/>
      </w:pPr>
      <w:r>
        <w:rPr>
          <w:b/>
          <w:bCs/>
          <w:color w:val="1F4E79"/>
          <w:sz w:val="24"/>
          <w:szCs w:val="24"/>
        </w:rPr>
        <w:t xml:space="preserve">5.3 Save Sequence (unmanaged, late numbering)</w:t>
      </w:r>
    </w:p>
    <w:p>
      <w:pPr>
        <w:shd w:fill="F5F3EE" w:val="clear"/>
        <w:spacing w:after="0" w:line="230" w:lineRule="exact"/>
        <w:ind w:left="200" w:right="200"/>
      </w:pPr>
      <w:r>
        <w:rPr>
          <w:rFonts w:ascii="Consolas" w:cs="Consolas" w:eastAsia="Consolas" w:hAnsi="Consolas"/>
          <w:sz w:val="17"/>
          <w:szCs w:val="17"/>
        </w:rPr>
        <w:t xml:space="preserve">finalize            : derive Channel (UI/API from binding context), employee responsible,</w:t>
      </w:r>
    </w:p>
    <w:p>
      <w:pPr>
        <w:shd w:fill="F5F3EE" w:val="clear"/>
        <w:spacing w:after="0" w:line="230" w:lineRule="exact"/>
        <w:ind w:left="200" w:right="200"/>
      </w:pPr>
      <w:r>
        <w:rPr>
          <w:rFonts w:ascii="Consolas" w:cs="Consolas" w:eastAsia="Consolas" w:hAnsi="Consolas"/>
          <w:sz w:val="17"/>
          <w:szCs w:val="17"/>
        </w:rPr>
        <w:t xml:space="preserve">                      final item aggregates; assemble E006 rule-input payload</w:t>
      </w:r>
    </w:p>
    <w:p>
      <w:pPr>
        <w:shd w:fill="F5F3EE" w:val="clear"/>
        <w:spacing w:after="0" w:line="230" w:lineRule="exact"/>
        <w:ind w:left="200" w:right="200"/>
      </w:pPr>
      <w:r>
        <w:rPr>
          <w:rFonts w:ascii="Consolas" w:cs="Consolas" w:eastAsia="Consolas" w:hAnsi="Consolas"/>
          <w:sz w:val="17"/>
          <w:szCs w:val="17"/>
        </w:rPr>
        <w:t xml:space="preserve">check_before_save   : validations execute (RAP invokes registered validations);</w:t>
      </w:r>
    </w:p>
    <w:p>
      <w:pPr>
        <w:shd w:fill="F5F3EE" w:val="clear"/>
        <w:spacing w:after="0" w:line="230" w:lineRule="exact"/>
        <w:ind w:left="200" w:right="200"/>
      </w:pPr>
      <w:r>
        <w:rPr>
          <w:rFonts w:ascii="Consolas" w:cs="Consolas" w:eastAsia="Consolas" w:hAnsi="Consolas"/>
          <w:sz w:val="17"/>
          <w:szCs w:val="17"/>
        </w:rPr>
        <w:t xml:space="preserve">                      E006 delegation returns classified messages:</w:t>
      </w:r>
    </w:p>
    <w:p>
      <w:pPr>
        <w:shd w:fill="F5F3EE" w:val="clear"/>
        <w:spacing w:after="0" w:line="230" w:lineRule="exact"/>
        <w:ind w:left="200" w:right="200"/>
      </w:pPr>
      <w:r>
        <w:rPr>
          <w:rFonts w:ascii="Consolas" w:cs="Consolas" w:eastAsia="Consolas" w:hAnsi="Consolas"/>
          <w:sz w:val="17"/>
          <w:szCs w:val="17"/>
        </w:rPr>
        <w:t xml:space="preserve">                        HARD  -&gt; failed-keys + messages  =&gt; save rejected, nothing persists</w:t>
      </w:r>
    </w:p>
    <w:p>
      <w:pPr>
        <w:shd w:fill="F5F3EE" w:val="clear"/>
        <w:spacing w:after="0" w:line="230" w:lineRule="exact"/>
        <w:ind w:left="200" w:right="200"/>
      </w:pPr>
      <w:r>
        <w:rPr>
          <w:rFonts w:ascii="Consolas" w:cs="Consolas" w:eastAsia="Consolas" w:hAnsi="Consolas"/>
          <w:sz w:val="17"/>
          <w:szCs w:val="17"/>
        </w:rPr>
        <w:t xml:space="preserve">                        SOFT  -&gt; flag buffer: persist with UserStatus = 1C (Rejected)</w:t>
      </w:r>
    </w:p>
    <w:p>
      <w:pPr>
        <w:shd w:fill="F5F3EE" w:val="clear"/>
        <w:spacing w:after="0" w:line="230" w:lineRule="exact"/>
        <w:ind w:left="200" w:right="200"/>
      </w:pPr>
      <w:r>
        <w:rPr>
          <w:rFonts w:ascii="Consolas" w:cs="Consolas" w:eastAsia="Consolas" w:hAnsi="Consolas"/>
          <w:sz w:val="17"/>
          <w:szCs w:val="17"/>
        </w:rPr>
        <w:t xml:space="preserve">adjust_numbers      : (create path) call adapter CREATE -&gt; standard API assigns VBELN/POSNR;</w:t>
      </w:r>
    </w:p>
    <w:p>
      <w:pPr>
        <w:shd w:fill="F5F3EE" w:val="clear"/>
        <w:spacing w:after="0" w:line="230" w:lineRule="exact"/>
        <w:ind w:left="200" w:right="200"/>
      </w:pPr>
      <w:r>
        <w:rPr>
          <w:rFonts w:ascii="Consolas" w:cs="Consolas" w:eastAsia="Consolas" w:hAnsi="Consolas"/>
          <w:sz w:val="17"/>
          <w:szCs w:val="17"/>
        </w:rPr>
        <w:t xml:space="preserve">                      map %pid -&gt; final keys in mapped-EARLY/LATE structures</w:t>
      </w:r>
    </w:p>
    <w:p>
      <w:pPr>
        <w:shd w:fill="F5F3EE" w:val="clear"/>
        <w:spacing w:after="0" w:line="230" w:lineRule="exact"/>
        <w:ind w:left="200" w:right="200"/>
      </w:pPr>
      <w:r>
        <w:rPr>
          <w:rFonts w:ascii="Consolas" w:cs="Consolas" w:eastAsia="Consolas" w:hAnsi="Consolas"/>
          <w:sz w:val="17"/>
          <w:szCs w:val="17"/>
        </w:rPr>
        <w:t xml:space="preserve">save                : (update path) adapter CHANGE with delta + update flags;</w:t>
      </w:r>
    </w:p>
    <w:p>
      <w:pPr>
        <w:shd w:fill="F5F3EE" w:val="clear"/>
        <w:spacing w:after="0" w:line="230" w:lineRule="exact"/>
        <w:ind w:left="200" w:right="200"/>
      </w:pPr>
      <w:r>
        <w:rPr>
          <w:rFonts w:ascii="Consolas" w:cs="Consolas" w:eastAsia="Consolas" w:hAnsi="Consolas"/>
          <w:sz w:val="17"/>
          <w:szCs w:val="17"/>
        </w:rPr>
        <w:t xml:space="preserve">                      user-status transitions via status API;</w:t>
      </w:r>
    </w:p>
    <w:p>
      <w:pPr>
        <w:shd w:fill="F5F3EE" w:val="clear"/>
        <w:spacing w:after="0" w:line="230" w:lineRule="exact"/>
        <w:ind w:left="200" w:right="200"/>
      </w:pPr>
      <w:r>
        <w:rPr>
          <w:rFonts w:ascii="Consolas" w:cs="Consolas" w:eastAsia="Consolas" w:hAnsi="Consolas"/>
          <w:sz w:val="17"/>
          <w:szCs w:val="17"/>
        </w:rPr>
        <w:t xml:space="preserve">                      IoH lines -&gt; ZIF_VR_E007_IOH-&gt;create_submitted( ) same LUW;</w:t>
      </w:r>
    </w:p>
    <w:p>
      <w:pPr>
        <w:shd w:fill="F5F3EE" w:val="clear"/>
        <w:spacing w:after="0" w:line="230" w:lineRule="exact"/>
        <w:ind w:left="200" w:right="200"/>
      </w:pPr>
      <w:r>
        <w:rPr>
          <w:rFonts w:ascii="Consolas" w:cs="Consolas" w:eastAsia="Consolas" w:hAnsi="Consolas"/>
          <w:sz w:val="17"/>
          <w:szCs w:val="17"/>
        </w:rPr>
        <w:t xml:space="preserve">                      action intents (cancel/uncancel) -&gt; adapter reason/status updates</w:t>
      </w:r>
    </w:p>
    <w:p>
      <w:pPr>
        <w:shd w:fill="F5F3EE" w:val="clear"/>
        <w:spacing w:after="0" w:line="230" w:lineRule="exact"/>
        <w:ind w:left="200" w:right="200"/>
      </w:pPr>
      <w:r>
        <w:rPr>
          <w:rFonts w:ascii="Consolas" w:cs="Consolas" w:eastAsia="Consolas" w:hAnsi="Consolas"/>
          <w:sz w:val="17"/>
          <w:szCs w:val="17"/>
        </w:rPr>
        <w:t xml:space="preserve">                      NO COMMIT WORK in adapter or handlers - RAP framework owns the commit</w:t>
      </w:r>
    </w:p>
    <w:p>
      <w:pPr>
        <w:shd w:fill="F5F3EE" w:val="clear"/>
        <w:spacing w:after="140" w:line="230" w:lineRule="exact"/>
        <w:ind w:left="200" w:right="200"/>
      </w:pPr>
      <w:r>
        <w:rPr>
          <w:rFonts w:ascii="Consolas" w:cs="Consolas" w:eastAsia="Consolas" w:hAnsi="Consolas"/>
          <w:sz w:val="17"/>
          <w:szCs w:val="17"/>
        </w:rPr>
        <w:t xml:space="preserve">cleanup / cleanup_finalize : buffer reset</w:t>
      </w:r>
    </w:p>
    <w:p>
      <w:pPr>
        <w:spacing w:after="120"/>
      </w:pPr>
      <w:r>
        <w:rPr>
          <w:b/>
          <w:bCs/>
          <w:sz w:val="21"/>
          <w:szCs w:val="21"/>
        </w:rPr>
        <w:t xml:space="preserve">Adapter API selection: </w:t>
      </w:r>
      <w:r>
        <w:rPr>
          <w:sz w:val="21"/>
          <w:szCs w:val="21"/>
        </w:rPr>
        <w:t xml:space="preserve">per B1 spike. Baseline: BAPI_SALESORDER_CREATEFROMDAT2 / BAPI_SALESORDER_CHANGE invoked without their own commit inside the RAP save (framework commits the LUW); user status via the status-object API. If the spike lands on a released S/4 alternative for the target FPS, the adapter swaps internally — its public contract does not change.</w:t>
      </w:r>
    </w:p>
    <w:p>
      <w:pPr>
        <w:spacing w:after="120"/>
      </w:pPr>
      <w:r>
        <w:rPr>
          <w:b/>
          <w:bCs/>
          <w:color w:val="C00000"/>
          <w:sz w:val="19"/>
          <w:szCs w:val="19"/>
        </w:rPr>
        <w:t xml:space="preserve">VERIFY ON TARGET SYSTEM: </w:t>
      </w:r>
      <w:r>
        <w:rPr>
          <w:sz w:val="19"/>
          <w:szCs w:val="19"/>
        </w:rPr>
        <w:t xml:space="preserve">exact FM/API names and their in-LUW behavior on the target release: sales order create/change API, status change API (classically STATUS_CHANGE_EXTERN), SD enqueue (classically lock object EVVBAKE / FM ENQUEUE_EVVBAKE). Confirm in B1; do not code from memory.</w:t>
      </w:r>
    </w:p>
    <w:p>
      <w:pPr>
        <w:pStyle w:val="Heading2"/>
        <w:spacing w:after="110" w:before="200"/>
      </w:pPr>
      <w:r>
        <w:rPr>
          <w:b/>
          <w:bCs/>
          <w:color w:val="1F4E79"/>
          <w:sz w:val="24"/>
          <w:szCs w:val="24"/>
        </w:rPr>
        <w:t xml:space="preserve">5.4 Locking</w:t>
      </w:r>
    </w:p>
    <w:p>
      <w:pPr>
        <w:pStyle w:val="ListParagraph"/>
        <w:numPr>
          <w:ilvl w:val="0"/>
          <w:numId w:val="2"/>
        </w:numPr>
        <w:spacing w:after="60"/>
      </w:pPr>
      <w:r>
        <w:rPr>
          <w:sz w:val="21"/>
          <w:szCs w:val="21"/>
        </w:rPr>
        <w:t xml:space="preserve">FOR LOCK on the root acquires the SD document enqueue for persisted instances (create-path instances are buffer-only; nothing to lock). Lock failures map to RAP failed-keys with the standard "locked by user X" message.</w:t>
      </w:r>
    </w:p>
    <w:p>
      <w:pPr>
        <w:pStyle w:val="ListParagraph"/>
        <w:numPr>
          <w:ilvl w:val="0"/>
          <w:numId w:val="2"/>
        </w:numPr>
        <w:spacing w:after="60"/>
      </w:pPr>
      <w:r>
        <w:rPr>
          <w:sz w:val="21"/>
          <w:szCs w:val="21"/>
        </w:rPr>
        <w:t xml:space="preserve">Lock is held for the RAP interaction phase per EML/OData request, not across user think-time (no draft = no persistent edit sessions). The cockpit re-acquires on each modify round trip; conflicts surface via ETag (§9) if another user saved in between.</w:t>
      </w:r>
    </w:p>
    <w:p>
      <w:pPr>
        <w:pStyle w:val="Heading1"/>
        <w:spacing w:after="150" w:before="260"/>
      </w:pPr>
      <w:r>
        <w:rPr>
          <w:b/>
          <w:bCs/>
          <w:color w:val="1F4E79"/>
          <w:sz w:val="29"/>
          <w:szCs w:val="29"/>
        </w:rPr>
        <w:t xml:space="preserve">6. Security: Read Filtering, Instance Authorization, Resolver</w:t>
      </w:r>
    </w:p>
    <w:p>
      <w:pPr>
        <w:pStyle w:val="Heading2"/>
        <w:spacing w:after="110" w:before="200"/>
      </w:pPr>
      <w:r>
        <w:rPr>
          <w:b/>
          <w:bCs/>
          <w:color w:val="1F4E79"/>
          <w:sz w:val="24"/>
          <w:szCs w:val="24"/>
        </w:rPr>
        <w:t xml:space="preserve">6.1 Two distinct mechanisms — both mandatory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1F4E79" w:val="clear"/>
          </w:tcPr>
          <w:p>
            <w:pPr>
              <w:spacing w:after="40"/>
            </w:pPr>
            <w:r>
              <w:rPr>
                <w:b/>
                <w:bCs/>
                <w:color w:val="FFFFFF"/>
                <w:sz w:val="19"/>
                <w:szCs w:val="19"/>
              </w:rPr>
              <w:t xml:space="preserve">Mechanism</w:t>
            </w:r>
          </w:p>
        </w:tc>
        <w:tc>
          <w:tcPr>
            <w:tcW w:type="dxa" w:w="6860"/>
            <w:shd w:fill="1F4E79" w:val="clear"/>
          </w:tcPr>
          <w:p>
            <w:pPr>
              <w:spacing w:after="40"/>
            </w:pPr>
            <w:r>
              <w:rPr>
                <w:b/>
                <w:bCs/>
                <w:color w:val="FFFFFF"/>
                <w:sz w:val="19"/>
                <w:szCs w:val="19"/>
              </w:rPr>
              <w:t xml:space="preserve">Specification</w:t>
            </w:r>
          </w:p>
        </w:tc>
      </w:tr>
      <w:tr>
        <w:tc>
          <w:tcPr>
            <w:tcW w:type="dxa" w:w="2500"/>
          </w:tcPr>
          <w:p>
            <w:pPr>
              <w:spacing w:after="40"/>
            </w:pPr>
            <w:r>
              <w:rPr>
                <w:b/>
                <w:bCs/>
                <w:sz w:val="19"/>
                <w:szCs w:val="19"/>
              </w:rPr>
              <w:t xml:space="preserve">CDS access control (DCL)</w:t>
            </w:r>
          </w:p>
        </w:tc>
        <w:tc>
          <w:tcPr>
            <w:tcW w:type="dxa" w:w="6860"/>
          </w:tcPr>
          <w:p>
            <w:pPr>
              <w:spacing w:after="40"/>
            </w:pPr>
            <w:r>
              <w:rPr>
                <w:sz w:val="19"/>
                <w:szCs w:val="19"/>
              </w:rPr>
              <w:t xml:space="preserve">ZVR_ACCESS_VACCREQ on ZI_/ZC_ entities and all value-help views: Awardee roles are filtered to their Jurisdiction (SalesOffice) via PFCG authorization field mapping; CDC roles unrestricted. This is what makes an Awardee’s SELECT — through any binding — return only their rows. Read security is never implemented in handler code.</w:t>
            </w:r>
          </w:p>
        </w:tc>
      </w:tr>
      <w:tr>
        <w:tc>
          <w:tcPr>
            <w:tcW w:type="dxa" w:w="2500"/>
          </w:tcPr>
          <w:p>
            <w:pPr>
              <w:spacing w:after="40"/>
            </w:pPr>
            <w:r>
              <w:rPr>
                <w:b/>
                <w:bCs/>
                <w:sz w:val="19"/>
                <w:szCs w:val="19"/>
              </w:rPr>
              <w:t xml:space="preserve">Instance authorization (handler)</w:t>
            </w:r>
          </w:p>
        </w:tc>
        <w:tc>
          <w:tcPr>
            <w:tcW w:type="dxa" w:w="6860"/>
          </w:tcPr>
          <w:p>
            <w:pPr>
              <w:spacing w:after="40"/>
            </w:pPr>
            <w:r>
              <w:rPr>
                <w:sz w:val="19"/>
                <w:szCs w:val="19"/>
              </w:rPr>
              <w:t xml:space="preserve">get_instance_authorizations evaluates operation legality per instance: update/actions against the resolver outcome (order type × status × role × direct-ship attributes). CDC-only actions (unCancelItem, createReplacement, post-approval direct-ship cancelItem) fail here regardless of client. get_global_authorizations gates create by role.</w:t>
            </w:r>
          </w:p>
        </w:tc>
      </w:tr>
    </w:tbl>
    <w:p>
      <w:pPr>
        <w:pStyle w:val="Heading2"/>
        <w:spacing w:after="110" w:before="200"/>
      </w:pPr>
      <w:r>
        <w:rPr>
          <w:b/>
          <w:bCs/>
          <w:color w:val="1F4E79"/>
          <w:sz w:val="24"/>
          <w:szCs w:val="24"/>
        </w:rPr>
        <w:t xml:space="preserve">6.2 Config Resolver (ZCL_VR_CONFIG_RESOLVER — AD-8)</w:t>
      </w:r>
    </w:p>
    <w:p>
      <w:pPr>
        <w:shd w:fill="F5F3EE" w:val="clear"/>
        <w:spacing w:after="0" w:line="230" w:lineRule="exact"/>
        <w:ind w:left="200" w:right="200"/>
      </w:pPr>
      <w:r>
        <w:rPr>
          <w:rFonts w:ascii="Consolas" w:cs="Consolas" w:eastAsia="Consolas" w:hAnsi="Consolas"/>
          <w:sz w:val="17"/>
          <w:szCs w:val="17"/>
        </w:rPr>
        <w:t xml:space="preserve">resolve( order_type, user_status, role_context, item_attrs ) returns:</w:t>
      </w:r>
    </w:p>
    <w:p>
      <w:pPr>
        <w:shd w:fill="F5F3EE" w:val="clear"/>
        <w:spacing w:after="0" w:line="230" w:lineRule="exact"/>
        <w:ind w:left="200" w:right="200"/>
      </w:pPr>
      <w:r>
        <w:rPr>
          <w:rFonts w:ascii="Consolas" w:cs="Consolas" w:eastAsia="Consolas" w:hAnsi="Consolas"/>
          <w:sz w:val="17"/>
          <w:szCs w:val="17"/>
        </w:rPr>
        <w:t xml:space="preserve">  fields  : per-field state  { enabled | readonly | hidden | mandatory }</w:t>
      </w:r>
    </w:p>
    <w:p>
      <w:pPr>
        <w:shd w:fill="F5F3EE" w:val="clear"/>
        <w:spacing w:after="0" w:line="230" w:lineRule="exact"/>
        <w:ind w:left="200" w:right="200"/>
      </w:pPr>
      <w:r>
        <w:rPr>
          <w:rFonts w:ascii="Consolas" w:cs="Consolas" w:eastAsia="Consolas" w:hAnsi="Consolas"/>
          <w:sz w:val="17"/>
          <w:szCs w:val="17"/>
        </w:rPr>
        <w:t xml:space="preserve">  actions : per-action state { enabled | disabled | hidden }</w:t>
      </w:r>
    </w:p>
    <w:p>
      <w:pPr>
        <w:shd w:fill="F5F3EE" w:val="clear"/>
        <w:spacing w:after="0" w:line="230" w:lineRule="exact"/>
        <w:ind w:left="200" w:right="200"/>
      </w:pPr>
      <w:r>
        <w:rPr>
          <w:rFonts w:ascii="Consolas" w:cs="Consolas" w:eastAsia="Consolas" w:hAnsi="Consolas"/>
          <w:sz w:val="17"/>
          <w:szCs w:val="17"/>
        </w:rPr>
        <w:t xml:space="preserve">  sections: visible cockpit sections (consumed by UI via a value function / unbound function)</w:t>
      </w:r>
    </w:p>
    <w:p>
      <w:pPr>
        <w:shd w:fill="F5F3EE" w:val="clear"/>
        <w:spacing w:after="0" w:line="230" w:lineRule="exact"/>
        <w:ind w:left="200" w:right="200"/>
      </w:pPr>
      <w:r>
        <w:rPr>
          <w:rFonts w:ascii="Consolas" w:cs="Consolas" w:eastAsia="Consolas" w:hAnsi="Consolas"/>
          <w:sz w:val="17"/>
          <w:szCs w:val="17"/>
        </w:rPr>
        <w:t xml:space="preserve">Precedence: config universe (ZVR_*_CFG per order type)</w:t>
      </w:r>
    </w:p>
    <w:p>
      <w:pPr>
        <w:shd w:fill="F5F3EE" w:val="clear"/>
        <w:spacing w:after="0" w:line="230" w:lineRule="exact"/>
        <w:ind w:left="200" w:right="200"/>
      </w:pPr>
      <w:r>
        <w:rPr>
          <w:rFonts w:ascii="Consolas" w:cs="Consolas" w:eastAsia="Consolas" w:hAnsi="Consolas"/>
          <w:sz w:val="17"/>
          <w:szCs w:val="17"/>
        </w:rPr>
        <w:t xml:space="preserve">            -&gt; status matrix (ratified dictionary, OI-1)</w:t>
      </w:r>
    </w:p>
    <w:p>
      <w:pPr>
        <w:shd w:fill="F5F3EE" w:val="clear"/>
        <w:spacing w:after="0" w:line="230" w:lineRule="exact"/>
        <w:ind w:left="200" w:right="200"/>
      </w:pPr>
      <w:r>
        <w:rPr>
          <w:rFonts w:ascii="Consolas" w:cs="Consolas" w:eastAsia="Consolas" w:hAnsi="Consolas"/>
          <w:sz w:val="17"/>
          <w:szCs w:val="17"/>
        </w:rPr>
        <w:t xml:space="preserve">            -&gt; role restrictions (cancellation matrix incl. direct-ship dimension)</w:t>
      </w:r>
    </w:p>
    <w:p>
      <w:pPr>
        <w:shd w:fill="F5F3EE" w:val="clear"/>
        <w:spacing w:after="140" w:line="230" w:lineRule="exact"/>
        <w:ind w:left="200" w:right="200"/>
      </w:pPr>
      <w:r>
        <w:rPr>
          <w:rFonts w:ascii="Consolas" w:cs="Consolas" w:eastAsia="Consolas" w:hAnsi="Consolas"/>
          <w:sz w:val="17"/>
          <w:szCs w:val="17"/>
        </w:rPr>
        <w:t xml:space="preserve">            -&gt; most restrictive wins; cached per transaction; fully EML-unit-testable</w:t>
      </w:r>
    </w:p>
    <w:p>
      <w:pPr>
        <w:spacing w:after="120"/>
      </w:pPr>
      <w:r>
        <w:rPr>
          <w:sz w:val="21"/>
          <w:szCs w:val="21"/>
        </w:rPr>
        <w:t xml:space="preserve">get_instance_features and get_instance_authorizations are thin adapters over resolve(); the UI receives the identical outcome through OData field-control annotations and action availability — no rule is ever re-implemented client-side.</w:t>
      </w:r>
    </w:p>
    <w:p>
      <w:pPr>
        <w:pStyle w:val="Heading1"/>
        <w:spacing w:after="150" w:before="260"/>
      </w:pPr>
      <w:r>
        <w:rPr>
          <w:b/>
          <w:bCs/>
          <w:color w:val="1F4E79"/>
          <w:sz w:val="29"/>
          <w:szCs w:val="29"/>
        </w:rPr>
        <w:t xml:space="preserve">7. Actions, Determinations, Validations — Implementation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7310"/>
      </w:tblGrid>
      <w:tr>
        <w:trPr>
          <w:tblHeader/>
        </w:trPr>
        <w:tc>
          <w:tcPr>
            <w:tcW w:type="dxa" w:w="2050"/>
            <w:shd w:fill="1F4E79" w:val="clear"/>
          </w:tcPr>
          <w:p>
            <w:pPr>
              <w:spacing w:after="40"/>
            </w:pPr>
            <w:r>
              <w:rPr>
                <w:b/>
                <w:bCs/>
                <w:color w:val="FFFFFF"/>
                <w:sz w:val="19"/>
                <w:szCs w:val="19"/>
              </w:rPr>
              <w:t xml:space="preserve">Element</w:t>
            </w:r>
          </w:p>
        </w:tc>
        <w:tc>
          <w:tcPr>
            <w:tcW w:type="dxa" w:w="7310"/>
            <w:shd w:fill="1F4E79" w:val="clear"/>
          </w:tcPr>
          <w:p>
            <w:pPr>
              <w:spacing w:after="40"/>
            </w:pPr>
            <w:r>
              <w:rPr>
                <w:b/>
                <w:bCs/>
                <w:color w:val="FFFFFF"/>
                <w:sz w:val="19"/>
                <w:szCs w:val="19"/>
              </w:rPr>
              <w:t xml:space="preserve">Implementation contract</w:t>
            </w:r>
          </w:p>
        </w:tc>
      </w:tr>
      <w:tr>
        <w:tc>
          <w:tcPr>
            <w:tcW w:type="dxa" w:w="2050"/>
          </w:tcPr>
          <w:p>
            <w:pPr>
              <w:spacing w:after="40"/>
            </w:pPr>
            <w:r>
              <w:rPr>
                <w:rFonts w:ascii="Consolas" w:cs="Consolas" w:eastAsia="Consolas" w:hAnsi="Consolas"/>
                <w:sz w:val="19"/>
                <w:szCs w:val="19"/>
              </w:rPr>
              <w:t xml:space="preserve">copyOrder</w:t>
            </w:r>
          </w:p>
        </w:tc>
        <w:tc>
          <w:tcPr>
            <w:tcW w:type="dxa" w:w="7310"/>
          </w:tcPr>
          <w:p>
            <w:pPr>
              <w:spacing w:after="40"/>
            </w:pPr>
            <w:r>
              <w:rPr>
                <w:sz w:val="19"/>
                <w:szCs w:val="19"/>
              </w:rPr>
              <w:t xml:space="preserve">Factory: read source via EML, build create image; strip VaccineRequestID/values/statuses; re-derive FundType from fund-split template + PAN-per-NDC (E013/E014 via E006 facade); re-apply ancillary-kit rules (E024); result = new buffer instance (unsaved).</w:t>
            </w:r>
          </w:p>
        </w:tc>
      </w:tr>
      <w:tr>
        <w:tc>
          <w:tcPr>
            <w:tcW w:type="dxa" w:w="2050"/>
          </w:tcPr>
          <w:p>
            <w:pPr>
              <w:spacing w:after="40"/>
            </w:pPr>
            <w:r>
              <w:rPr>
                <w:rFonts w:ascii="Consolas" w:cs="Consolas" w:eastAsia="Consolas" w:hAnsi="Consolas"/>
                <w:sz w:val="19"/>
                <w:szCs w:val="19"/>
              </w:rPr>
              <w:t xml:space="preserve">cancelOrder / cancelItem</w:t>
            </w:r>
          </w:p>
        </w:tc>
        <w:tc>
          <w:tcPr>
            <w:tcW w:type="dxa" w:w="7310"/>
          </w:tcPr>
          <w:p>
            <w:pPr>
              <w:spacing w:after="40"/>
            </w:pPr>
            <w:r>
              <w:rPr>
                <w:sz w:val="19"/>
                <w:szCs w:val="19"/>
              </w:rPr>
              <w:t xml:space="preserve">Instance actions, reason parameter mandatory (FSD value list). Resolver-gated. Sets rejection reason + status intent in buffer; saver applies via adapter; E006 cancellation rules (budget/SPC release) invoked in save; CDC direct-ship cancel triggers PO/PR cascade through the adapter. Header action = iterate open items per role scope (§4.3 of Solution Spec).</w:t>
            </w:r>
          </w:p>
        </w:tc>
      </w:tr>
      <w:tr>
        <w:tc>
          <w:tcPr>
            <w:tcW w:type="dxa" w:w="2050"/>
          </w:tcPr>
          <w:p>
            <w:pPr>
              <w:spacing w:after="40"/>
            </w:pPr>
            <w:r>
              <w:rPr>
                <w:rFonts w:ascii="Consolas" w:cs="Consolas" w:eastAsia="Consolas" w:hAnsi="Consolas"/>
                <w:sz w:val="19"/>
                <w:szCs w:val="19"/>
              </w:rPr>
              <w:t xml:space="preserve">unCancelItem</w:t>
            </w:r>
          </w:p>
        </w:tc>
        <w:tc>
          <w:tcPr>
            <w:tcW w:type="dxa" w:w="7310"/>
          </w:tcPr>
          <w:p>
            <w:pPr>
              <w:spacing w:after="40"/>
            </w:pPr>
            <w:r>
              <w:rPr>
                <w:sz w:val="19"/>
                <w:szCs w:val="19"/>
              </w:rPr>
              <w:t xml:space="preserve">CDC-only (authorization handler). Restores rejection-reason/status per OI-2 outcome; invokes E006 re-commitment; emits Grantee notification event (RAP business event or E006-owned notifier — decide in D3); writes audit entry (table per OI-2). Entire action compiled behind the OI-2 scope switch.</w:t>
            </w:r>
          </w:p>
        </w:tc>
      </w:tr>
      <w:tr>
        <w:tc>
          <w:tcPr>
            <w:tcW w:type="dxa" w:w="2050"/>
          </w:tcPr>
          <w:p>
            <w:pPr>
              <w:spacing w:after="40"/>
            </w:pPr>
            <w:r>
              <w:rPr>
                <w:rFonts w:ascii="Consolas" w:cs="Consolas" w:eastAsia="Consolas" w:hAnsi="Consolas"/>
                <w:sz w:val="19"/>
                <w:szCs w:val="19"/>
              </w:rPr>
              <w:t xml:space="preserve">createReturn / createReplacement</w:t>
            </w:r>
          </w:p>
        </w:tc>
        <w:tc>
          <w:tcPr>
            <w:tcW w:type="dxa" w:w="7310"/>
          </w:tcPr>
          <w:p>
            <w:pPr>
              <w:spacing w:after="40"/>
            </w:pPr>
            <w:r>
              <w:rPr>
                <w:sz w:val="19"/>
                <w:szCs w:val="19"/>
              </w:rPr>
              <w:t xml:space="preserve">Factory actions producing a new instance of the return/replacement order type with document reference; replacement sets bypass_budget in the E006 payload — the bypass lives in the rule-input contract, never as a skipped call; Return/Replacement shipping defaults per FSD.</w:t>
            </w:r>
          </w:p>
        </w:tc>
      </w:tr>
      <w:tr>
        <w:tc>
          <w:tcPr>
            <w:tcW w:type="dxa" w:w="2050"/>
          </w:tcPr>
          <w:p>
            <w:pPr>
              <w:spacing w:after="40"/>
            </w:pPr>
            <w:r>
              <w:rPr>
                <w:rFonts w:ascii="Consolas" w:cs="Consolas" w:eastAsia="Consolas" w:hAnsi="Consolas"/>
                <w:sz w:val="19"/>
                <w:szCs w:val="19"/>
              </w:rPr>
              <w:t xml:space="preserve">resubmit</w:t>
            </w:r>
          </w:p>
        </w:tc>
        <w:tc>
          <w:tcPr>
            <w:tcW w:type="dxa" w:w="7310"/>
          </w:tcPr>
          <w:p>
            <w:pPr>
              <w:spacing w:after="40"/>
            </w:pPr>
            <w:r>
              <w:rPr>
                <w:sz w:val="19"/>
                <w:szCs w:val="19"/>
              </w:rPr>
              <w:t xml:space="preserve">Only in 1C. Marks re-validation intent; save re-runs full E006 set; pass → approval flow status, fail → remains 1C with fresh messages.</w:t>
            </w:r>
          </w:p>
        </w:tc>
      </w:tr>
      <w:tr>
        <w:tc>
          <w:tcPr>
            <w:tcW w:type="dxa" w:w="2050"/>
          </w:tcPr>
          <w:p>
            <w:pPr>
              <w:spacing w:after="40"/>
            </w:pPr>
            <w:r>
              <w:rPr>
                <w:rFonts w:ascii="Consolas" w:cs="Consolas" w:eastAsia="Consolas" w:hAnsi="Consolas"/>
                <w:sz w:val="19"/>
                <w:szCs w:val="19"/>
              </w:rPr>
              <w:t xml:space="preserve">determineDefaults</w:t>
            </w:r>
          </w:p>
        </w:tc>
        <w:tc>
          <w:tcPr>
            <w:tcW w:type="dxa" w:w="7310"/>
          </w:tcPr>
          <w:p>
            <w:pPr>
              <w:spacing w:after="40"/>
            </w:pPr>
            <w:r>
              <w:rPr>
                <w:sz w:val="19"/>
                <w:szCs w:val="19"/>
              </w:rPr>
              <w:t xml:space="preserve">On modify/create: Category=Internet Sales, UserStatus=1A, currency USD, EmployeeResponsible=sy-uname mapping, values 0.00.</w:t>
            </w:r>
          </w:p>
        </w:tc>
      </w:tr>
      <w:tr>
        <w:tc>
          <w:tcPr>
            <w:tcW w:type="dxa" w:w="2050"/>
          </w:tcPr>
          <w:p>
            <w:pPr>
              <w:spacing w:after="40"/>
            </w:pPr>
            <w:r>
              <w:rPr>
                <w:rFonts w:ascii="Consolas" w:cs="Consolas" w:eastAsia="Consolas" w:hAnsi="Consolas"/>
                <w:sz w:val="19"/>
                <w:szCs w:val="19"/>
              </w:rPr>
              <w:t xml:space="preserve">deriveFromProduct</w:t>
            </w:r>
          </w:p>
        </w:tc>
        <w:tc>
          <w:tcPr>
            <w:tcW w:type="dxa" w:w="7310"/>
          </w:tcPr>
          <w:p>
            <w:pPr>
              <w:spacing w:after="40"/>
            </w:pPr>
            <w:r>
              <w:rPr>
                <w:sz w:val="19"/>
                <w:szCs w:val="19"/>
              </w:rPr>
              <w:t xml:space="preserve">On modify of Product: Brand, Description, default OrderIntention (unless multiple), DeliveryStatus=Not Delivered; invalid/blocked NDC → failed with field-anchored message.</w:t>
            </w:r>
          </w:p>
        </w:tc>
      </w:tr>
      <w:tr>
        <w:tc>
          <w:tcPr>
            <w:tcW w:type="dxa" w:w="2050"/>
          </w:tcPr>
          <w:p>
            <w:pPr>
              <w:spacing w:after="40"/>
            </w:pPr>
            <w:r>
              <w:rPr>
                <w:rFonts w:ascii="Consolas" w:cs="Consolas" w:eastAsia="Consolas" w:hAnsi="Consolas"/>
                <w:sz w:val="19"/>
                <w:szCs w:val="19"/>
              </w:rPr>
              <w:t xml:space="preserve">validateHeader / validateItem / validateIoH</w:t>
            </w:r>
          </w:p>
        </w:tc>
        <w:tc>
          <w:tcPr>
            <w:tcW w:type="dxa" w:w="7310"/>
          </w:tcPr>
          <w:p>
            <w:pPr>
              <w:spacing w:after="40"/>
            </w:pPr>
            <w:r>
              <w:rPr>
                <w:sz w:val="19"/>
                <w:szCs w:val="19"/>
              </w:rPr>
              <w:t xml:space="preserve">Structural rules owned by E008: mandatory fields, High-Priority⇒OrderReason, contact format, quantity sanity, IoH at-least-one-line-touched, date ranges. Everything business-policy-level delegates to E006.</w:t>
            </w:r>
          </w:p>
        </w:tc>
      </w:tr>
      <w:tr>
        <w:tc>
          <w:tcPr>
            <w:tcW w:type="dxa" w:w="2050"/>
          </w:tcPr>
          <w:p>
            <w:pPr>
              <w:spacing w:after="40"/>
            </w:pPr>
            <w:r>
              <w:rPr>
                <w:rFonts w:ascii="Consolas" w:cs="Consolas" w:eastAsia="Consolas" w:hAnsi="Consolas"/>
                <w:sz w:val="19"/>
                <w:szCs w:val="19"/>
              </w:rPr>
              <w:t xml:space="preserve">validateE006Rules</w:t>
            </w:r>
          </w:p>
        </w:tc>
        <w:tc>
          <w:tcPr>
            <w:tcW w:type="dxa" w:w="7310"/>
          </w:tcPr>
          <w:p>
            <w:pPr>
              <w:spacing w:after="40"/>
            </w:pPr>
            <w:r>
              <w:rPr>
                <w:sz w:val="19"/>
                <w:szCs w:val="19"/>
              </w:rPr>
              <w:t xml:space="preserve">Single delegation point: ZIF_VR_E006_RULES-&gt;validate( payload ) → classified result set {HARD|SOFT, message, element-ref}. HARD → failed keys (no persist). SOFT → save proceeds with status 1C. The interface + test double are E008 deliverables; rule content is E006’s.</w:t>
            </w:r>
          </w:p>
        </w:tc>
      </w:tr>
    </w:tbl>
    <w:p>
      <w:pPr>
        <w:pStyle w:val="Heading2"/>
        <w:spacing w:after="110" w:before="200"/>
      </w:pPr>
      <w:r>
        <w:rPr>
          <w:b/>
          <w:bCs/>
          <w:color w:val="1F4E79"/>
          <w:sz w:val="24"/>
          <w:szCs w:val="24"/>
        </w:rPr>
        <w:t xml:space="preserve">7.1 Side Effects (behavior projection)</w:t>
      </w:r>
    </w:p>
    <w:p>
      <w:pPr>
        <w:shd w:fill="F5F3EE" w:val="clear"/>
        <w:spacing w:after="0" w:line="230" w:lineRule="exact"/>
        <w:ind w:left="200" w:right="200"/>
      </w:pPr>
      <w:r>
        <w:rPr>
          <w:rFonts w:ascii="Consolas" w:cs="Consolas" w:eastAsia="Consolas" w:hAnsi="Consolas"/>
          <w:sz w:val="17"/>
          <w:szCs w:val="17"/>
        </w:rPr>
        <w:t xml:space="preserve">define behavior for ZC_VaccineRequest alias VaccineRequest</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use create; use update;</w:t>
      </w:r>
    </w:p>
    <w:p>
      <w:pPr>
        <w:shd w:fill="F5F3EE" w:val="clear"/>
        <w:spacing w:after="0" w:line="230" w:lineRule="exact"/>
        <w:ind w:left="200" w:right="200"/>
      </w:pPr>
      <w:r>
        <w:rPr>
          <w:rFonts w:ascii="Consolas" w:cs="Consolas" w:eastAsia="Consolas" w:hAnsi="Consolas"/>
          <w:sz w:val="17"/>
          <w:szCs w:val="17"/>
        </w:rPr>
        <w:t xml:space="preserve">  use action cancelOrder; use action unCancelItem; use action resubmit;</w:t>
      </w:r>
    </w:p>
    <w:p>
      <w:pPr>
        <w:shd w:fill="F5F3EE" w:val="clear"/>
        <w:spacing w:after="0" w:line="230" w:lineRule="exact"/>
        <w:ind w:left="200" w:right="200"/>
      </w:pPr>
      <w:r>
        <w:rPr>
          <w:rFonts w:ascii="Consolas" w:cs="Consolas" w:eastAsia="Consolas" w:hAnsi="Consolas"/>
          <w:sz w:val="17"/>
          <w:szCs w:val="17"/>
        </w:rPr>
        <w:t xml:space="preserve">  use action copyOrder; use action createReturn; use action createReplacement; use action print;</w:t>
      </w:r>
    </w:p>
    <w:p>
      <w:pPr>
        <w:shd w:fill="F5F3EE" w:val="clear"/>
        <w:spacing w:after="0" w:line="230" w:lineRule="exact"/>
        <w:ind w:left="200" w:right="200"/>
      </w:pPr>
      <w:r>
        <w:rPr>
          <w:rFonts w:ascii="Consolas" w:cs="Consolas" w:eastAsia="Consolas" w:hAnsi="Consolas"/>
          <w:sz w:val="17"/>
          <w:szCs w:val="17"/>
        </w:rPr>
        <w:t xml:space="preserve">  use association _Item { create; } use association _IoH { create; }</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side effects</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    field ProviderID affects field ProviderAddress, entity _Partner, field ContactID;</w:t>
      </w:r>
    </w:p>
    <w:p>
      <w:pPr>
        <w:shd w:fill="F5F3EE" w:val="clear"/>
        <w:spacing w:after="0" w:line="230" w:lineRule="exact"/>
        <w:ind w:left="200" w:right="200"/>
      </w:pPr>
      <w:r>
        <w:rPr>
          <w:rFonts w:ascii="Consolas" w:cs="Consolas" w:eastAsia="Consolas" w:hAnsi="Consolas"/>
          <w:sz w:val="17"/>
          <w:szCs w:val="17"/>
        </w:rPr>
        <w:t xml:space="preserve">    field Priority   affects field OrderReason;         // mandatory-toggle</w:t>
      </w:r>
    </w:p>
    <w:p>
      <w:pPr>
        <w:shd w:fill="F5F3EE" w:val="clear"/>
        <w:spacing w:after="0" w:line="230" w:lineRule="exact"/>
        <w:ind w:left="200" w:right="200"/>
      </w:pPr>
      <w:r>
        <w:rPr>
          <w:rFonts w:ascii="Consolas" w:cs="Consolas" w:eastAsia="Consolas" w:hAnsi="Consolas"/>
          <w:sz w:val="17"/>
          <w:szCs w:val="17"/>
        </w:rPr>
        <w:t xml:space="preserve">    action resubmit  affects field UserStatus, $self.messages;</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define behavior for ZC_VaccineRequestItem alias RequestItem</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use update; use action cancelItem;</w:t>
      </w:r>
    </w:p>
    <w:p>
      <w:pPr>
        <w:shd w:fill="F5F3EE" w:val="clear"/>
        <w:spacing w:after="0" w:line="230" w:lineRule="exact"/>
        <w:ind w:left="200" w:right="200"/>
      </w:pPr>
      <w:r>
        <w:rPr>
          <w:rFonts w:ascii="Consolas" w:cs="Consolas" w:eastAsia="Consolas" w:hAnsi="Consolas"/>
          <w:sz w:val="17"/>
          <w:szCs w:val="17"/>
        </w:rPr>
        <w:t xml:space="preserve">  side effects { field Product affects field Brand, field ProductDescription,</w:t>
      </w:r>
    </w:p>
    <w:p>
      <w:pPr>
        <w:shd w:fill="F5F3EE" w:val="clear"/>
        <w:spacing w:after="0" w:line="230" w:lineRule="exact"/>
        <w:ind w:left="200" w:right="200"/>
      </w:pPr>
      <w:r>
        <w:rPr>
          <w:rFonts w:ascii="Consolas" w:cs="Consolas" w:eastAsia="Consolas" w:hAnsi="Consolas"/>
          <w:sz w:val="17"/>
          <w:szCs w:val="17"/>
        </w:rPr>
        <w:t xml:space="preserve">                                       field OrderIntention;</w:t>
      </w:r>
    </w:p>
    <w:p>
      <w:pPr>
        <w:shd w:fill="F5F3EE" w:val="clear"/>
        <w:spacing w:after="0" w:line="230" w:lineRule="exact"/>
        <w:ind w:left="200" w:right="200"/>
      </w:pPr>
      <w:r>
        <w:rPr>
          <w:rFonts w:ascii="Consolas" w:cs="Consolas" w:eastAsia="Consolas" w:hAnsi="Consolas"/>
          <w:sz w:val="17"/>
          <w:szCs w:val="17"/>
        </w:rPr>
        <w:t xml:space="preserve">                 field Quantity affects field FundType, field NetValue; }  // enables FundType</w:t>
      </w:r>
    </w:p>
    <w:p>
      <w:pPr>
        <w:shd w:fill="F5F3EE" w:val="clear"/>
        <w:spacing w:after="140" w:line="230" w:lineRule="exact"/>
        <w:ind w:left="200" w:right="200"/>
      </w:pPr>
      <w:r>
        <w:rPr>
          <w:rFonts w:ascii="Consolas" w:cs="Consolas" w:eastAsia="Consolas" w:hAnsi="Consolas"/>
          <w:sz w:val="17"/>
          <w:szCs w:val="17"/>
        </w:rPr>
        <w:t xml:space="preserve">}</w:t>
      </w:r>
    </w:p>
    <w:p>
      <w:pPr>
        <w:pStyle w:val="Heading1"/>
        <w:spacing w:after="150" w:before="260"/>
      </w:pPr>
      <w:r>
        <w:rPr>
          <w:b/>
          <w:bCs/>
          <w:color w:val="1F4E79"/>
          <w:sz w:val="29"/>
          <w:szCs w:val="29"/>
        </w:rPr>
        <w:t xml:space="preserve">8. Service Definitions &amp; OData V4 Bindings</w:t>
      </w:r>
    </w:p>
    <w:p>
      <w:pPr>
        <w:shd w:fill="F5F3EE" w:val="clear"/>
        <w:spacing w:after="0" w:line="230" w:lineRule="exact"/>
        <w:ind w:left="200" w:right="200"/>
      </w:pPr>
      <w:r>
        <w:rPr>
          <w:rFonts w:ascii="Consolas" w:cs="Consolas" w:eastAsia="Consolas" w:hAnsi="Consolas"/>
          <w:sz w:val="17"/>
          <w:szCs w:val="17"/>
        </w:rPr>
        <w:t xml:space="preserve">@EndUserText.label: 'Vaccine Request - UI'</w:t>
      </w:r>
    </w:p>
    <w:p>
      <w:pPr>
        <w:shd w:fill="F5F3EE" w:val="clear"/>
        <w:spacing w:after="0" w:line="230" w:lineRule="exact"/>
        <w:ind w:left="200" w:right="200"/>
      </w:pPr>
      <w:r>
        <w:rPr>
          <w:rFonts w:ascii="Consolas" w:cs="Consolas" w:eastAsia="Consolas" w:hAnsi="Consolas"/>
          <w:sz w:val="17"/>
          <w:szCs w:val="17"/>
        </w:rPr>
        <w:t xml:space="preserve">define service ZUI_VACCINEREQUEST {</w:t>
      </w:r>
    </w:p>
    <w:p>
      <w:pPr>
        <w:shd w:fill="F5F3EE" w:val="clear"/>
        <w:spacing w:after="0" w:line="230" w:lineRule="exact"/>
        <w:ind w:left="200" w:right="200"/>
      </w:pPr>
      <w:r>
        <w:rPr>
          <w:rFonts w:ascii="Consolas" w:cs="Consolas" w:eastAsia="Consolas" w:hAnsi="Consolas"/>
          <w:sz w:val="17"/>
          <w:szCs w:val="17"/>
        </w:rPr>
        <w:t xml:space="preserve">  expose ZC_VaccineRequest        as VaccineRequest;</w:t>
      </w:r>
    </w:p>
    <w:p>
      <w:pPr>
        <w:shd w:fill="F5F3EE" w:val="clear"/>
        <w:spacing w:after="0" w:line="230" w:lineRule="exact"/>
        <w:ind w:left="200" w:right="200"/>
      </w:pPr>
      <w:r>
        <w:rPr>
          <w:rFonts w:ascii="Consolas" w:cs="Consolas" w:eastAsia="Consolas" w:hAnsi="Consolas"/>
          <w:sz w:val="17"/>
          <w:szCs w:val="17"/>
        </w:rPr>
        <w:t xml:space="preserve">  expose ZC_VaccineRequestItem    as RequestItem;</w:t>
      </w:r>
    </w:p>
    <w:p>
      <w:pPr>
        <w:shd w:fill="F5F3EE" w:val="clear"/>
        <w:spacing w:after="0" w:line="230" w:lineRule="exact"/>
        <w:ind w:left="200" w:right="200"/>
      </w:pPr>
      <w:r>
        <w:rPr>
          <w:rFonts w:ascii="Consolas" w:cs="Consolas" w:eastAsia="Consolas" w:hAnsi="Consolas"/>
          <w:sz w:val="17"/>
          <w:szCs w:val="17"/>
        </w:rPr>
        <w:t xml:space="preserve">  expose ZC_VaccineRequestIoH     as IoHLine;</w:t>
      </w:r>
    </w:p>
    <w:p>
      <w:pPr>
        <w:shd w:fill="F5F3EE" w:val="clear"/>
        <w:spacing w:after="0" w:line="230" w:lineRule="exact"/>
        <w:ind w:left="200" w:right="200"/>
      </w:pPr>
      <w:r>
        <w:rPr>
          <w:rFonts w:ascii="Consolas" w:cs="Consolas" w:eastAsia="Consolas" w:hAnsi="Consolas"/>
          <w:sz w:val="17"/>
          <w:szCs w:val="17"/>
        </w:rPr>
        <w:t xml:space="preserve">  expose ZC_VaccReqPartner        as Partner;      // read-only</w:t>
      </w:r>
    </w:p>
    <w:p>
      <w:pPr>
        <w:shd w:fill="F5F3EE" w:val="clear"/>
        <w:spacing w:after="0" w:line="230" w:lineRule="exact"/>
        <w:ind w:left="200" w:right="200"/>
      </w:pPr>
      <w:r>
        <w:rPr>
          <w:rFonts w:ascii="Consolas" w:cs="Consolas" w:eastAsia="Consolas" w:hAnsi="Consolas"/>
          <w:sz w:val="17"/>
          <w:szCs w:val="17"/>
        </w:rPr>
        <w:t xml:space="preserve">  expose ZC_VaccReqPricing        as Pricing;      // read-only</w:t>
      </w:r>
    </w:p>
    <w:p>
      <w:pPr>
        <w:shd w:fill="F5F3EE" w:val="clear"/>
        <w:spacing w:after="0" w:line="230" w:lineRule="exact"/>
        <w:ind w:left="200" w:right="200"/>
      </w:pPr>
      <w:r>
        <w:rPr>
          <w:rFonts w:ascii="Consolas" w:cs="Consolas" w:eastAsia="Consolas" w:hAnsi="Consolas"/>
          <w:sz w:val="17"/>
          <w:szCs w:val="17"/>
        </w:rPr>
        <w:t xml:space="preserve">  expose ZC_VaccReqHistory        as History;      // read-only</w:t>
      </w:r>
    </w:p>
    <w:p>
      <w:pPr>
        <w:shd w:fill="F5F3EE" w:val="clear"/>
        <w:spacing w:after="0" w:line="230" w:lineRule="exact"/>
        <w:ind w:left="200" w:right="200"/>
      </w:pPr>
      <w:r>
        <w:rPr>
          <w:rFonts w:ascii="Consolas" w:cs="Consolas" w:eastAsia="Consolas" w:hAnsi="Consolas"/>
          <w:sz w:val="17"/>
          <w:szCs w:val="17"/>
        </w:rPr>
        <w:t xml:space="preserve">  expose ZI_VH_Provider           as VH_Provider;  // + NDC, Contact, EmployeeResp, ShipTo,</w:t>
      </w:r>
    </w:p>
    <w:p>
      <w:pPr>
        <w:shd w:fill="F5F3EE" w:val="clear"/>
        <w:spacing w:after="0" w:line="230" w:lineRule="exact"/>
        <w:ind w:left="200" w:right="200"/>
      </w:pPr>
      <w:r>
        <w:rPr>
          <w:rFonts w:ascii="Consolas" w:cs="Consolas" w:eastAsia="Consolas" w:hAnsi="Consolas"/>
          <w:sz w:val="17"/>
          <w:szCs w:val="17"/>
        </w:rPr>
        <w:t xml:space="preserve">  ...                                              //   RejectionReason, FundType, OrderType</w:t>
      </w:r>
    </w:p>
    <w:p>
      <w:pPr>
        <w:shd w:fill="F5F3EE" w:val="clear"/>
        <w:spacing w:after="0" w:line="230" w:lineRule="exact"/>
        <w:ind w:left="200" w:right="200"/>
      </w:pPr>
      <w:r>
        <w:rPr>
          <w:rFonts w:ascii="Consolas" w:cs="Consolas" w:eastAsia="Consolas" w:hAnsi="Consolas"/>
          <w:sz w:val="17"/>
          <w:szCs w:val="17"/>
        </w:rPr>
        <w:t xml:space="preserve">}</w:t>
      </w:r>
    </w:p>
    <w:p>
      <w:pPr>
        <w:shd w:fill="F5F3EE" w:val="clear"/>
        <w:spacing w:after="0" w:line="230" w:lineRule="exact"/>
        <w:ind w:left="200" w:right="200"/>
      </w:pPr>
      <w:r>
        <w:rPr>
          <w:rFonts w:ascii="Consolas" w:cs="Consolas" w:eastAsia="Consolas" w:hAnsi="Consolas"/>
          <w:sz w:val="17"/>
          <w:szCs w:val="17"/>
        </w:rPr>
        <w:t xml:space="preserve"> </w:t>
      </w:r>
    </w:p>
    <w:p>
      <w:pPr>
        <w:shd w:fill="F5F3EE" w:val="clear"/>
        <w:spacing w:after="0" w:line="230" w:lineRule="exact"/>
        <w:ind w:left="200" w:right="200"/>
      </w:pPr>
      <w:r>
        <w:rPr>
          <w:rFonts w:ascii="Consolas" w:cs="Consolas" w:eastAsia="Consolas" w:hAnsi="Consolas"/>
          <w:sz w:val="17"/>
          <w:szCs w:val="17"/>
        </w:rPr>
        <w:t xml:space="preserve">@EndUserText.label: 'Vaccine Request - Web API'</w:t>
      </w:r>
    </w:p>
    <w:p>
      <w:pPr>
        <w:shd w:fill="F5F3EE" w:val="clear"/>
        <w:spacing w:after="0" w:line="230" w:lineRule="exact"/>
        <w:ind w:left="200" w:right="200"/>
      </w:pPr>
      <w:r>
        <w:rPr>
          <w:rFonts w:ascii="Consolas" w:cs="Consolas" w:eastAsia="Consolas" w:hAnsi="Consolas"/>
          <w:sz w:val="17"/>
          <w:szCs w:val="17"/>
        </w:rPr>
        <w:t xml:space="preserve">define service ZAPI_VACCINEREQUEST {</w:t>
      </w:r>
    </w:p>
    <w:p>
      <w:pPr>
        <w:shd w:fill="F5F3EE" w:val="clear"/>
        <w:spacing w:after="0" w:line="230" w:lineRule="exact"/>
        <w:ind w:left="200" w:right="200"/>
      </w:pPr>
      <w:r>
        <w:rPr>
          <w:rFonts w:ascii="Consolas" w:cs="Consolas" w:eastAsia="Consolas" w:hAnsi="Consolas"/>
          <w:sz w:val="17"/>
          <w:szCs w:val="17"/>
        </w:rPr>
        <w:t xml:space="preserve">  expose ZC_VaccineRequest        as VaccineRequest;</w:t>
      </w:r>
    </w:p>
    <w:p>
      <w:pPr>
        <w:shd w:fill="F5F3EE" w:val="clear"/>
        <w:spacing w:after="0" w:line="230" w:lineRule="exact"/>
        <w:ind w:left="200" w:right="200"/>
      </w:pPr>
      <w:r>
        <w:rPr>
          <w:rFonts w:ascii="Consolas" w:cs="Consolas" w:eastAsia="Consolas" w:hAnsi="Consolas"/>
          <w:sz w:val="17"/>
          <w:szCs w:val="17"/>
        </w:rPr>
        <w:t xml:space="preserve">  expose ZC_VaccineRequestItem    as RequestItem;</w:t>
      </w:r>
    </w:p>
    <w:p>
      <w:pPr>
        <w:shd w:fill="F5F3EE" w:val="clear"/>
        <w:spacing w:after="0" w:line="230" w:lineRule="exact"/>
        <w:ind w:left="200" w:right="200"/>
      </w:pPr>
      <w:r>
        <w:rPr>
          <w:rFonts w:ascii="Consolas" w:cs="Consolas" w:eastAsia="Consolas" w:hAnsi="Consolas"/>
          <w:sz w:val="17"/>
          <w:szCs w:val="17"/>
        </w:rPr>
        <w:t xml:space="preserve">  expose ZC_VaccineRequestIoH     as IoHLine;</w:t>
      </w:r>
    </w:p>
    <w:p>
      <w:pPr>
        <w:shd w:fill="F5F3EE" w:val="clear"/>
        <w:spacing w:after="0" w:line="230" w:lineRule="exact"/>
        <w:ind w:left="200" w:right="200"/>
      </w:pPr>
      <w:r>
        <w:rPr>
          <w:rFonts w:ascii="Consolas" w:cs="Consolas" w:eastAsia="Consolas" w:hAnsi="Consolas"/>
          <w:sz w:val="17"/>
          <w:szCs w:val="17"/>
        </w:rPr>
        <w:t xml:space="preserve">  // no value-help entities, no UI annotations</w:t>
      </w:r>
    </w:p>
    <w:p>
      <w:pPr>
        <w:shd w:fill="F5F3EE" w:val="clear"/>
        <w:spacing w:after="140" w:line="230" w:lineRule="exact"/>
        <w:ind w:left="200" w:right="200"/>
      </w:pPr>
      <w:r>
        <w:rPr>
          <w:rFonts w:ascii="Consolas" w:cs="Consolas" w:eastAsia="Consolas" w:hAnsi="Consolas"/>
          <w:sz w:val="17"/>
          <w:szCs w:val="17"/>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1F4E79" w:val="clear"/>
          </w:tcPr>
          <w:p>
            <w:pPr>
              <w:spacing w:after="40"/>
            </w:pPr>
            <w:r>
              <w:rPr>
                <w:b/>
                <w:bCs/>
                <w:color w:val="FFFFFF"/>
                <w:sz w:val="19"/>
                <w:szCs w:val="19"/>
              </w:rPr>
              <w:t xml:space="preserve">Binding</w:t>
            </w:r>
          </w:p>
        </w:tc>
        <w:tc>
          <w:tcPr>
            <w:tcW w:type="dxa" w:w="6860"/>
            <w:shd w:fill="1F4E79" w:val="clear"/>
          </w:tcPr>
          <w:p>
            <w:pPr>
              <w:spacing w:after="40"/>
            </w:pPr>
            <w:r>
              <w:rPr>
                <w:b/>
                <w:bCs/>
                <w:color w:val="FFFFFF"/>
                <w:sz w:val="19"/>
                <w:szCs w:val="19"/>
              </w:rPr>
              <w:t xml:space="preserve">Specification</w:t>
            </w:r>
          </w:p>
        </w:tc>
      </w:tr>
      <w:tr>
        <w:tc>
          <w:tcPr>
            <w:tcW w:type="dxa" w:w="2500"/>
          </w:tcPr>
          <w:p>
            <w:pPr>
              <w:spacing w:after="40"/>
            </w:pPr>
            <w:r>
              <w:rPr>
                <w:rFonts w:ascii="Consolas" w:cs="Consolas" w:eastAsia="Consolas" w:hAnsi="Consolas"/>
                <w:sz w:val="19"/>
                <w:szCs w:val="19"/>
              </w:rPr>
              <w:t xml:space="preserve">ZUI_VACCINEREQUEST_O4</w:t>
            </w:r>
          </w:p>
          <w:p>
            <w:pPr>
              <w:spacing w:after="40"/>
            </w:pPr>
            <w:r>
              <w:rPr>
                <w:sz w:val="19"/>
                <w:szCs w:val="19"/>
              </w:rPr>
              <w:t xml:space="preserve">  (OData V4 – UI)</w:t>
            </w:r>
          </w:p>
        </w:tc>
        <w:tc>
          <w:tcPr>
            <w:tcW w:type="dxa" w:w="6860"/>
          </w:tcPr>
          <w:p>
            <w:pPr>
              <w:spacing w:after="40"/>
            </w:pPr>
            <w:r>
              <w:rPr>
                <w:sz w:val="19"/>
                <w:szCs w:val="19"/>
              </w:rPr>
              <w:t xml:space="preserve">Consumed by the freestyle cockpit and the FE List Report. Publishes field-control, side-effect, and value-help metadata; $batch mandatory for the cockpit; search projection entity added for the List Report if OI-5 figures demand a separate read model.</w:t>
            </w:r>
          </w:p>
        </w:tc>
      </w:tr>
      <w:tr>
        <w:tc>
          <w:tcPr>
            <w:tcW w:type="dxa" w:w="2500"/>
          </w:tcPr>
          <w:p>
            <w:pPr>
              <w:spacing w:after="40"/>
            </w:pPr>
            <w:r>
              <w:rPr>
                <w:rFonts w:ascii="Consolas" w:cs="Consolas" w:eastAsia="Consolas" w:hAnsi="Consolas"/>
                <w:sz w:val="19"/>
                <w:szCs w:val="19"/>
              </w:rPr>
              <w:t xml:space="preserve">ZAPI_VACCINEREQUEST_O4</w:t>
            </w:r>
          </w:p>
          <w:p>
            <w:pPr>
              <w:spacing w:after="40"/>
            </w:pPr>
            <w:r>
              <w:rPr>
                <w:sz w:val="19"/>
                <w:szCs w:val="19"/>
              </w:rPr>
              <w:t xml:space="preserve">  (OData V4 – Web API)</w:t>
            </w:r>
          </w:p>
        </w:tc>
        <w:tc>
          <w:tcPr>
            <w:tcW w:type="dxa" w:w="6860"/>
          </w:tcPr>
          <w:p>
            <w:pPr>
              <w:spacing w:after="40"/>
            </w:pPr>
            <w:r>
              <w:rPr>
                <w:sz w:val="19"/>
                <w:szCs w:val="19"/>
              </w:rPr>
              <w:t xml:space="preserve">Machine channel. Communication scenario + arrangement with interface (communication) users mapped to Awardee jurisdiction PFCG values — DCL and instance auth then apply unchanged. Async pattern per FR-11: client POSTs, receives keys/ETag; processing status polled via Status Service (ownership per OI-4); soft-stop responses carry status 1C + full message payload. API docs + consumer harness are deliverable D3.</w:t>
            </w:r>
          </w:p>
        </w:tc>
      </w:tr>
    </w:tbl>
    <w:p>
      <w:pPr>
        <w:pStyle w:val="Heading1"/>
        <w:spacing w:after="150" w:before="260"/>
      </w:pPr>
      <w:r>
        <w:rPr>
          <w:b/>
          <w:bCs/>
          <w:color w:val="1F4E79"/>
          <w:sz w:val="29"/>
          <w:szCs w:val="29"/>
        </w:rPr>
        <w:t xml:space="preserve">9. Concurrency, ETag, Numbering</w:t>
      </w:r>
    </w:p>
    <w:p>
      <w:pPr>
        <w:pStyle w:val="ListParagraph"/>
        <w:numPr>
          <w:ilvl w:val="0"/>
          <w:numId w:val="2"/>
        </w:numPr>
        <w:spacing w:after="60"/>
      </w:pPr>
      <w:r>
        <w:rPr>
          <w:sz w:val="21"/>
          <w:szCs w:val="21"/>
        </w:rPr>
        <w:t xml:space="preserve">ETag master: LastChangedAt on the root (children dependent). Every update/action requires If-Match; stale ETag → 412 with a refresh instruction the cockpit turns into a "reload order" dialog. This replaces draft-based conflict handling.</w:t>
      </w:r>
    </w:p>
    <w:p>
      <w:pPr>
        <w:pStyle w:val="ListParagraph"/>
        <w:numPr>
          <w:ilvl w:val="0"/>
          <w:numId w:val="2"/>
        </w:numPr>
        <w:spacing w:after="60"/>
      </w:pPr>
      <w:r>
        <w:rPr>
          <w:sz w:val="21"/>
          <w:szCs w:val="21"/>
        </w:rPr>
        <w:t xml:space="preserve">Late numbering: create responses return final VaccineRequestID from adjust_numbers; the cockpit navigates from its preliminary context to the saved entity via the mapped key in the response.</w:t>
      </w:r>
    </w:p>
    <w:p>
      <w:pPr>
        <w:pStyle w:val="ListParagraph"/>
        <w:numPr>
          <w:ilvl w:val="0"/>
          <w:numId w:val="2"/>
        </w:numPr>
        <w:spacing w:after="60"/>
      </w:pPr>
      <w:r>
        <w:rPr>
          <w:sz w:val="21"/>
          <w:szCs w:val="21"/>
        </w:rPr>
        <w:t xml:space="preserve">Item numbering: POSNR in increments of 10 assigned by the adapter at save; buffer shows provisional sequence numbers until then (UI displays them as draft positions).</w:t>
      </w:r>
    </w:p>
    <w:p>
      <w:pPr>
        <w:pStyle w:val="ListParagraph"/>
        <w:numPr>
          <w:ilvl w:val="0"/>
          <w:numId w:val="2"/>
        </w:numPr>
        <w:spacing w:after="60"/>
      </w:pPr>
      <w:r>
        <w:rPr>
          <w:sz w:val="21"/>
          <w:szCs w:val="21"/>
        </w:rPr>
        <w:t xml:space="preserve">No COMMIT WORK anywhere outside the RAP framework; adapter enforces this by contract and unit test.</w:t>
      </w:r>
    </w:p>
    <w:p>
      <w:pPr>
        <w:pStyle w:val="Heading1"/>
        <w:spacing w:after="150" w:before="260"/>
      </w:pPr>
      <w:r>
        <w:rPr>
          <w:b/>
          <w:bCs/>
          <w:color w:val="1F4E79"/>
          <w:sz w:val="29"/>
          <w:szCs w:val="29"/>
        </w:rPr>
        <w:t xml:space="preserve">10. Testing Strategy (backend)</w:t>
      </w:r>
    </w:p>
    <w:p>
      <w:pPr>
        <w:pStyle w:val="ListParagraph"/>
        <w:numPr>
          <w:ilvl w:val="0"/>
          <w:numId w:val="2"/>
        </w:numPr>
        <w:spacing w:after="60"/>
      </w:pPr>
      <w:r>
        <w:rPr>
          <w:sz w:val="21"/>
          <w:szCs w:val="21"/>
        </w:rPr>
        <w:t xml:space="preserve">EML unit tests against the BO with test doubles for ZIF_VR_E006_RULES / ZIF_VR_E007_IOH and a CDS test double framework for read paths: full coverage of the resolver matrix (order type × status × role), every action happy/negative path, hard/soft-stop save semantics, ETag conflicts, late-numbering key mapping.</w:t>
      </w:r>
    </w:p>
    <w:p>
      <w:pPr>
        <w:pStyle w:val="ListParagraph"/>
        <w:numPr>
          <w:ilvl w:val="0"/>
          <w:numId w:val="2"/>
        </w:numPr>
        <w:spacing w:after="60"/>
      </w:pPr>
      <w:r>
        <w:rPr>
          <w:sz w:val="21"/>
          <w:szCs w:val="21"/>
        </w:rPr>
        <w:t xml:space="preserve">Adapter integration tests on the dev system (real API, dedicated test order type + test provider) — the only layer allowed to touch the real SD API in tests.</w:t>
      </w:r>
    </w:p>
    <w:p>
      <w:pPr>
        <w:pStyle w:val="ListParagraph"/>
        <w:numPr>
          <w:ilvl w:val="0"/>
          <w:numId w:val="2"/>
        </w:numPr>
        <w:spacing w:after="60"/>
      </w:pPr>
      <w:r>
        <w:rPr>
          <w:sz w:val="21"/>
          <w:szCs w:val="21"/>
        </w:rPr>
        <w:t xml:space="preserve">Contract tests for both bindings: same scenario executed via UI binding and Web API binding must yield identical outcomes (the single-enforcement-surface proof, automated).</w:t>
      </w:r>
    </w:p>
    <w:p>
      <w:pPr>
        <w:pStyle w:val="ListParagraph"/>
        <w:numPr>
          <w:ilvl w:val="0"/>
          <w:numId w:val="2"/>
        </w:numPr>
        <w:spacing w:after="60"/>
      </w:pPr>
      <w:r>
        <w:rPr>
          <w:sz w:val="21"/>
          <w:szCs w:val="21"/>
        </w:rPr>
        <w:t xml:space="preserve">ATC: standard + S/4 readiness variants + custom check prohibiting VB* table writes outside ZCL_VR_SD_ADAPTER.</w:t>
      </w:r>
    </w:p>
    <w:p>
      <w:pPr>
        <w:pStyle w:val="Heading1"/>
        <w:spacing w:after="150" w:before="260"/>
      </w:pPr>
      <w:r>
        <w:rPr>
          <w:b/>
          <w:bCs/>
          <w:color w:val="1F4E79"/>
          <w:sz w:val="29"/>
          <w:szCs w:val="29"/>
        </w:rPr>
        <w:t xml:space="preserve">11. Inputs Required Before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F4E79" w:val="clear"/>
          </w:tcPr>
          <w:p>
            <w:pPr>
              <w:spacing w:after="40"/>
            </w:pPr>
            <w:r>
              <w:rPr>
                <w:b/>
                <w:bCs/>
                <w:color w:val="FFFFFF"/>
                <w:sz w:val="19"/>
                <w:szCs w:val="19"/>
              </w:rPr>
              <w:t xml:space="preserve">Item</w:t>
            </w:r>
          </w:p>
        </w:tc>
        <w:tc>
          <w:tcPr>
            <w:tcW w:type="dxa" w:w="7860"/>
            <w:shd w:fill="1F4E79" w:val="clear"/>
          </w:tcPr>
          <w:p>
            <w:pPr>
              <w:spacing w:after="40"/>
            </w:pPr>
            <w:r>
              <w:rPr>
                <w:b/>
                <w:bCs/>
                <w:color w:val="FFFFFF"/>
                <w:sz w:val="19"/>
                <w:szCs w:val="19"/>
              </w:rPr>
              <w:t xml:space="preserve">Impact on this spec</w:t>
            </w:r>
          </w:p>
        </w:tc>
      </w:tr>
      <w:tr>
        <w:tc>
          <w:tcPr>
            <w:tcW w:type="dxa" w:w="1500"/>
          </w:tcPr>
          <w:p>
            <w:pPr>
              <w:spacing w:after="40"/>
            </w:pPr>
            <w:r>
              <w:rPr>
                <w:sz w:val="19"/>
                <w:szCs w:val="19"/>
              </w:rPr>
              <w:t xml:space="preserve">OI-1</w:t>
            </w:r>
          </w:p>
        </w:tc>
        <w:tc>
          <w:tcPr>
            <w:tcW w:type="dxa" w:w="7860"/>
          </w:tcPr>
          <w:p>
            <w:pPr>
              <w:spacing w:after="40"/>
            </w:pPr>
            <w:r>
              <w:rPr>
                <w:sz w:val="19"/>
                <w:szCs w:val="19"/>
              </w:rPr>
              <w:t xml:space="preserve">Status dictionary values drive the resolver matrix and field-control tests; §6.2 matrix content is generated from it.</w:t>
            </w:r>
          </w:p>
        </w:tc>
      </w:tr>
      <w:tr>
        <w:tc>
          <w:tcPr>
            <w:tcW w:type="dxa" w:w="1500"/>
          </w:tcPr>
          <w:p>
            <w:pPr>
              <w:spacing w:after="40"/>
            </w:pPr>
            <w:r>
              <w:rPr>
                <w:sz w:val="19"/>
                <w:szCs w:val="19"/>
              </w:rPr>
              <w:t xml:space="preserve">OI-2</w:t>
            </w:r>
          </w:p>
        </w:tc>
        <w:tc>
          <w:tcPr>
            <w:tcW w:type="dxa" w:w="7860"/>
          </w:tcPr>
          <w:p>
            <w:pPr>
              <w:spacing w:after="40"/>
            </w:pPr>
            <w:r>
              <w:rPr>
                <w:sz w:val="19"/>
                <w:szCs w:val="19"/>
              </w:rPr>
              <w:t xml:space="preserve">unCancelItem action + audit table + notification: in/out; BDEF entry removed if descoped.</w:t>
            </w:r>
          </w:p>
        </w:tc>
      </w:tr>
      <w:tr>
        <w:tc>
          <w:tcPr>
            <w:tcW w:type="dxa" w:w="1500"/>
          </w:tcPr>
          <w:p>
            <w:pPr>
              <w:spacing w:after="40"/>
            </w:pPr>
            <w:r>
              <w:rPr>
                <w:sz w:val="19"/>
                <w:szCs w:val="19"/>
              </w:rPr>
              <w:t xml:space="preserve">OI-9</w:t>
            </w:r>
          </w:p>
        </w:tc>
        <w:tc>
          <w:tcPr>
            <w:tcW w:type="dxa" w:w="7860"/>
          </w:tcPr>
          <w:p>
            <w:pPr>
              <w:spacing w:after="40"/>
            </w:pPr>
            <w:r>
              <w:rPr>
                <w:sz w:val="19"/>
                <w:szCs w:val="19"/>
              </w:rPr>
              <w:t xml:space="preserve">If "configurable item attributes" includes new VBAP fields: extension include + CDS/API/config propagation added as a separate work package; this spec then gains §3.4 (extensibility concept).</w:t>
            </w:r>
          </w:p>
        </w:tc>
      </w:tr>
      <w:tr>
        <w:tc>
          <w:tcPr>
            <w:tcW w:type="dxa" w:w="1500"/>
          </w:tcPr>
          <w:p>
            <w:pPr>
              <w:spacing w:after="40"/>
            </w:pPr>
            <w:r>
              <w:rPr>
                <w:sz w:val="19"/>
                <w:szCs w:val="19"/>
              </w:rPr>
              <w:t xml:space="preserve">B1 spike</w:t>
            </w:r>
          </w:p>
        </w:tc>
        <w:tc>
          <w:tcPr>
            <w:tcW w:type="dxa" w:w="7860"/>
          </w:tcPr>
          <w:p>
            <w:pPr>
              <w:spacing w:after="40"/>
            </w:pPr>
            <w:r>
              <w:rPr>
                <w:sz w:val="19"/>
                <w:szCs w:val="19"/>
              </w:rPr>
              <w:t xml:space="preserve">Final adapter API selection + status API + enqueue verification (§5.3 VERIFY list); buffer delta granularity for the change API.</w:t>
            </w:r>
          </w:p>
        </w:tc>
      </w:tr>
      <w:tr>
        <w:tc>
          <w:tcPr>
            <w:tcW w:type="dxa" w:w="1500"/>
          </w:tcPr>
          <w:p>
            <w:pPr>
              <w:spacing w:after="40"/>
            </w:pPr>
            <w:r>
              <w:rPr>
                <w:sz w:val="19"/>
                <w:szCs w:val="19"/>
              </w:rPr>
              <w:t xml:space="preserve">OI-4</w:t>
            </w:r>
          </w:p>
        </w:tc>
        <w:tc>
          <w:tcPr>
            <w:tcW w:type="dxa" w:w="7860"/>
          </w:tcPr>
          <w:p>
            <w:pPr>
              <w:spacing w:after="40"/>
            </w:pPr>
            <w:r>
              <w:rPr>
                <w:sz w:val="19"/>
                <w:szCs w:val="19"/>
              </w:rPr>
              <w:t xml:space="preserve">Status Service ownership → whether ZAPI binding ships a status entity or references the platform service.</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2026-07-28T12:28:04.744Z</dcterms:created>
  <dcterms:modified xsi:type="dcterms:W3CDTF">2026-07-28T12:28:04.780Z</dcterms:modified>
</cp:coreProperties>
</file>

<file path=docProps/custom.xml><?xml version="1.0" encoding="utf-8"?>
<Properties xmlns="http://schemas.openxmlformats.org/officeDocument/2006/custom-properties" xmlns:vt="http://schemas.openxmlformats.org/officeDocument/2006/docPropsVTypes"/>
</file>