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right="1380"/>
        <w:jc w:val="center"/>
        <w:rPr/>
      </w:pPr>
      <w:r w:rsidDel="00000000" w:rsidR="00000000" w:rsidRPr="00000000">
        <w:rPr>
          <w:rtl w:val="0"/>
        </w:rPr>
      </w:r>
    </w:p>
    <w:p w:rsidR="00000000" w:rsidDel="00000000" w:rsidP="00000000" w:rsidRDefault="00000000" w:rsidRPr="00000000" w14:paraId="00000002">
      <w:pPr>
        <w:ind w:right="1380"/>
        <w:jc w:val="center"/>
        <w:rPr/>
      </w:pPr>
      <w:r w:rsidDel="00000000" w:rsidR="00000000" w:rsidRPr="00000000">
        <w:rPr>
          <w:rtl w:val="0"/>
        </w:rPr>
      </w:r>
    </w:p>
    <w:p w:rsidR="00000000" w:rsidDel="00000000" w:rsidP="00000000" w:rsidRDefault="00000000" w:rsidRPr="00000000" w14:paraId="00000003">
      <w:pPr>
        <w:pStyle w:val="Title"/>
        <w:rPr>
          <w:sz w:val="40"/>
          <w:szCs w:val="40"/>
        </w:rPr>
      </w:pPr>
      <w:bookmarkStart w:colFirst="0" w:colLast="0" w:name="_8bkyve5sdshv" w:id="0"/>
      <w:bookmarkEnd w:id="0"/>
      <w:r w:rsidDel="00000000" w:rsidR="00000000" w:rsidRPr="00000000">
        <w:rPr>
          <w:sz w:val="40"/>
          <w:szCs w:val="40"/>
          <w:rtl w:val="0"/>
        </w:rPr>
        <w:t xml:space="preserve">GEOG 577 Lab 1</w:t>
      </w:r>
    </w:p>
    <w:p w:rsidR="00000000" w:rsidDel="00000000" w:rsidP="00000000" w:rsidRDefault="00000000" w:rsidRPr="00000000" w14:paraId="00000004">
      <w:pPr>
        <w:pStyle w:val="Subtitle"/>
        <w:rPr/>
      </w:pPr>
      <w:bookmarkStart w:colFirst="0" w:colLast="0" w:name="_gladbvhuuk65" w:id="1"/>
      <w:bookmarkEnd w:id="1"/>
      <w:r w:rsidDel="00000000" w:rsidR="00000000" w:rsidRPr="00000000">
        <w:rPr>
          <w:rtl w:val="0"/>
        </w:rPr>
        <w:t xml:space="preserve">Fire Fuel Conditions Ahead of the Palisades Fire</w:t>
      </w:r>
    </w:p>
    <w:p w:rsidR="00000000" w:rsidDel="00000000" w:rsidP="00000000" w:rsidRDefault="00000000" w:rsidRPr="00000000" w14:paraId="00000005">
      <w:pPr>
        <w:jc w:val="center"/>
        <w:rPr>
          <w:color w:val="000000"/>
        </w:rPr>
      </w:pPr>
      <w:r w:rsidDel="00000000" w:rsidR="00000000" w:rsidRPr="00000000">
        <w:rPr>
          <w:b w:val="1"/>
          <w:color w:val="000000"/>
          <w:rtl w:val="0"/>
        </w:rPr>
        <w:t xml:space="preserve">Due Jan 24</w: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drawing>
          <wp:inline distB="114300" distT="114300" distL="114300" distR="114300">
            <wp:extent cx="4852988" cy="257218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52988" cy="25721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9168951" cy="487965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68951" cy="487965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ind w:left="540" w:firstLine="0"/>
        <w:jc w:val="both"/>
        <w:rPr>
          <w:color w:val="000000"/>
        </w:rPr>
      </w:pPr>
      <w:r w:rsidDel="00000000" w:rsidR="00000000" w:rsidRPr="00000000">
        <w:rPr>
          <w:color w:val="000000"/>
          <w:rtl w:val="0"/>
        </w:rPr>
        <w:t xml:space="preserve">1. Create a </w:t>
      </w:r>
      <w:r w:rsidDel="00000000" w:rsidR="00000000" w:rsidRPr="00000000">
        <w:rPr>
          <w:i w:val="1"/>
          <w:color w:val="000000"/>
          <w:rtl w:val="0"/>
        </w:rPr>
        <w:t xml:space="preserve">geometry</w:t>
      </w:r>
      <w:r w:rsidDel="00000000" w:rsidR="00000000" w:rsidRPr="00000000">
        <w:rPr>
          <w:color w:val="000000"/>
          <w:rtl w:val="0"/>
        </w:rPr>
        <w:t xml:space="preserve"> from Agoura Hills (NW corner) to Bell Gardens (SE corner). To do this you can use “Geometry Imports” and the rectangle selection tool under “Geometry Tools” found in the Map Panel. You can find the location of these two parts of LA by searching for them in the search panel. </w:t>
      </w:r>
    </w:p>
    <w:p w:rsidR="00000000" w:rsidDel="00000000" w:rsidP="00000000" w:rsidRDefault="00000000" w:rsidRPr="00000000" w14:paraId="0000000C">
      <w:pPr>
        <w:ind w:left="540" w:firstLine="0"/>
        <w:jc w:val="both"/>
        <w:rPr>
          <w:color w:val="000000"/>
        </w:rPr>
      </w:pPr>
      <w:r w:rsidDel="00000000" w:rsidR="00000000" w:rsidRPr="00000000">
        <w:rPr>
          <w:rtl w:val="0"/>
        </w:rPr>
      </w:r>
    </w:p>
    <w:p w:rsidR="00000000" w:rsidDel="00000000" w:rsidP="00000000" w:rsidRDefault="00000000" w:rsidRPr="00000000" w14:paraId="0000000D">
      <w:pPr>
        <w:ind w:left="540" w:firstLine="0"/>
        <w:jc w:val="both"/>
        <w:rPr>
          <w:color w:val="000000"/>
        </w:rPr>
      </w:pPr>
      <w:r w:rsidDel="00000000" w:rsidR="00000000" w:rsidRPr="00000000">
        <w:rPr>
          <w:color w:val="000000"/>
          <w:rtl w:val="0"/>
        </w:rPr>
        <w:t xml:space="preserve">2. Import SRTM Digital Elevation Data. You can find and import this data by searching for it in the search bar and importing it. Crop this data to your geometry.</w:t>
      </w:r>
    </w:p>
    <w:p w:rsidR="00000000" w:rsidDel="00000000" w:rsidP="00000000" w:rsidRDefault="00000000" w:rsidRPr="00000000" w14:paraId="0000000E">
      <w:pPr>
        <w:ind w:left="540" w:firstLine="0"/>
        <w:jc w:val="both"/>
        <w:rPr>
          <w:color w:val="000000"/>
        </w:rPr>
      </w:pPr>
      <w:r w:rsidDel="00000000" w:rsidR="00000000" w:rsidRPr="00000000">
        <w:rPr>
          <w:rtl w:val="0"/>
        </w:rPr>
      </w:r>
    </w:p>
    <w:p w:rsidR="00000000" w:rsidDel="00000000" w:rsidP="00000000" w:rsidRDefault="00000000" w:rsidRPr="00000000" w14:paraId="0000000F">
      <w:pPr>
        <w:ind w:left="540" w:firstLine="0"/>
        <w:jc w:val="both"/>
        <w:rPr>
          <w:color w:val="000000"/>
        </w:rPr>
      </w:pPr>
      <w:r w:rsidDel="00000000" w:rsidR="00000000" w:rsidRPr="00000000">
        <w:rPr>
          <w:color w:val="000000"/>
          <w:rtl w:val="0"/>
        </w:rPr>
        <w:t xml:space="preserve">3. Import Sentinal 2 MSI Level 1C data. You can find and import this data by searching for it in the search bar and importing it. After steps 1-3 you should have three items in the “Imports” section (the top section) of your Code Panel.</w:t>
      </w:r>
    </w:p>
    <w:p w:rsidR="00000000" w:rsidDel="00000000" w:rsidP="00000000" w:rsidRDefault="00000000" w:rsidRPr="00000000" w14:paraId="00000010">
      <w:pPr>
        <w:ind w:left="540" w:firstLine="0"/>
        <w:jc w:val="both"/>
        <w:rPr>
          <w:color w:val="000000"/>
        </w:rPr>
      </w:pPr>
      <w:r w:rsidDel="00000000" w:rsidR="00000000" w:rsidRPr="00000000">
        <w:rPr>
          <w:rtl w:val="0"/>
        </w:rPr>
      </w:r>
    </w:p>
    <w:p w:rsidR="00000000" w:rsidDel="00000000" w:rsidP="00000000" w:rsidRDefault="00000000" w:rsidRPr="00000000" w14:paraId="00000011">
      <w:pPr>
        <w:ind w:left="540" w:firstLine="0"/>
        <w:jc w:val="both"/>
        <w:rPr>
          <w:color w:val="000000"/>
        </w:rPr>
      </w:pPr>
      <w:r w:rsidDel="00000000" w:rsidR="00000000" w:rsidRPr="00000000">
        <w:rPr>
          <w:color w:val="000000"/>
          <w:rtl w:val="0"/>
        </w:rPr>
        <w:t xml:space="preserve">4. Filter the Sentinal data to two separate date ranges: 06/01/2024 - 06/30/2024 and 12/01/2024 - 12/31/2024. You may want to set up steps 4-8 in separate chunks of code for the two separate date ranges. </w:t>
      </w:r>
    </w:p>
    <w:p w:rsidR="00000000" w:rsidDel="00000000" w:rsidP="00000000" w:rsidRDefault="00000000" w:rsidRPr="00000000" w14:paraId="00000012">
      <w:pPr>
        <w:ind w:left="540" w:firstLine="0"/>
        <w:jc w:val="both"/>
        <w:rPr>
          <w:color w:val="000000"/>
        </w:rPr>
      </w:pPr>
      <w:r w:rsidDel="00000000" w:rsidR="00000000" w:rsidRPr="00000000">
        <w:rPr>
          <w:rtl w:val="0"/>
        </w:rPr>
      </w:r>
    </w:p>
    <w:p w:rsidR="00000000" w:rsidDel="00000000" w:rsidP="00000000" w:rsidRDefault="00000000" w:rsidRPr="00000000" w14:paraId="00000013">
      <w:pPr>
        <w:ind w:left="540" w:firstLine="0"/>
        <w:jc w:val="both"/>
        <w:rPr>
          <w:color w:val="000000"/>
        </w:rPr>
      </w:pPr>
      <w:r w:rsidDel="00000000" w:rsidR="00000000" w:rsidRPr="00000000">
        <w:rPr>
          <w:color w:val="000000"/>
          <w:rtl w:val="0"/>
        </w:rPr>
        <w:t xml:space="preserve">5. Filter your data to include less than 5% cloud cover.</w:t>
      </w:r>
    </w:p>
    <w:p w:rsidR="00000000" w:rsidDel="00000000" w:rsidP="00000000" w:rsidRDefault="00000000" w:rsidRPr="00000000" w14:paraId="00000014">
      <w:pPr>
        <w:ind w:left="540" w:firstLine="0"/>
        <w:jc w:val="both"/>
        <w:rPr>
          <w:color w:val="000000"/>
        </w:rPr>
      </w:pPr>
      <w:r w:rsidDel="00000000" w:rsidR="00000000" w:rsidRPr="00000000">
        <w:rPr>
          <w:rtl w:val="0"/>
        </w:rPr>
      </w:r>
    </w:p>
    <w:p w:rsidR="00000000" w:rsidDel="00000000" w:rsidP="00000000" w:rsidRDefault="00000000" w:rsidRPr="00000000" w14:paraId="00000015">
      <w:pPr>
        <w:ind w:left="540" w:firstLine="0"/>
        <w:jc w:val="both"/>
        <w:rPr>
          <w:color w:val="000000"/>
        </w:rPr>
      </w:pPr>
      <w:r w:rsidDel="00000000" w:rsidR="00000000" w:rsidRPr="00000000">
        <w:rPr>
          <w:color w:val="000000"/>
          <w:rtl w:val="0"/>
        </w:rPr>
        <w:t xml:space="preserve">6. Mosaic the resulting Sentinel data and crop it to your geometry for both date ranges.</w:t>
      </w:r>
    </w:p>
    <w:p w:rsidR="00000000" w:rsidDel="00000000" w:rsidP="00000000" w:rsidRDefault="00000000" w:rsidRPr="00000000" w14:paraId="00000016">
      <w:pPr>
        <w:ind w:left="540" w:firstLine="0"/>
        <w:jc w:val="both"/>
        <w:rPr>
          <w:color w:val="000000"/>
        </w:rPr>
      </w:pPr>
      <w:r w:rsidDel="00000000" w:rsidR="00000000" w:rsidRPr="00000000">
        <w:rPr>
          <w:rtl w:val="0"/>
        </w:rPr>
      </w:r>
    </w:p>
    <w:p w:rsidR="00000000" w:rsidDel="00000000" w:rsidP="00000000" w:rsidRDefault="00000000" w:rsidRPr="00000000" w14:paraId="00000017">
      <w:pPr>
        <w:ind w:left="540" w:firstLine="0"/>
        <w:jc w:val="both"/>
        <w:rPr>
          <w:color w:val="000000"/>
        </w:rPr>
      </w:pPr>
      <w:r w:rsidDel="00000000" w:rsidR="00000000" w:rsidRPr="00000000">
        <w:rPr>
          <w:color w:val="000000"/>
          <w:rtl w:val="0"/>
        </w:rPr>
        <w:t xml:space="preserve">7. Mask out the water. </w:t>
      </w:r>
    </w:p>
    <w:p w:rsidR="00000000" w:rsidDel="00000000" w:rsidP="00000000" w:rsidRDefault="00000000" w:rsidRPr="00000000" w14:paraId="00000018">
      <w:pPr>
        <w:ind w:left="540" w:firstLine="0"/>
        <w:jc w:val="both"/>
        <w:rPr>
          <w:color w:val="000000"/>
        </w:rPr>
      </w:pPr>
      <w:r w:rsidDel="00000000" w:rsidR="00000000" w:rsidRPr="00000000">
        <w:rPr>
          <w:rtl w:val="0"/>
        </w:rPr>
      </w:r>
    </w:p>
    <w:p w:rsidR="00000000" w:rsidDel="00000000" w:rsidP="00000000" w:rsidRDefault="00000000" w:rsidRPr="00000000" w14:paraId="00000019">
      <w:pPr>
        <w:ind w:left="540" w:firstLine="0"/>
        <w:jc w:val="both"/>
        <w:rPr>
          <w:color w:val="000000"/>
        </w:rPr>
      </w:pPr>
      <w:r w:rsidDel="00000000" w:rsidR="00000000" w:rsidRPr="00000000">
        <w:rPr>
          <w:color w:val="000000"/>
          <w:rtl w:val="0"/>
        </w:rPr>
        <w:t xml:space="preserve">8. Calculate NDVI for both dates.</w:t>
      </w:r>
    </w:p>
    <w:p w:rsidR="00000000" w:rsidDel="00000000" w:rsidP="00000000" w:rsidRDefault="00000000" w:rsidRPr="00000000" w14:paraId="0000001A">
      <w:pPr>
        <w:ind w:left="540" w:firstLine="0"/>
        <w:jc w:val="both"/>
        <w:rPr>
          <w:color w:val="000000"/>
        </w:rPr>
      </w:pPr>
      <w:r w:rsidDel="00000000" w:rsidR="00000000" w:rsidRPr="00000000">
        <w:rPr>
          <w:rtl w:val="0"/>
        </w:rPr>
      </w:r>
    </w:p>
    <w:p w:rsidR="00000000" w:rsidDel="00000000" w:rsidP="00000000" w:rsidRDefault="00000000" w:rsidRPr="00000000" w14:paraId="0000001B">
      <w:pPr>
        <w:ind w:left="540" w:firstLine="0"/>
        <w:jc w:val="both"/>
        <w:rPr>
          <w:color w:val="000000"/>
        </w:rPr>
      </w:pPr>
      <w:r w:rsidDel="00000000" w:rsidR="00000000" w:rsidRPr="00000000">
        <w:rPr>
          <w:color w:val="000000"/>
          <w:rtl w:val="0"/>
        </w:rPr>
        <w:t xml:space="preserve">9. Calculate the difference in NDVI between the two (Date 1 - Date 2).</w:t>
      </w:r>
    </w:p>
    <w:p w:rsidR="00000000" w:rsidDel="00000000" w:rsidP="00000000" w:rsidRDefault="00000000" w:rsidRPr="00000000" w14:paraId="0000001C">
      <w:pPr>
        <w:ind w:left="540" w:firstLine="0"/>
        <w:jc w:val="both"/>
        <w:rPr>
          <w:color w:val="000000"/>
        </w:rPr>
      </w:pPr>
      <w:r w:rsidDel="00000000" w:rsidR="00000000" w:rsidRPr="00000000">
        <w:rPr>
          <w:rtl w:val="0"/>
        </w:rPr>
      </w:r>
    </w:p>
    <w:p w:rsidR="00000000" w:rsidDel="00000000" w:rsidP="00000000" w:rsidRDefault="00000000" w:rsidRPr="00000000" w14:paraId="0000001D">
      <w:pPr>
        <w:ind w:left="540" w:firstLine="0"/>
        <w:jc w:val="both"/>
        <w:rPr>
          <w:color w:val="000000"/>
        </w:rPr>
      </w:pPr>
      <w:r w:rsidDel="00000000" w:rsidR="00000000" w:rsidRPr="00000000">
        <w:rPr>
          <w:color w:val="000000"/>
          <w:rtl w:val="0"/>
        </w:rPr>
        <w:t xml:space="preserve">10. Display and create (and import) visualizations for the difference image and the DEM data. Before you display the data, set the map display to center on your geometry, and set the scale to 10 or 11.</w:t>
      </w:r>
    </w:p>
    <w:p w:rsidR="00000000" w:rsidDel="00000000" w:rsidP="00000000" w:rsidRDefault="00000000" w:rsidRPr="00000000" w14:paraId="0000001E">
      <w:pPr>
        <w:ind w:left="540" w:firstLine="0"/>
        <w:jc w:val="both"/>
        <w:rPr>
          <w:color w:val="000000"/>
        </w:rPr>
      </w:pPr>
      <w:r w:rsidDel="00000000" w:rsidR="00000000" w:rsidRPr="00000000">
        <w:rPr>
          <w:rtl w:val="0"/>
        </w:rPr>
      </w:r>
    </w:p>
    <w:p w:rsidR="00000000" w:rsidDel="00000000" w:rsidP="00000000" w:rsidRDefault="00000000" w:rsidRPr="00000000" w14:paraId="0000001F">
      <w:pPr>
        <w:ind w:left="540" w:firstLine="0"/>
        <w:jc w:val="both"/>
        <w:rPr>
          <w:color w:val="000000"/>
        </w:rPr>
      </w:pPr>
      <w:r w:rsidDel="00000000" w:rsidR="00000000" w:rsidRPr="00000000">
        <w:rPr>
          <w:color w:val="000000"/>
          <w:rtl w:val="0"/>
        </w:rPr>
        <w:t xml:space="preserve">11. Interpret your results. Specifically: a) What do the different values of your difference image represent? b) Is there a better way (compared to difference in NDVI) to assess fuel conditions from remote sensing data? c) Are these two dates the best dates to use for this analysis? d) What notable patterns do you observe in your difference image, and how might they be explained? e) Summarize the difference in spatial resolution between the SRTM data and the Sentinel Data. </w:t>
      </w:r>
    </w:p>
    <w:p w:rsidR="00000000" w:rsidDel="00000000" w:rsidP="00000000" w:rsidRDefault="00000000" w:rsidRPr="00000000" w14:paraId="00000020">
      <w:pPr>
        <w:ind w:left="540" w:firstLine="0"/>
        <w:jc w:val="both"/>
        <w:rPr>
          <w:color w:val="000000"/>
        </w:rPr>
      </w:pPr>
      <w:r w:rsidDel="00000000" w:rsidR="00000000" w:rsidRPr="00000000">
        <w:rPr>
          <w:rtl w:val="0"/>
        </w:rPr>
      </w:r>
    </w:p>
    <w:p w:rsidR="00000000" w:rsidDel="00000000" w:rsidP="00000000" w:rsidRDefault="00000000" w:rsidRPr="00000000" w14:paraId="00000021">
      <w:pPr>
        <w:ind w:left="540" w:firstLine="0"/>
        <w:jc w:val="both"/>
        <w:rPr>
          <w:color w:val="000000"/>
        </w:rPr>
      </w:pPr>
      <w:r w:rsidDel="00000000" w:rsidR="00000000" w:rsidRPr="00000000">
        <w:rPr>
          <w:color w:val="000000"/>
          <w:rtl w:val="0"/>
        </w:rPr>
        <w:t xml:space="preserve">12. When you are done, upload the link to your GEE code to the Assignment Page in Canvas.</w:t>
      </w:r>
    </w:p>
    <w:p w:rsidR="00000000" w:rsidDel="00000000" w:rsidP="00000000" w:rsidRDefault="00000000" w:rsidRPr="00000000" w14:paraId="0000002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spacing w:after="0" w:before="0" w:line="300" w:lineRule="auto"/>
        <w:ind w:left="1260" w:right="1290" w:firstLine="0"/>
        <w:jc w:val="left"/>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Figtre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gtree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gtree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Figtree" w:cs="Figtree" w:eastAsia="Figtree" w:hAnsi="Figtree"/>
        <w:color w:val="575757"/>
        <w:sz w:val="26"/>
        <w:szCs w:val="26"/>
        <w:lang w:val="en"/>
      </w:rPr>
    </w:rPrDefault>
    <w:pPrDefault>
      <w:pPr>
        <w:pBdr>
          <w:top w:color="e3e3e3" w:space="0" w:sz="0" w:val="none"/>
          <w:left w:color="e3e3e3" w:space="0" w:sz="0" w:val="none"/>
          <w:bottom w:color="e3e3e3" w:space="0" w:sz="0" w:val="none"/>
          <w:right w:color="e3e3e3" w:space="0" w:sz="0" w:val="none"/>
          <w:between w:color="e3e3e3" w:space="0" w:sz="0" w:val="none"/>
        </w:pBdr>
        <w:spacing w:line="300" w:lineRule="auto"/>
        <w:ind w:left="1260" w:right="129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Figtree SemiBold" w:cs="Figtree SemiBold" w:eastAsia="Figtree SemiBold" w:hAnsi="Figtree SemiBold"/>
      <w:color w:val="1d1d1d"/>
      <w:sz w:val="56"/>
      <w:szCs w:val="56"/>
    </w:rPr>
  </w:style>
  <w:style w:type="paragraph" w:styleId="Heading2">
    <w:name w:val="heading 2"/>
    <w:basedOn w:val="Normal"/>
    <w:next w:val="Normal"/>
    <w:pPr>
      <w:keepNext w:val="1"/>
      <w:keepLines w:val="1"/>
      <w:spacing w:line="240" w:lineRule="auto"/>
      <w:jc w:val="center"/>
    </w:pPr>
    <w:rPr>
      <w:color w:val="1d1d1d"/>
      <w:sz w:val="52"/>
      <w:szCs w:val="52"/>
    </w:rPr>
  </w:style>
  <w:style w:type="paragraph" w:styleId="Heading3">
    <w:name w:val="heading 3"/>
    <w:basedOn w:val="Normal"/>
    <w:next w:val="Normal"/>
    <w:pPr>
      <w:keepNext w:val="1"/>
      <w:keepLines w:val="1"/>
      <w:spacing w:before="200" w:lineRule="auto"/>
      <w:ind w:left="0" w:firstLine="0"/>
    </w:pPr>
    <w:rPr>
      <w:rFonts w:ascii="Figtree SemiBold" w:cs="Figtree SemiBold" w:eastAsia="Figtree SemiBold" w:hAnsi="Figtree SemiBold"/>
      <w:color w:val="1d1d1d"/>
      <w:sz w:val="32"/>
      <w:szCs w:val="32"/>
    </w:rPr>
  </w:style>
  <w:style w:type="paragraph" w:styleId="Heading4">
    <w:name w:val="heading 4"/>
    <w:basedOn w:val="Normal"/>
    <w:next w:val="Normal"/>
    <w:pPr>
      <w:keepNext w:val="1"/>
      <w:keepLines w:val="1"/>
      <w:ind w:left="0" w:firstLine="0"/>
    </w:pPr>
    <w:rPr>
      <w:rFonts w:ascii="Figtree SemiBold" w:cs="Figtree SemiBold" w:eastAsia="Figtree SemiBold" w:hAnsi="Figtree SemiBold"/>
      <w:sz w:val="28"/>
      <w:szCs w:val="28"/>
    </w:rPr>
  </w:style>
  <w:style w:type="paragraph" w:styleId="Heading5">
    <w:name w:val="heading 5"/>
    <w:basedOn w:val="Normal"/>
    <w:next w:val="Normal"/>
    <w:pPr>
      <w:keepNext w:val="1"/>
      <w:keepLines w:val="1"/>
      <w:spacing w:after="80" w:before="240" w:lineRule="auto"/>
      <w:ind w:left="0" w:firstLine="0"/>
    </w:pPr>
    <w:rPr>
      <w:rFonts w:ascii="Figtree Medium" w:cs="Figtree Medium" w:eastAsia="Figtree Medium" w:hAnsi="Figtree Medium"/>
      <w:color w:val="666666"/>
      <w:sz w:val="24"/>
      <w:szCs w:val="24"/>
    </w:rPr>
  </w:style>
  <w:style w:type="paragraph" w:styleId="Heading6">
    <w:name w:val="heading 6"/>
    <w:basedOn w:val="Normal"/>
    <w:next w:val="Normal"/>
    <w:pPr>
      <w:keepNext w:val="1"/>
      <w:keepLines w:val="1"/>
      <w:spacing w:after="80" w:before="240" w:lineRule="auto"/>
      <w:ind w:left="0" w:firstLine="0"/>
    </w:pPr>
    <w:rPr>
      <w:i w:val="1"/>
      <w:color w:val="666666"/>
      <w:sz w:val="24"/>
      <w:szCs w:val="24"/>
    </w:rPr>
  </w:style>
  <w:style w:type="paragraph" w:styleId="Title">
    <w:name w:val="Title"/>
    <w:basedOn w:val="Normal"/>
    <w:next w:val="Normal"/>
    <w:pPr>
      <w:keepNext w:val="1"/>
      <w:keepLines w:val="1"/>
      <w:spacing w:after="200" w:line="216" w:lineRule="auto"/>
      <w:jc w:val="center"/>
    </w:pPr>
    <w:rPr>
      <w:b w:val="1"/>
      <w:color w:val="1d1d1d"/>
      <w:sz w:val="96"/>
      <w:szCs w:val="96"/>
    </w:rPr>
  </w:style>
  <w:style w:type="paragraph" w:styleId="Subtitle">
    <w:name w:val="Subtitle"/>
    <w:basedOn w:val="Normal"/>
    <w:next w:val="Normal"/>
    <w:pPr>
      <w:keepNext w:val="1"/>
      <w:keepLines w:val="1"/>
      <w:jc w:val="center"/>
    </w:pPr>
    <w:rPr>
      <w:rFonts w:ascii="Figtree Medium" w:cs="Figtree Medium" w:eastAsia="Figtree Medium" w:hAnsi="Figtree Medium"/>
      <w:color w:val="1d1d1d"/>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Figtree-regular.ttf"/><Relationship Id="rId2" Type="http://schemas.openxmlformats.org/officeDocument/2006/relationships/font" Target="fonts/Figtree-bold.ttf"/><Relationship Id="rId3" Type="http://schemas.openxmlformats.org/officeDocument/2006/relationships/font" Target="fonts/Figtree-italic.ttf"/><Relationship Id="rId4" Type="http://schemas.openxmlformats.org/officeDocument/2006/relationships/font" Target="fonts/Figtree-boldItalic.ttf"/><Relationship Id="rId11" Type="http://schemas.openxmlformats.org/officeDocument/2006/relationships/font" Target="fonts/FigtreeSemiBold-italic.ttf"/><Relationship Id="rId10" Type="http://schemas.openxmlformats.org/officeDocument/2006/relationships/font" Target="fonts/FigtreeSemiBold-bold.ttf"/><Relationship Id="rId12" Type="http://schemas.openxmlformats.org/officeDocument/2006/relationships/font" Target="fonts/FigtreeSemiBold-boldItalic.ttf"/><Relationship Id="rId9" Type="http://schemas.openxmlformats.org/officeDocument/2006/relationships/font" Target="fonts/FigtreeSemiBold-regular.ttf"/><Relationship Id="rId5" Type="http://schemas.openxmlformats.org/officeDocument/2006/relationships/font" Target="fonts/FigtreeMedium-regular.ttf"/><Relationship Id="rId6" Type="http://schemas.openxmlformats.org/officeDocument/2006/relationships/font" Target="fonts/FigtreeMedium-bold.ttf"/><Relationship Id="rId7" Type="http://schemas.openxmlformats.org/officeDocument/2006/relationships/font" Target="fonts/FigtreeMedium-italic.ttf"/><Relationship Id="rId8" Type="http://schemas.openxmlformats.org/officeDocument/2006/relationships/font" Target="fonts/Figtree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