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6370" w14:textId="328E7B5F" w:rsidR="00BD6245" w:rsidRDefault="0076790A">
      <w:pPr>
        <w:rPr>
          <w:rFonts w:ascii="Arial" w:hAnsi="Arial" w:cs="Arial"/>
          <w:b/>
          <w:bCs/>
        </w:rPr>
      </w:pPr>
      <w:r>
        <w:rPr>
          <w:rFonts w:ascii="Arial" w:hAnsi="Arial" w:cs="Arial"/>
          <w:b/>
          <w:bCs/>
        </w:rPr>
        <w:t>Introduction</w:t>
      </w:r>
    </w:p>
    <w:p w14:paraId="2044C67B" w14:textId="6FA969E2" w:rsidR="0076790A" w:rsidRDefault="0076790A">
      <w:pPr>
        <w:rPr>
          <w:rFonts w:ascii="Times New Roman" w:hAnsi="Times New Roman" w:cs="Times New Roman"/>
        </w:rPr>
      </w:pPr>
      <w:r>
        <w:rPr>
          <w:rFonts w:ascii="Times New Roman" w:hAnsi="Times New Roman" w:cs="Times New Roman"/>
        </w:rPr>
        <w:t xml:space="preserve">As part of Project Ireland 2040 the National Development Plan sets out the Government’s over-arching investment strategy and budget for the period 2021-2030. It is an ambitious plan that balances the significant demand for public investment across all sectors and regions of Ireland with a major focus on improving the </w:t>
      </w:r>
      <w:r w:rsidR="0092126C">
        <w:rPr>
          <w:rFonts w:ascii="Times New Roman" w:hAnsi="Times New Roman" w:cs="Times New Roman"/>
        </w:rPr>
        <w:t>delivery of infrastructure projects to ensure speed of delivery and value for money (</w:t>
      </w:r>
      <w:r w:rsidR="0092126C" w:rsidRPr="0092126C">
        <w:rPr>
          <w:rFonts w:ascii="Times New Roman" w:hAnsi="Times New Roman" w:cs="Times New Roman"/>
          <w:highlight w:val="yellow"/>
        </w:rPr>
        <w:t>NDP Paper Ref</w:t>
      </w:r>
      <w:r w:rsidR="0092126C">
        <w:rPr>
          <w:rFonts w:ascii="Times New Roman" w:hAnsi="Times New Roman" w:cs="Times New Roman"/>
        </w:rPr>
        <w:t xml:space="preserve">). An essential component to ensure the delivery of the increased ambition set out in the National Development Plan 2021 – 2030 is an efficient, productive and sustainable construction sector. </w:t>
      </w:r>
      <w:r w:rsidR="00CC3BFF">
        <w:rPr>
          <w:rFonts w:ascii="Times New Roman" w:hAnsi="Times New Roman" w:cs="Times New Roman"/>
        </w:rPr>
        <w:t xml:space="preserve">A build report was published in 2020 and it detailed a number of encouraging trends in the sector, such as increasing </w:t>
      </w:r>
      <w:r w:rsidR="00CE03EA">
        <w:rPr>
          <w:rFonts w:ascii="Times New Roman" w:hAnsi="Times New Roman" w:cs="Times New Roman"/>
        </w:rPr>
        <w:t xml:space="preserve">construction </w:t>
      </w:r>
      <w:r w:rsidR="00CC3BFF">
        <w:rPr>
          <w:rFonts w:ascii="Times New Roman" w:hAnsi="Times New Roman" w:cs="Times New Roman"/>
        </w:rPr>
        <w:t>apprenticeships</w:t>
      </w:r>
      <w:r w:rsidR="004D27BA">
        <w:rPr>
          <w:rFonts w:ascii="Times New Roman" w:hAnsi="Times New Roman" w:cs="Times New Roman"/>
        </w:rPr>
        <w:t xml:space="preserve"> (</w:t>
      </w:r>
      <w:r w:rsidR="004D27BA" w:rsidRPr="004D27BA">
        <w:rPr>
          <w:rFonts w:ascii="Times New Roman" w:hAnsi="Times New Roman" w:cs="Times New Roman"/>
          <w:highlight w:val="yellow"/>
        </w:rPr>
        <w:t>BUILD 2022 Paper</w:t>
      </w:r>
      <w:r w:rsidR="004D27BA">
        <w:rPr>
          <w:rFonts w:ascii="Times New Roman" w:hAnsi="Times New Roman" w:cs="Times New Roman"/>
        </w:rPr>
        <w:t>)</w:t>
      </w:r>
      <w:r w:rsidR="00CE03EA">
        <w:rPr>
          <w:rFonts w:ascii="Times New Roman" w:hAnsi="Times New Roman" w:cs="Times New Roman"/>
        </w:rPr>
        <w:t xml:space="preserve">. Trends relating to the construction sector in Ireland will be analysed in this report along with international statistics to act as a comparison. </w:t>
      </w:r>
      <w:r w:rsidR="004D27BA">
        <w:rPr>
          <w:rFonts w:ascii="Times New Roman" w:hAnsi="Times New Roman" w:cs="Times New Roman"/>
        </w:rPr>
        <w:t xml:space="preserve">Specifically, construction costs, labour input in the construction sector and construction sector productivity levels will be analysed. Other key economic indicators are also referenced for the purpose of enhancing the development of prediction models for the aforementioned construction sector statistics. </w:t>
      </w:r>
    </w:p>
    <w:p w14:paraId="5D52456B" w14:textId="77777777" w:rsidR="004D27BA" w:rsidRDefault="004D27BA">
      <w:pPr>
        <w:rPr>
          <w:rFonts w:ascii="Times New Roman" w:hAnsi="Times New Roman" w:cs="Times New Roman"/>
        </w:rPr>
      </w:pPr>
    </w:p>
    <w:p w14:paraId="3F58F525" w14:textId="00EBEC64" w:rsidR="004D27BA" w:rsidRDefault="004D27BA">
      <w:pPr>
        <w:rPr>
          <w:rFonts w:ascii="Times New Roman" w:hAnsi="Times New Roman" w:cs="Times New Roman"/>
        </w:rPr>
      </w:pPr>
      <w:r>
        <w:rPr>
          <w:rFonts w:ascii="Times New Roman" w:hAnsi="Times New Roman" w:cs="Times New Roman"/>
        </w:rPr>
        <w:t>The structure of the paper is as follows; Data Extraction &amp; Manipulation, Statistical Insights, Machine Learning Methods, Final Recommendation</w:t>
      </w:r>
      <w:r w:rsidR="006D5682">
        <w:rPr>
          <w:rFonts w:ascii="Times New Roman" w:hAnsi="Times New Roman" w:cs="Times New Roman"/>
        </w:rPr>
        <w:t>s &amp; Conclusions, and Limitations.</w:t>
      </w:r>
    </w:p>
    <w:p w14:paraId="5210B7CE" w14:textId="77777777" w:rsidR="006D5682" w:rsidRDefault="006D5682">
      <w:pPr>
        <w:rPr>
          <w:rFonts w:ascii="Times New Roman" w:hAnsi="Times New Roman" w:cs="Times New Roman"/>
        </w:rPr>
      </w:pPr>
    </w:p>
    <w:p w14:paraId="47485D5F" w14:textId="216D8D95" w:rsidR="006D5682" w:rsidRDefault="006D5682">
      <w:pPr>
        <w:rPr>
          <w:rFonts w:ascii="Arial" w:hAnsi="Arial" w:cs="Arial"/>
          <w:b/>
          <w:bCs/>
        </w:rPr>
      </w:pPr>
      <w:r>
        <w:rPr>
          <w:rFonts w:ascii="Arial" w:hAnsi="Arial" w:cs="Arial"/>
          <w:b/>
          <w:bCs/>
        </w:rPr>
        <w:t>Data Extraction &amp; Manipulation</w:t>
      </w:r>
    </w:p>
    <w:p w14:paraId="546F67CB" w14:textId="0F0076F8" w:rsidR="00B65161" w:rsidRPr="00B65161" w:rsidRDefault="00B65161">
      <w:pPr>
        <w:rPr>
          <w:rFonts w:ascii="Arial" w:hAnsi="Arial" w:cs="Arial"/>
        </w:rPr>
      </w:pPr>
      <w:r>
        <w:rPr>
          <w:rFonts w:ascii="Arial" w:hAnsi="Arial" w:cs="Arial"/>
        </w:rPr>
        <w:t>Background</w:t>
      </w:r>
    </w:p>
    <w:p w14:paraId="7ED03749" w14:textId="7D70A38A" w:rsidR="006D5682" w:rsidRDefault="006D5682">
      <w:pPr>
        <w:rPr>
          <w:rFonts w:ascii="Times New Roman" w:hAnsi="Times New Roman" w:cs="Times New Roman"/>
        </w:rPr>
      </w:pPr>
      <w:r>
        <w:rPr>
          <w:rFonts w:ascii="Times New Roman" w:hAnsi="Times New Roman" w:cs="Times New Roman"/>
        </w:rPr>
        <w:t xml:space="preserve">Raw data was extracted from multiple sources for the purpose of this research paper. The main source for the construction sector information was Eurostat. </w:t>
      </w:r>
      <w:r w:rsidR="00F967E9">
        <w:rPr>
          <w:rFonts w:ascii="Times New Roman" w:hAnsi="Times New Roman" w:cs="Times New Roman"/>
        </w:rPr>
        <w:t xml:space="preserve">Key statistics related to each individual country were sourced from the relevant country’s statistical database. For the purpose of drawing international comparisons, the other countries included in this report are; United Kingdom, Germany, France, the Netherlands, the Eurozone (27 countries) and the Euro Area (20 countries). </w:t>
      </w:r>
      <w:r w:rsidR="00D02D68">
        <w:rPr>
          <w:rFonts w:ascii="Times New Roman" w:hAnsi="Times New Roman" w:cs="Times New Roman"/>
        </w:rPr>
        <w:t>These four countries were selected for inclusion for comparative purposes as:</w:t>
      </w:r>
    </w:p>
    <w:p w14:paraId="5DFA94F9" w14:textId="77777777" w:rsidR="00D02D68" w:rsidRDefault="00D02D68">
      <w:pPr>
        <w:rPr>
          <w:rFonts w:ascii="Times New Roman" w:hAnsi="Times New Roman" w:cs="Times New Roman"/>
        </w:rPr>
      </w:pPr>
    </w:p>
    <w:p w14:paraId="3952A198" w14:textId="1DD5ADE6" w:rsidR="00D02D68" w:rsidRDefault="00D02D68" w:rsidP="00D02D68">
      <w:pPr>
        <w:pStyle w:val="ListParagraph"/>
        <w:numPr>
          <w:ilvl w:val="0"/>
          <w:numId w:val="2"/>
        </w:numPr>
        <w:rPr>
          <w:rFonts w:ascii="Times New Roman" w:hAnsi="Times New Roman" w:cs="Times New Roman"/>
        </w:rPr>
      </w:pPr>
      <w:r>
        <w:rPr>
          <w:rFonts w:ascii="Times New Roman" w:hAnsi="Times New Roman" w:cs="Times New Roman"/>
        </w:rPr>
        <w:t>They have broadly comparable climate conditions to Ireland as mid/northern European countries (notwithstanding the south of France) and their building construction methodologies are broadly comparable also.</w:t>
      </w:r>
    </w:p>
    <w:p w14:paraId="5A2317BD" w14:textId="3CCE1972" w:rsidR="00D02D68" w:rsidRDefault="00D02D68" w:rsidP="00D02D68">
      <w:pPr>
        <w:pStyle w:val="ListParagraph"/>
        <w:numPr>
          <w:ilvl w:val="0"/>
          <w:numId w:val="2"/>
        </w:numPr>
        <w:rPr>
          <w:rFonts w:ascii="Times New Roman" w:hAnsi="Times New Roman" w:cs="Times New Roman"/>
        </w:rPr>
      </w:pPr>
      <w:r>
        <w:rPr>
          <w:rFonts w:ascii="Times New Roman" w:hAnsi="Times New Roman" w:cs="Times New Roman"/>
        </w:rPr>
        <w:t>They are economically comparable on a GDP/GNP per capita basis to Ireland.</w:t>
      </w:r>
    </w:p>
    <w:p w14:paraId="74625AF4" w14:textId="2EFB8CC8" w:rsidR="00D02D68" w:rsidRDefault="00D02D68" w:rsidP="00D02D68">
      <w:pPr>
        <w:pStyle w:val="ListParagraph"/>
        <w:numPr>
          <w:ilvl w:val="0"/>
          <w:numId w:val="2"/>
        </w:numPr>
        <w:rPr>
          <w:rFonts w:ascii="Times New Roman" w:hAnsi="Times New Roman" w:cs="Times New Roman"/>
        </w:rPr>
      </w:pPr>
      <w:r>
        <w:rPr>
          <w:rFonts w:ascii="Times New Roman" w:hAnsi="Times New Roman" w:cs="Times New Roman"/>
        </w:rPr>
        <w:t>Their construction labour costs are broadly comparable to Ireland.</w:t>
      </w:r>
    </w:p>
    <w:p w14:paraId="6235B5A0" w14:textId="77777777" w:rsidR="00D02D68" w:rsidRDefault="00D02D68" w:rsidP="00D02D68">
      <w:pPr>
        <w:rPr>
          <w:rFonts w:ascii="Times New Roman" w:hAnsi="Times New Roman" w:cs="Times New Roman"/>
        </w:rPr>
      </w:pPr>
    </w:p>
    <w:p w14:paraId="768AD734" w14:textId="662CC44A" w:rsidR="00D02D68" w:rsidRDefault="00D02D68" w:rsidP="00D02D68">
      <w:pPr>
        <w:rPr>
          <w:rFonts w:ascii="Times New Roman" w:hAnsi="Times New Roman" w:cs="Times New Roman"/>
        </w:rPr>
      </w:pPr>
      <w:r>
        <w:rPr>
          <w:rFonts w:ascii="Times New Roman" w:hAnsi="Times New Roman" w:cs="Times New Roman"/>
        </w:rPr>
        <w:t>(</w:t>
      </w:r>
      <w:proofErr w:type="spellStart"/>
      <w:r w:rsidRPr="00D02D68">
        <w:rPr>
          <w:rFonts w:ascii="Times New Roman" w:hAnsi="Times New Roman" w:cs="Times New Roman"/>
          <w:highlight w:val="yellow"/>
        </w:rPr>
        <w:t>Constr</w:t>
      </w:r>
      <w:proofErr w:type="spellEnd"/>
      <w:r w:rsidRPr="00D02D68">
        <w:rPr>
          <w:rFonts w:ascii="Times New Roman" w:hAnsi="Times New Roman" w:cs="Times New Roman"/>
          <w:highlight w:val="yellow"/>
        </w:rPr>
        <w:t xml:space="preserve"> Costs Paper</w:t>
      </w:r>
      <w:r>
        <w:rPr>
          <w:rFonts w:ascii="Times New Roman" w:hAnsi="Times New Roman" w:cs="Times New Roman"/>
        </w:rPr>
        <w:t>)</w:t>
      </w:r>
    </w:p>
    <w:p w14:paraId="0EFC8D36" w14:textId="77777777" w:rsidR="00D02D68" w:rsidRPr="00D02D68" w:rsidRDefault="00D02D68" w:rsidP="00D02D68">
      <w:pPr>
        <w:rPr>
          <w:rFonts w:ascii="Times New Roman" w:hAnsi="Times New Roman" w:cs="Times New Roman"/>
        </w:rPr>
      </w:pPr>
    </w:p>
    <w:p w14:paraId="016C3C7B" w14:textId="448E2270" w:rsidR="00D02D68" w:rsidRDefault="00D02D68" w:rsidP="00D02D68">
      <w:pPr>
        <w:rPr>
          <w:rFonts w:ascii="Times New Roman" w:hAnsi="Times New Roman" w:cs="Times New Roman"/>
        </w:rPr>
      </w:pPr>
      <w:r>
        <w:rPr>
          <w:rFonts w:ascii="Times New Roman" w:hAnsi="Times New Roman" w:cs="Times New Roman"/>
        </w:rPr>
        <w:t xml:space="preserve">The Eurozone  and Euro Area countries serve as an aggregate measure across the continent to compare against. </w:t>
      </w:r>
    </w:p>
    <w:p w14:paraId="06AFECB4" w14:textId="77777777" w:rsidR="00D02D68" w:rsidRDefault="00D02D68" w:rsidP="00D02D68">
      <w:pPr>
        <w:rPr>
          <w:rFonts w:ascii="Times New Roman" w:hAnsi="Times New Roman" w:cs="Times New Roman"/>
        </w:rPr>
      </w:pPr>
    </w:p>
    <w:p w14:paraId="134209E4" w14:textId="3A6D3D93" w:rsidR="00D02D68" w:rsidRPr="00B65161" w:rsidRDefault="00D02D68" w:rsidP="00D02D68">
      <w:pPr>
        <w:rPr>
          <w:rFonts w:ascii="Arial" w:hAnsi="Arial" w:cs="Arial"/>
          <w:i/>
          <w:iCs/>
        </w:rPr>
      </w:pPr>
      <w:r w:rsidRPr="00B65161">
        <w:rPr>
          <w:rFonts w:ascii="Arial" w:hAnsi="Arial" w:cs="Arial"/>
          <w:i/>
          <w:iCs/>
        </w:rPr>
        <w:t>Eurostat</w:t>
      </w:r>
    </w:p>
    <w:p w14:paraId="2E06D1E9" w14:textId="057ED53F" w:rsidR="00D02D68" w:rsidRDefault="00D02D68" w:rsidP="00D02D68">
      <w:pPr>
        <w:rPr>
          <w:rFonts w:ascii="Times New Roman" w:hAnsi="Times New Roman" w:cs="Times New Roman"/>
        </w:rPr>
      </w:pPr>
      <w:r>
        <w:rPr>
          <w:rFonts w:ascii="Times New Roman" w:hAnsi="Times New Roman" w:cs="Times New Roman"/>
        </w:rPr>
        <w:t>Eurostat acted as the primary source for the construction information. Eurostat is the statistical office of the European Union with the declared mission to provide high-quality statistics and data on Europe</w:t>
      </w:r>
      <w:r w:rsidR="001E607C">
        <w:rPr>
          <w:rFonts w:ascii="Times New Roman" w:hAnsi="Times New Roman" w:cs="Times New Roman"/>
        </w:rPr>
        <w:t xml:space="preserve"> (</w:t>
      </w:r>
      <w:r w:rsidR="001E607C" w:rsidRPr="001E607C">
        <w:rPr>
          <w:rFonts w:ascii="Times New Roman" w:hAnsi="Times New Roman" w:cs="Times New Roman"/>
          <w:highlight w:val="yellow"/>
        </w:rPr>
        <w:t>Eurostat website</w:t>
      </w:r>
      <w:r w:rsidR="001E607C">
        <w:rPr>
          <w:rFonts w:ascii="Times New Roman" w:hAnsi="Times New Roman" w:cs="Times New Roman"/>
        </w:rPr>
        <w:t>)</w:t>
      </w:r>
      <w:r>
        <w:rPr>
          <w:rFonts w:ascii="Times New Roman" w:hAnsi="Times New Roman" w:cs="Times New Roman"/>
        </w:rPr>
        <w:t xml:space="preserve">. </w:t>
      </w:r>
      <w:r w:rsidR="001E607C">
        <w:rPr>
          <w:rFonts w:ascii="Times New Roman" w:hAnsi="Times New Roman" w:cs="Times New Roman"/>
        </w:rPr>
        <w:t>The</w:t>
      </w:r>
      <w:r w:rsidR="00E27EC0">
        <w:rPr>
          <w:rFonts w:ascii="Times New Roman" w:hAnsi="Times New Roman" w:cs="Times New Roman"/>
        </w:rPr>
        <w:t xml:space="preserve"> datasets </w:t>
      </w:r>
      <w:r w:rsidR="001E607C">
        <w:rPr>
          <w:rFonts w:ascii="Times New Roman" w:hAnsi="Times New Roman" w:cs="Times New Roman"/>
        </w:rPr>
        <w:t>obtained from Eurostat are defined in the below table.</w:t>
      </w:r>
    </w:p>
    <w:p w14:paraId="1B682748" w14:textId="77777777" w:rsidR="00543251" w:rsidRDefault="00543251" w:rsidP="00D02D68">
      <w:pPr>
        <w:rPr>
          <w:rFonts w:ascii="Times New Roman" w:hAnsi="Times New Roman" w:cs="Times New Roman"/>
        </w:rPr>
      </w:pPr>
    </w:p>
    <w:p w14:paraId="74EF1C70" w14:textId="77777777" w:rsidR="00543251" w:rsidRDefault="00543251" w:rsidP="00D02D68">
      <w:pPr>
        <w:rPr>
          <w:rFonts w:ascii="Times New Roman" w:hAnsi="Times New Roman" w:cs="Times New Roman"/>
        </w:rPr>
      </w:pPr>
    </w:p>
    <w:p w14:paraId="1C337F57" w14:textId="77777777" w:rsidR="00543251" w:rsidRDefault="00543251" w:rsidP="00D02D68">
      <w:pPr>
        <w:rPr>
          <w:rFonts w:ascii="Times New Roman" w:hAnsi="Times New Roman" w:cs="Times New Roman"/>
        </w:rPr>
      </w:pPr>
    </w:p>
    <w:p w14:paraId="2FC8F5E1" w14:textId="77777777" w:rsidR="00543251" w:rsidRDefault="00543251" w:rsidP="00D02D68">
      <w:pPr>
        <w:rPr>
          <w:rFonts w:ascii="Times New Roman" w:hAnsi="Times New Roman" w:cs="Times New Roman"/>
        </w:rPr>
      </w:pPr>
    </w:p>
    <w:p w14:paraId="034B15B0" w14:textId="77777777" w:rsidR="001E607C" w:rsidRDefault="001E607C" w:rsidP="00D02D68">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005"/>
        <w:gridCol w:w="3005"/>
        <w:gridCol w:w="1923"/>
      </w:tblGrid>
      <w:tr w:rsidR="00543251" w14:paraId="236D94B0" w14:textId="77777777" w:rsidTr="00543251">
        <w:trPr>
          <w:jc w:val="center"/>
        </w:trPr>
        <w:tc>
          <w:tcPr>
            <w:tcW w:w="3005" w:type="dxa"/>
            <w:shd w:val="clear" w:color="auto" w:fill="4472C4" w:themeFill="accent1"/>
          </w:tcPr>
          <w:p w14:paraId="5ABCEF56" w14:textId="7B56B6A1" w:rsidR="00543251" w:rsidRPr="00543251" w:rsidRDefault="00543251" w:rsidP="00D02D68">
            <w:pPr>
              <w:rPr>
                <w:rFonts w:ascii="Times New Roman" w:hAnsi="Times New Roman" w:cs="Times New Roman"/>
                <w:b/>
                <w:bCs/>
                <w:color w:val="FFFFFF" w:themeColor="background1"/>
                <w:sz w:val="21"/>
                <w:szCs w:val="21"/>
              </w:rPr>
            </w:pPr>
            <w:r w:rsidRPr="00543251">
              <w:rPr>
                <w:rFonts w:ascii="Times New Roman" w:hAnsi="Times New Roman" w:cs="Times New Roman"/>
                <w:b/>
                <w:bCs/>
                <w:color w:val="FFFFFF" w:themeColor="background1"/>
                <w:sz w:val="21"/>
                <w:szCs w:val="21"/>
              </w:rPr>
              <w:lastRenderedPageBreak/>
              <w:t>Title</w:t>
            </w:r>
          </w:p>
        </w:tc>
        <w:tc>
          <w:tcPr>
            <w:tcW w:w="3005" w:type="dxa"/>
            <w:shd w:val="clear" w:color="auto" w:fill="4472C4" w:themeFill="accent1"/>
          </w:tcPr>
          <w:p w14:paraId="1D36A729" w14:textId="483E3C19" w:rsidR="00543251" w:rsidRPr="00543251" w:rsidRDefault="00543251" w:rsidP="00D02D68">
            <w:pPr>
              <w:rPr>
                <w:rFonts w:ascii="Times New Roman" w:hAnsi="Times New Roman" w:cs="Times New Roman"/>
                <w:b/>
                <w:bCs/>
                <w:color w:val="FFFFFF" w:themeColor="background1"/>
                <w:sz w:val="21"/>
                <w:szCs w:val="21"/>
              </w:rPr>
            </w:pPr>
            <w:r w:rsidRPr="00543251">
              <w:rPr>
                <w:rFonts w:ascii="Times New Roman" w:hAnsi="Times New Roman" w:cs="Times New Roman"/>
                <w:b/>
                <w:bCs/>
                <w:color w:val="FFFFFF" w:themeColor="background1"/>
                <w:sz w:val="21"/>
                <w:szCs w:val="21"/>
              </w:rPr>
              <w:t>Definition</w:t>
            </w:r>
          </w:p>
        </w:tc>
        <w:tc>
          <w:tcPr>
            <w:tcW w:w="1923" w:type="dxa"/>
            <w:shd w:val="clear" w:color="auto" w:fill="4472C4" w:themeFill="accent1"/>
          </w:tcPr>
          <w:p w14:paraId="54B79F78" w14:textId="1AC2E6D4" w:rsidR="00543251" w:rsidRPr="00543251" w:rsidRDefault="00543251" w:rsidP="00D02D68">
            <w:pPr>
              <w:rPr>
                <w:rFonts w:ascii="Times New Roman" w:hAnsi="Times New Roman" w:cs="Times New Roman"/>
                <w:b/>
                <w:bCs/>
                <w:color w:val="FFFFFF" w:themeColor="background1"/>
                <w:sz w:val="21"/>
                <w:szCs w:val="21"/>
              </w:rPr>
            </w:pPr>
            <w:r w:rsidRPr="00543251">
              <w:rPr>
                <w:rFonts w:ascii="Times New Roman" w:hAnsi="Times New Roman" w:cs="Times New Roman"/>
                <w:b/>
                <w:bCs/>
                <w:color w:val="FFFFFF" w:themeColor="background1"/>
                <w:sz w:val="21"/>
                <w:szCs w:val="21"/>
              </w:rPr>
              <w:t>Link</w:t>
            </w:r>
          </w:p>
        </w:tc>
      </w:tr>
      <w:tr w:rsidR="00543251" w14:paraId="07185A06" w14:textId="77777777" w:rsidTr="00543251">
        <w:trPr>
          <w:jc w:val="center"/>
        </w:trPr>
        <w:tc>
          <w:tcPr>
            <w:tcW w:w="3005" w:type="dxa"/>
          </w:tcPr>
          <w:p w14:paraId="3DEDF276" w14:textId="2F41E890" w:rsidR="00543251" w:rsidRDefault="00543251" w:rsidP="00D02D68">
            <w:pPr>
              <w:rPr>
                <w:rFonts w:ascii="Times New Roman" w:hAnsi="Times New Roman" w:cs="Times New Roman"/>
              </w:rPr>
            </w:pPr>
            <w:r w:rsidRPr="00543251">
              <w:rPr>
                <w:rFonts w:ascii="Times New Roman" w:hAnsi="Times New Roman" w:cs="Times New Roman"/>
                <w:sz w:val="20"/>
                <w:szCs w:val="20"/>
              </w:rPr>
              <w:t>Production in construction - monthly data</w:t>
            </w:r>
          </w:p>
        </w:tc>
        <w:tc>
          <w:tcPr>
            <w:tcW w:w="3005" w:type="dxa"/>
          </w:tcPr>
          <w:p w14:paraId="6C7B807E" w14:textId="35B07E71" w:rsidR="00543251" w:rsidRDefault="00543251" w:rsidP="00D02D68">
            <w:pPr>
              <w:rPr>
                <w:rFonts w:ascii="Times New Roman" w:hAnsi="Times New Roman" w:cs="Times New Roman"/>
              </w:rPr>
            </w:pPr>
            <w:r w:rsidRPr="00543251">
              <w:rPr>
                <w:rFonts w:ascii="Times New Roman" w:hAnsi="Times New Roman" w:cs="Times New Roman"/>
                <w:sz w:val="20"/>
                <w:szCs w:val="20"/>
              </w:rPr>
              <w:t>Volume index of production (Index = 2015)</w:t>
            </w:r>
          </w:p>
        </w:tc>
        <w:tc>
          <w:tcPr>
            <w:tcW w:w="1923" w:type="dxa"/>
          </w:tcPr>
          <w:p w14:paraId="58FD43A1" w14:textId="0E1814E0" w:rsidR="00543251" w:rsidRDefault="00543251" w:rsidP="00D02D68">
            <w:pPr>
              <w:rPr>
                <w:rFonts w:ascii="Times New Roman" w:hAnsi="Times New Roman" w:cs="Times New Roman"/>
              </w:rPr>
            </w:pPr>
            <w:hyperlink r:id="rId5" w:history="1">
              <w:r w:rsidRPr="00543251">
                <w:rPr>
                  <w:rStyle w:val="Hyperlink"/>
                  <w:rFonts w:ascii="Times New Roman" w:hAnsi="Times New Roman" w:cs="Times New Roman"/>
                  <w:sz w:val="20"/>
                  <w:szCs w:val="20"/>
                </w:rPr>
                <w:t>Link here</w:t>
              </w:r>
            </w:hyperlink>
          </w:p>
        </w:tc>
      </w:tr>
      <w:tr w:rsidR="00543251" w14:paraId="69491714" w14:textId="77777777" w:rsidTr="00543251">
        <w:trPr>
          <w:jc w:val="center"/>
        </w:trPr>
        <w:tc>
          <w:tcPr>
            <w:tcW w:w="3005" w:type="dxa"/>
          </w:tcPr>
          <w:p w14:paraId="4C42462F" w14:textId="315932CB" w:rsidR="00543251" w:rsidRDefault="00543251" w:rsidP="00D02D68">
            <w:pPr>
              <w:rPr>
                <w:rFonts w:ascii="Times New Roman" w:hAnsi="Times New Roman" w:cs="Times New Roman"/>
              </w:rPr>
            </w:pPr>
            <w:r w:rsidRPr="00543251">
              <w:rPr>
                <w:rFonts w:ascii="Times New Roman" w:hAnsi="Times New Roman" w:cs="Times New Roman"/>
                <w:sz w:val="20"/>
                <w:szCs w:val="20"/>
              </w:rPr>
              <w:t>Construction producer prices or costs, new residential buildings - quarterly data</w:t>
            </w:r>
          </w:p>
        </w:tc>
        <w:tc>
          <w:tcPr>
            <w:tcW w:w="3005" w:type="dxa"/>
          </w:tcPr>
          <w:p w14:paraId="258B6725" w14:textId="1CDB413A" w:rsidR="00543251" w:rsidRDefault="00543251" w:rsidP="00D02D68">
            <w:pPr>
              <w:rPr>
                <w:rFonts w:ascii="Times New Roman" w:hAnsi="Times New Roman" w:cs="Times New Roman"/>
              </w:rPr>
            </w:pPr>
            <w:r w:rsidRPr="00543251">
              <w:rPr>
                <w:rFonts w:ascii="Times New Roman" w:hAnsi="Times New Roman" w:cs="Times New Roman"/>
                <w:sz w:val="20"/>
                <w:szCs w:val="20"/>
              </w:rPr>
              <w:t>Output price index in construction - in national currency (Index = 2015)</w:t>
            </w:r>
          </w:p>
        </w:tc>
        <w:tc>
          <w:tcPr>
            <w:tcW w:w="1923" w:type="dxa"/>
          </w:tcPr>
          <w:p w14:paraId="7000C9C2" w14:textId="0D56C122" w:rsidR="00543251" w:rsidRDefault="00543251" w:rsidP="00D02D68">
            <w:pPr>
              <w:rPr>
                <w:rFonts w:ascii="Times New Roman" w:hAnsi="Times New Roman" w:cs="Times New Roman"/>
              </w:rPr>
            </w:pPr>
            <w:hyperlink r:id="rId6" w:history="1">
              <w:r w:rsidRPr="00543251">
                <w:rPr>
                  <w:rStyle w:val="Hyperlink"/>
                  <w:rFonts w:ascii="Times New Roman" w:hAnsi="Times New Roman" w:cs="Times New Roman"/>
                  <w:sz w:val="20"/>
                  <w:szCs w:val="20"/>
                </w:rPr>
                <w:t>Link here</w:t>
              </w:r>
            </w:hyperlink>
          </w:p>
        </w:tc>
      </w:tr>
      <w:tr w:rsidR="00543251" w14:paraId="688D3B00" w14:textId="77777777" w:rsidTr="00543251">
        <w:trPr>
          <w:trHeight w:val="142"/>
          <w:jc w:val="center"/>
        </w:trPr>
        <w:tc>
          <w:tcPr>
            <w:tcW w:w="3005" w:type="dxa"/>
          </w:tcPr>
          <w:p w14:paraId="340740FE" w14:textId="1658A70E" w:rsidR="00543251" w:rsidRDefault="00543251" w:rsidP="00D02D68">
            <w:pPr>
              <w:rPr>
                <w:rFonts w:ascii="Times New Roman" w:hAnsi="Times New Roman" w:cs="Times New Roman"/>
              </w:rPr>
            </w:pPr>
            <w:r w:rsidRPr="00543251">
              <w:rPr>
                <w:rFonts w:ascii="Times New Roman" w:hAnsi="Times New Roman" w:cs="Times New Roman"/>
                <w:sz w:val="20"/>
                <w:szCs w:val="20"/>
              </w:rPr>
              <w:t>Labour input in construction - quarterly data</w:t>
            </w:r>
          </w:p>
        </w:tc>
        <w:tc>
          <w:tcPr>
            <w:tcW w:w="3005" w:type="dxa"/>
          </w:tcPr>
          <w:p w14:paraId="15552B3D" w14:textId="1E96F7D2" w:rsidR="00543251" w:rsidRDefault="00543251" w:rsidP="00D02D68">
            <w:pPr>
              <w:rPr>
                <w:rFonts w:ascii="Times New Roman" w:hAnsi="Times New Roman" w:cs="Times New Roman"/>
              </w:rPr>
            </w:pPr>
            <w:r w:rsidRPr="00543251">
              <w:rPr>
                <w:rFonts w:ascii="Times New Roman" w:hAnsi="Times New Roman" w:cs="Times New Roman"/>
                <w:sz w:val="20"/>
                <w:szCs w:val="20"/>
              </w:rPr>
              <w:t>Employment (number of persons employed) (Index = 2015)</w:t>
            </w:r>
          </w:p>
        </w:tc>
        <w:tc>
          <w:tcPr>
            <w:tcW w:w="1923" w:type="dxa"/>
          </w:tcPr>
          <w:p w14:paraId="7F688A43" w14:textId="5D187F47" w:rsidR="00543251" w:rsidRPr="00543251" w:rsidRDefault="00543251" w:rsidP="00D02D68">
            <w:pPr>
              <w:rPr>
                <w:rFonts w:ascii="Times New Roman" w:hAnsi="Times New Roman" w:cs="Times New Roman"/>
                <w:sz w:val="20"/>
                <w:szCs w:val="20"/>
              </w:rPr>
            </w:pPr>
            <w:hyperlink r:id="rId7" w:history="1">
              <w:r w:rsidRPr="00543251">
                <w:rPr>
                  <w:rStyle w:val="Hyperlink"/>
                  <w:rFonts w:ascii="Times New Roman" w:hAnsi="Times New Roman" w:cs="Times New Roman"/>
                  <w:sz w:val="20"/>
                  <w:szCs w:val="20"/>
                </w:rPr>
                <w:t>Link here</w:t>
              </w:r>
            </w:hyperlink>
          </w:p>
        </w:tc>
      </w:tr>
    </w:tbl>
    <w:p w14:paraId="73F13AAD" w14:textId="77777777" w:rsidR="00B3498B" w:rsidRDefault="00B3498B" w:rsidP="00D02D68">
      <w:pPr>
        <w:rPr>
          <w:rFonts w:ascii="Arial" w:hAnsi="Arial" w:cs="Arial"/>
          <w:i/>
          <w:iCs/>
        </w:rPr>
      </w:pPr>
    </w:p>
    <w:p w14:paraId="74615A82" w14:textId="4443B12F" w:rsidR="001E607C" w:rsidRPr="00B65161" w:rsidRDefault="00E27EC0" w:rsidP="00D02D68">
      <w:pPr>
        <w:rPr>
          <w:rFonts w:ascii="Arial" w:hAnsi="Arial" w:cs="Arial"/>
          <w:i/>
          <w:iCs/>
        </w:rPr>
      </w:pPr>
      <w:r w:rsidRPr="00B65161">
        <w:rPr>
          <w:rFonts w:ascii="Arial" w:hAnsi="Arial" w:cs="Arial"/>
          <w:i/>
          <w:iCs/>
        </w:rPr>
        <w:t>Ireland</w:t>
      </w:r>
    </w:p>
    <w:p w14:paraId="4356BE33" w14:textId="2ED80DFA" w:rsidR="00E27EC0" w:rsidRDefault="00E27EC0" w:rsidP="00D02D68">
      <w:pPr>
        <w:rPr>
          <w:rFonts w:ascii="Times New Roman" w:hAnsi="Times New Roman" w:cs="Times New Roman"/>
        </w:rPr>
      </w:pPr>
      <w:r>
        <w:rPr>
          <w:rFonts w:ascii="Times New Roman" w:hAnsi="Times New Roman" w:cs="Times New Roman"/>
        </w:rPr>
        <w:t>The key economic indicators relating to Ireland came from a number of sources. The main source used was the online database for the Central Statistics Office (CSO). The CSO is Ireland’s national statistical office with the purpose to impartially collect, analyse and make available statistics about Ireland’s people, society and economy (</w:t>
      </w:r>
      <w:r w:rsidRPr="00E27EC0">
        <w:rPr>
          <w:rFonts w:ascii="Times New Roman" w:hAnsi="Times New Roman" w:cs="Times New Roman"/>
          <w:highlight w:val="yellow"/>
        </w:rPr>
        <w:t>CSO website</w:t>
      </w:r>
      <w:r>
        <w:rPr>
          <w:rFonts w:ascii="Times New Roman" w:hAnsi="Times New Roman" w:cs="Times New Roman"/>
        </w:rPr>
        <w:t>). The Banking &amp; Payments Federation Ireland (BPFI) statistics on mortgage drawdowns was also used. The datasets obtained relating to key Irish economic indicators are defined in the below table.</w:t>
      </w:r>
      <w:r w:rsidR="00B65161">
        <w:rPr>
          <w:rFonts w:ascii="Times New Roman" w:hAnsi="Times New Roman" w:cs="Times New Roman"/>
        </w:rPr>
        <w:t xml:space="preserve"> </w:t>
      </w:r>
    </w:p>
    <w:p w14:paraId="0EAF34F9" w14:textId="77777777" w:rsidR="00E27EC0" w:rsidRDefault="00E27EC0" w:rsidP="00D02D68">
      <w:pPr>
        <w:rPr>
          <w:rFonts w:ascii="Times New Roman" w:hAnsi="Times New Roman" w:cs="Times New Roman"/>
        </w:rPr>
      </w:pPr>
    </w:p>
    <w:p w14:paraId="16096A44" w14:textId="0629E1F0" w:rsidR="00E27EC0" w:rsidRDefault="00E27EC0" w:rsidP="00D02D68">
      <w:pPr>
        <w:rPr>
          <w:rFonts w:ascii="Times New Roman" w:hAnsi="Times New Roman" w:cs="Times New Roman"/>
          <w:b/>
          <w:bCs/>
        </w:rPr>
      </w:pPr>
      <w:r>
        <w:rPr>
          <w:rFonts w:ascii="Times New Roman" w:hAnsi="Times New Roman" w:cs="Times New Roman"/>
        </w:rPr>
        <w:t>(</w:t>
      </w:r>
      <w:r w:rsidRPr="00E27EC0">
        <w:rPr>
          <w:rFonts w:ascii="Times New Roman" w:hAnsi="Times New Roman" w:cs="Times New Roman"/>
          <w:b/>
          <w:bCs/>
          <w:highlight w:val="yellow"/>
        </w:rPr>
        <w:t>INSERT TABLE</w:t>
      </w:r>
      <w:r>
        <w:rPr>
          <w:rFonts w:ascii="Times New Roman" w:hAnsi="Times New Roman" w:cs="Times New Roman"/>
          <w:b/>
          <w:bCs/>
        </w:rPr>
        <w:t>)</w:t>
      </w:r>
    </w:p>
    <w:p w14:paraId="6D946C14" w14:textId="77777777" w:rsidR="00B65161" w:rsidRDefault="00B65161" w:rsidP="00D02D68">
      <w:pPr>
        <w:rPr>
          <w:rFonts w:ascii="Times New Roman" w:hAnsi="Times New Roman" w:cs="Times New Roman"/>
          <w:b/>
          <w:bCs/>
        </w:rPr>
      </w:pPr>
    </w:p>
    <w:p w14:paraId="7CAF0EB8" w14:textId="0E9A9DC8" w:rsidR="00B65161" w:rsidRDefault="00B65161" w:rsidP="00D02D68">
      <w:pPr>
        <w:rPr>
          <w:rFonts w:ascii="Times New Roman" w:hAnsi="Times New Roman" w:cs="Times New Roman"/>
        </w:rPr>
      </w:pPr>
      <w:r>
        <w:rPr>
          <w:rFonts w:ascii="Times New Roman" w:hAnsi="Times New Roman" w:cs="Times New Roman"/>
        </w:rPr>
        <w:t>An API data query on JSON-stat formatted data was also submitted on the ‘Indices of Total Production in Building and Construction (Base 2015=100)’ dataset. This was done as there was no information available for Ireland’s construction production field in the dataset obtained from Eurostat.</w:t>
      </w:r>
    </w:p>
    <w:p w14:paraId="0D7BB83E" w14:textId="77777777" w:rsidR="00B65161" w:rsidRDefault="00B65161" w:rsidP="00D02D68">
      <w:pPr>
        <w:rPr>
          <w:rFonts w:ascii="Arial" w:hAnsi="Arial" w:cs="Arial"/>
          <w:i/>
          <w:iCs/>
        </w:rPr>
      </w:pPr>
    </w:p>
    <w:p w14:paraId="6897683E" w14:textId="4F78548C" w:rsidR="00B65161" w:rsidRDefault="00B65161" w:rsidP="00D02D68">
      <w:pPr>
        <w:rPr>
          <w:rFonts w:ascii="Arial" w:hAnsi="Arial" w:cs="Arial"/>
        </w:rPr>
      </w:pPr>
      <w:r>
        <w:rPr>
          <w:rFonts w:ascii="Arial" w:hAnsi="Arial" w:cs="Arial"/>
        </w:rPr>
        <w:t>Methodology</w:t>
      </w:r>
    </w:p>
    <w:p w14:paraId="6468EFCE" w14:textId="5AF4F4A1" w:rsidR="00152CF4" w:rsidRPr="00152CF4" w:rsidRDefault="00152CF4" w:rsidP="00D02D68">
      <w:pPr>
        <w:rPr>
          <w:rFonts w:ascii="Arial" w:hAnsi="Arial" w:cs="Arial"/>
          <w:i/>
          <w:iCs/>
        </w:rPr>
      </w:pPr>
      <w:r>
        <w:rPr>
          <w:rFonts w:ascii="Arial" w:hAnsi="Arial" w:cs="Arial"/>
          <w:i/>
          <w:iCs/>
        </w:rPr>
        <w:t>Data Manipulation</w:t>
      </w:r>
    </w:p>
    <w:p w14:paraId="28250552" w14:textId="2F49D037" w:rsidR="00152CF4" w:rsidRDefault="00B3498B" w:rsidP="00D02D68">
      <w:pPr>
        <w:rPr>
          <w:rFonts w:ascii="Times New Roman" w:hAnsi="Times New Roman" w:cs="Times New Roman"/>
        </w:rPr>
      </w:pPr>
      <w:r>
        <w:rPr>
          <w:rFonts w:ascii="Times New Roman" w:hAnsi="Times New Roman" w:cs="Times New Roman"/>
        </w:rPr>
        <w:t xml:space="preserve">The datasets obtained and used in this paper required in depth manipulation and cleaning in order to form a robust analysis. </w:t>
      </w:r>
      <w:r>
        <w:rPr>
          <w:rFonts w:ascii="Times New Roman" w:hAnsi="Times New Roman" w:cs="Times New Roman"/>
        </w:rPr>
        <w:t>Some of the problems encountered include; the actual data points not being in the first row of the relevant Excel sheet, very wide data (more columns than rows) with each column representing quarters for each year &amp; uneven non-missing data for the countries included.</w:t>
      </w:r>
      <w:r>
        <w:rPr>
          <w:rFonts w:ascii="Times New Roman" w:hAnsi="Times New Roman" w:cs="Times New Roman"/>
        </w:rPr>
        <w:t xml:space="preserve"> In order to overcome these data deficiencies functions were written in Python and applied to data that were shaped in a similar format. For example a ‘</w:t>
      </w:r>
      <w:proofErr w:type="spellStart"/>
      <w:r>
        <w:rPr>
          <w:rFonts w:ascii="Times New Roman" w:hAnsi="Times New Roman" w:cs="Times New Roman"/>
        </w:rPr>
        <w:t>clean_eurostat_df</w:t>
      </w:r>
      <w:proofErr w:type="spellEnd"/>
      <w:r>
        <w:rPr>
          <w:rFonts w:ascii="Times New Roman" w:hAnsi="Times New Roman" w:cs="Times New Roman"/>
        </w:rPr>
        <w:t xml:space="preserve">’ function was created </w:t>
      </w:r>
      <w:r w:rsidR="00152CF4">
        <w:rPr>
          <w:rFonts w:ascii="Times New Roman" w:hAnsi="Times New Roman" w:cs="Times New Roman"/>
        </w:rPr>
        <w:t>which allowed for the manipulation of the datasets obtained from Eurostat in a format that is comprehensive in a Python environment for analysis. Steps included; removing the first tens rows, where information such as; t</w:t>
      </w:r>
      <w:r w:rsidR="00152CF4" w:rsidRPr="00152CF4">
        <w:rPr>
          <w:rFonts w:ascii="Times New Roman" w:hAnsi="Times New Roman" w:cs="Times New Roman"/>
        </w:rPr>
        <w:t>ime frequency</w:t>
      </w:r>
      <w:r w:rsidR="00152CF4">
        <w:rPr>
          <w:rFonts w:ascii="Times New Roman" w:hAnsi="Times New Roman" w:cs="Times New Roman"/>
        </w:rPr>
        <w:t xml:space="preserve">, business trend indicator and unit of measure are included. This information is not relevant for the data points to be analysed. </w:t>
      </w:r>
    </w:p>
    <w:p w14:paraId="743F4B20" w14:textId="77777777" w:rsidR="00152CF4" w:rsidRDefault="00152CF4" w:rsidP="00D02D68">
      <w:pPr>
        <w:rPr>
          <w:rFonts w:ascii="Times New Roman" w:hAnsi="Times New Roman" w:cs="Times New Roman"/>
        </w:rPr>
      </w:pPr>
    </w:p>
    <w:p w14:paraId="09F8B737" w14:textId="1D7A5369" w:rsidR="00152CF4" w:rsidRDefault="00152CF4" w:rsidP="00D02D68">
      <w:pPr>
        <w:rPr>
          <w:rFonts w:ascii="Times New Roman" w:hAnsi="Times New Roman" w:cs="Times New Roman"/>
          <w:b/>
          <w:bCs/>
        </w:rPr>
      </w:pPr>
      <w:r>
        <w:rPr>
          <w:rFonts w:ascii="Times New Roman" w:hAnsi="Times New Roman" w:cs="Times New Roman"/>
        </w:rPr>
        <w:t>A frequent issue with the time series data obtained for the purpose of this research paper is the misaligned time frequencies between datasets. The datasets for each country were decided to be in a quarterly format as this allows for monthly information to be easily converted, by taking each third month of the year. This manipulation was performed on multiple datasets (</w:t>
      </w:r>
      <w:r w:rsidRPr="00152CF4">
        <w:rPr>
          <w:rFonts w:ascii="Times New Roman" w:hAnsi="Times New Roman" w:cs="Times New Roman"/>
          <w:b/>
          <w:bCs/>
          <w:highlight w:val="yellow"/>
        </w:rPr>
        <w:t>GIVE EXAMPLES</w:t>
      </w:r>
      <w:r>
        <w:rPr>
          <w:rFonts w:ascii="Times New Roman" w:hAnsi="Times New Roman" w:cs="Times New Roman"/>
          <w:b/>
          <w:bCs/>
        </w:rPr>
        <w:t>).</w:t>
      </w:r>
    </w:p>
    <w:p w14:paraId="0EE61C32" w14:textId="77777777" w:rsidR="00152CF4" w:rsidRDefault="00152CF4" w:rsidP="00D02D68">
      <w:pPr>
        <w:rPr>
          <w:rFonts w:ascii="Times New Roman" w:hAnsi="Times New Roman" w:cs="Times New Roman"/>
          <w:b/>
          <w:bCs/>
        </w:rPr>
      </w:pPr>
    </w:p>
    <w:p w14:paraId="69F6AFCD" w14:textId="739106B9" w:rsidR="00152CF4" w:rsidRDefault="00152CF4" w:rsidP="00D02D68">
      <w:pPr>
        <w:rPr>
          <w:rFonts w:ascii="Times New Roman" w:hAnsi="Times New Roman" w:cs="Times New Roman"/>
        </w:rPr>
      </w:pPr>
      <w:r>
        <w:rPr>
          <w:rFonts w:ascii="Times New Roman" w:hAnsi="Times New Roman" w:cs="Times New Roman"/>
        </w:rPr>
        <w:t xml:space="preserve">Another frequent issue/decision to be made with the data obtained was to select a relevant starting point on which to begin analysis. The Eurostat tables had uneven starting points for </w:t>
      </w:r>
      <w:r w:rsidR="00510341">
        <w:rPr>
          <w:rFonts w:ascii="Times New Roman" w:hAnsi="Times New Roman" w:cs="Times New Roman"/>
        </w:rPr>
        <w:t xml:space="preserve">each country’s statistics that were obtained. The decision was made to have the analysis originate from </w:t>
      </w:r>
      <w:r w:rsidR="00510341" w:rsidRPr="00510341">
        <w:rPr>
          <w:rFonts w:ascii="Times New Roman" w:hAnsi="Times New Roman" w:cs="Times New Roman"/>
          <w:b/>
          <w:bCs/>
          <w:highlight w:val="yellow"/>
        </w:rPr>
        <w:t>XXX</w:t>
      </w:r>
      <w:r w:rsidR="00510341">
        <w:rPr>
          <w:rFonts w:ascii="Times New Roman" w:hAnsi="Times New Roman" w:cs="Times New Roman"/>
        </w:rPr>
        <w:t xml:space="preserve">, as this is when Ireland’s data entries began at this time point for most datasets included. </w:t>
      </w:r>
    </w:p>
    <w:p w14:paraId="2645F70C" w14:textId="77777777" w:rsidR="006E459E" w:rsidRDefault="006E459E" w:rsidP="00D02D68">
      <w:pPr>
        <w:rPr>
          <w:rFonts w:ascii="Times New Roman" w:hAnsi="Times New Roman" w:cs="Times New Roman"/>
        </w:rPr>
      </w:pPr>
    </w:p>
    <w:p w14:paraId="5D851BC7" w14:textId="77777777" w:rsidR="00EF7090" w:rsidRDefault="00EF7090" w:rsidP="00D02D68">
      <w:pPr>
        <w:rPr>
          <w:rFonts w:ascii="Times New Roman" w:hAnsi="Times New Roman" w:cs="Times New Roman"/>
        </w:rPr>
      </w:pPr>
    </w:p>
    <w:p w14:paraId="29125BED" w14:textId="0EE2F618" w:rsidR="00EF7090" w:rsidRDefault="00EF7090" w:rsidP="00D02D68">
      <w:pPr>
        <w:rPr>
          <w:rFonts w:ascii="Arial" w:hAnsi="Arial" w:cs="Arial"/>
        </w:rPr>
      </w:pPr>
      <w:r>
        <w:rPr>
          <w:rFonts w:ascii="Arial" w:hAnsi="Arial" w:cs="Arial"/>
        </w:rPr>
        <w:lastRenderedPageBreak/>
        <w:t>Exploratory Data Analysis for Final Datasets (Country Level)</w:t>
      </w:r>
    </w:p>
    <w:p w14:paraId="74B28662" w14:textId="479BA7EA" w:rsidR="00EF7090" w:rsidRDefault="00EF7090" w:rsidP="00D02D68">
      <w:pPr>
        <w:rPr>
          <w:rFonts w:ascii="Times New Roman" w:hAnsi="Times New Roman" w:cs="Times New Roman"/>
        </w:rPr>
      </w:pPr>
      <w:r>
        <w:rPr>
          <w:rFonts w:ascii="Times New Roman" w:hAnsi="Times New Roman" w:cs="Times New Roman"/>
        </w:rPr>
        <w:t xml:space="preserve">Full final datasets were created for each of the aforementioned countries by joining on each of the relevant statics by the respective starting time points. This section summarises the structure of each final dataset constructed at a country level. Shape, summary statistics, relationships between variables and missing information for each of the country datasets </w:t>
      </w:r>
      <w:r w:rsidR="00A67C99">
        <w:rPr>
          <w:rFonts w:ascii="Times New Roman" w:hAnsi="Times New Roman" w:cs="Times New Roman"/>
        </w:rPr>
        <w:t>is reported below.</w:t>
      </w:r>
    </w:p>
    <w:p w14:paraId="560049EC" w14:textId="77777777" w:rsidR="00A67C99" w:rsidRDefault="00A67C99" w:rsidP="00D02D68">
      <w:pPr>
        <w:rPr>
          <w:rFonts w:ascii="Times New Roman" w:hAnsi="Times New Roman" w:cs="Times New Roman"/>
        </w:rPr>
      </w:pPr>
    </w:p>
    <w:p w14:paraId="5B029621" w14:textId="67B0CE11" w:rsidR="00A67C99" w:rsidRDefault="00A67C99" w:rsidP="00D02D68">
      <w:pPr>
        <w:rPr>
          <w:rFonts w:ascii="Arial" w:hAnsi="Arial" w:cs="Arial"/>
          <w:i/>
          <w:iCs/>
        </w:rPr>
      </w:pPr>
      <w:r>
        <w:rPr>
          <w:rFonts w:ascii="Arial" w:hAnsi="Arial" w:cs="Arial"/>
          <w:i/>
          <w:iCs/>
        </w:rPr>
        <w:t>Ireland</w:t>
      </w:r>
    </w:p>
    <w:p w14:paraId="5E2F85EC" w14:textId="77777777" w:rsidR="00A67C99" w:rsidRDefault="00A67C99" w:rsidP="00D02D68">
      <w:pPr>
        <w:rPr>
          <w:rFonts w:ascii="Arial" w:hAnsi="Arial" w:cs="Arial"/>
          <w:i/>
          <w:iCs/>
        </w:rPr>
      </w:pPr>
    </w:p>
    <w:p w14:paraId="6B5932A5" w14:textId="553AD86F" w:rsidR="00A67C99" w:rsidRDefault="00A67C99" w:rsidP="00D02D68">
      <w:pPr>
        <w:rPr>
          <w:rFonts w:ascii="Arial" w:hAnsi="Arial" w:cs="Arial"/>
          <w:i/>
          <w:iCs/>
        </w:rPr>
      </w:pPr>
      <w:r>
        <w:rPr>
          <w:rFonts w:ascii="Arial" w:hAnsi="Arial" w:cs="Arial"/>
          <w:i/>
          <w:iCs/>
        </w:rPr>
        <w:t>United Kingdom</w:t>
      </w:r>
    </w:p>
    <w:p w14:paraId="1F30D786" w14:textId="77777777" w:rsidR="00A67C99" w:rsidRDefault="00A67C99" w:rsidP="00D02D68">
      <w:pPr>
        <w:rPr>
          <w:rFonts w:ascii="Arial" w:hAnsi="Arial" w:cs="Arial"/>
          <w:i/>
          <w:iCs/>
        </w:rPr>
      </w:pPr>
    </w:p>
    <w:p w14:paraId="4ADBAEE4" w14:textId="302C2293" w:rsidR="00A67C99" w:rsidRDefault="00A67C99" w:rsidP="00D02D68">
      <w:pPr>
        <w:rPr>
          <w:rFonts w:ascii="Arial" w:hAnsi="Arial" w:cs="Arial"/>
          <w:i/>
          <w:iCs/>
        </w:rPr>
      </w:pPr>
      <w:r>
        <w:rPr>
          <w:rFonts w:ascii="Arial" w:hAnsi="Arial" w:cs="Arial"/>
          <w:i/>
          <w:iCs/>
        </w:rPr>
        <w:t>Germany</w:t>
      </w:r>
    </w:p>
    <w:p w14:paraId="5D94361F" w14:textId="77777777" w:rsidR="00A67C99" w:rsidRDefault="00A67C99" w:rsidP="00D02D68">
      <w:pPr>
        <w:rPr>
          <w:rFonts w:ascii="Arial" w:hAnsi="Arial" w:cs="Arial"/>
          <w:i/>
          <w:iCs/>
        </w:rPr>
      </w:pPr>
    </w:p>
    <w:p w14:paraId="2CC578F5" w14:textId="77777777" w:rsidR="00A67C99" w:rsidRDefault="00A67C99" w:rsidP="00D02D68">
      <w:pPr>
        <w:rPr>
          <w:rFonts w:ascii="Arial" w:hAnsi="Arial" w:cs="Arial"/>
          <w:i/>
          <w:iCs/>
        </w:rPr>
      </w:pPr>
      <w:r>
        <w:rPr>
          <w:rFonts w:ascii="Arial" w:hAnsi="Arial" w:cs="Arial"/>
          <w:i/>
          <w:iCs/>
        </w:rPr>
        <w:t xml:space="preserve">France </w:t>
      </w:r>
    </w:p>
    <w:p w14:paraId="4B4F5066" w14:textId="77777777" w:rsidR="00A67C99" w:rsidRDefault="00A67C99" w:rsidP="00D02D68">
      <w:pPr>
        <w:rPr>
          <w:rFonts w:ascii="Arial" w:hAnsi="Arial" w:cs="Arial"/>
          <w:i/>
          <w:iCs/>
        </w:rPr>
      </w:pPr>
    </w:p>
    <w:p w14:paraId="3AFD8389" w14:textId="31E0481D" w:rsidR="00A67C99" w:rsidRDefault="00A67C99" w:rsidP="00D02D68">
      <w:pPr>
        <w:rPr>
          <w:rFonts w:ascii="Arial" w:hAnsi="Arial" w:cs="Arial"/>
          <w:i/>
          <w:iCs/>
        </w:rPr>
      </w:pPr>
      <w:r>
        <w:rPr>
          <w:rFonts w:ascii="Arial" w:hAnsi="Arial" w:cs="Arial"/>
          <w:i/>
          <w:iCs/>
        </w:rPr>
        <w:t>Netherlands</w:t>
      </w:r>
    </w:p>
    <w:p w14:paraId="715225B6" w14:textId="77777777" w:rsidR="00A67C99" w:rsidRDefault="00A67C99" w:rsidP="00D02D68">
      <w:pPr>
        <w:rPr>
          <w:rFonts w:ascii="Arial" w:hAnsi="Arial" w:cs="Arial"/>
          <w:i/>
          <w:iCs/>
        </w:rPr>
      </w:pPr>
    </w:p>
    <w:p w14:paraId="2C397E9C" w14:textId="63EB07DB" w:rsidR="00A67C99" w:rsidRDefault="00A67C99" w:rsidP="00D02D68">
      <w:pPr>
        <w:rPr>
          <w:rFonts w:ascii="Arial" w:hAnsi="Arial" w:cs="Arial"/>
          <w:i/>
          <w:iCs/>
        </w:rPr>
      </w:pPr>
      <w:r>
        <w:rPr>
          <w:rFonts w:ascii="Arial" w:hAnsi="Arial" w:cs="Arial"/>
          <w:i/>
          <w:iCs/>
        </w:rPr>
        <w:t>Eurozone (27 countries)</w:t>
      </w:r>
    </w:p>
    <w:p w14:paraId="72FF5644" w14:textId="77777777" w:rsidR="00A67C99" w:rsidRDefault="00A67C99" w:rsidP="00D02D68">
      <w:pPr>
        <w:rPr>
          <w:rFonts w:ascii="Arial" w:hAnsi="Arial" w:cs="Arial"/>
          <w:i/>
          <w:iCs/>
        </w:rPr>
      </w:pPr>
    </w:p>
    <w:p w14:paraId="5A66EF72" w14:textId="309869E3" w:rsidR="00A67C99" w:rsidRDefault="00A67C99" w:rsidP="00D02D68">
      <w:pPr>
        <w:rPr>
          <w:rFonts w:ascii="Arial" w:hAnsi="Arial" w:cs="Arial"/>
          <w:i/>
          <w:iCs/>
        </w:rPr>
      </w:pPr>
      <w:r>
        <w:rPr>
          <w:rFonts w:ascii="Arial" w:hAnsi="Arial" w:cs="Arial"/>
          <w:i/>
          <w:iCs/>
        </w:rPr>
        <w:t>Euro Area (20 countries)</w:t>
      </w:r>
    </w:p>
    <w:p w14:paraId="5DCBFAA2" w14:textId="77777777" w:rsidR="00A67C99" w:rsidRDefault="00A67C99" w:rsidP="00D02D68">
      <w:pPr>
        <w:rPr>
          <w:rFonts w:ascii="Arial" w:hAnsi="Arial" w:cs="Arial"/>
          <w:i/>
          <w:iCs/>
        </w:rPr>
      </w:pPr>
    </w:p>
    <w:p w14:paraId="3D036323" w14:textId="0C2B469B" w:rsidR="00A67C99" w:rsidRDefault="00A67C99" w:rsidP="00D02D68">
      <w:pPr>
        <w:rPr>
          <w:rFonts w:ascii="Arial" w:hAnsi="Arial" w:cs="Arial"/>
          <w:b/>
          <w:bCs/>
        </w:rPr>
      </w:pPr>
      <w:r>
        <w:rPr>
          <w:rFonts w:ascii="Arial" w:hAnsi="Arial" w:cs="Arial"/>
          <w:b/>
          <w:bCs/>
        </w:rPr>
        <w:t>Statistical Insights</w:t>
      </w:r>
    </w:p>
    <w:p w14:paraId="3162BF0E" w14:textId="59D7A4EA" w:rsidR="008E1732" w:rsidRDefault="008E1732" w:rsidP="00D02D68">
      <w:pPr>
        <w:rPr>
          <w:rFonts w:ascii="Times New Roman" w:hAnsi="Times New Roman" w:cs="Times New Roman"/>
        </w:rPr>
      </w:pPr>
      <w:r>
        <w:rPr>
          <w:rFonts w:ascii="Times New Roman" w:hAnsi="Times New Roman" w:cs="Times New Roman"/>
        </w:rPr>
        <w:t xml:space="preserve">The purpose of this section is to draw statistical insight from the datastes explored and to compare and contrast the relevant construction sector indices between Ireland, Germany, France, Netherlands, United Kingdom and the Eurozone. Inferential statistics calculated assist in drawing comparisons in expectations of these indices for the countries mentioned and various inferential statistical tests are performed in order to </w:t>
      </w:r>
      <w:r w:rsidR="007541D1">
        <w:rPr>
          <w:rFonts w:ascii="Times New Roman" w:hAnsi="Times New Roman" w:cs="Times New Roman"/>
        </w:rPr>
        <w:t>justify research considerations.</w:t>
      </w:r>
    </w:p>
    <w:p w14:paraId="624CE0BB" w14:textId="77777777" w:rsidR="007541D1" w:rsidRDefault="007541D1" w:rsidP="00D02D68">
      <w:pPr>
        <w:rPr>
          <w:rFonts w:ascii="Times New Roman" w:hAnsi="Times New Roman" w:cs="Times New Roman"/>
        </w:rPr>
      </w:pPr>
    </w:p>
    <w:p w14:paraId="1D40596B" w14:textId="2BDE9D8A" w:rsidR="007541D1" w:rsidRDefault="007541D1" w:rsidP="00D02D68">
      <w:pPr>
        <w:rPr>
          <w:rFonts w:ascii="Arial" w:hAnsi="Arial" w:cs="Arial"/>
        </w:rPr>
      </w:pPr>
      <w:r w:rsidRPr="007541D1">
        <w:rPr>
          <w:rFonts w:ascii="Arial" w:hAnsi="Arial" w:cs="Arial"/>
        </w:rPr>
        <w:t>Descriptive Statistics &amp; Visualisations</w:t>
      </w:r>
    </w:p>
    <w:p w14:paraId="6200CAF2" w14:textId="0C080628" w:rsidR="00003253" w:rsidRDefault="007F37D7" w:rsidP="00D02D68">
      <w:pPr>
        <w:rPr>
          <w:rFonts w:ascii="Times New Roman" w:hAnsi="Times New Roman" w:cs="Times New Roman"/>
        </w:rPr>
      </w:pPr>
      <w:r>
        <w:rPr>
          <w:rFonts w:ascii="Times New Roman" w:hAnsi="Times New Roman" w:cs="Times New Roman"/>
        </w:rPr>
        <w:t xml:space="preserve">The below tables report summary statistics for the three relevant construction indices included in this paper, namely production levels in construction, costs of production in construction and labour input levels in the construction sector. </w:t>
      </w:r>
    </w:p>
    <w:p w14:paraId="094E4465" w14:textId="77777777" w:rsidR="00003253" w:rsidRDefault="00003253" w:rsidP="00D02D68">
      <w:pPr>
        <w:rPr>
          <w:rFonts w:ascii="Times New Roman" w:hAnsi="Times New Roman" w:cs="Times New Roman"/>
        </w:rPr>
      </w:pPr>
    </w:p>
    <w:tbl>
      <w:tblPr>
        <w:tblW w:w="9552" w:type="dxa"/>
        <w:jc w:val="center"/>
        <w:tblLook w:val="04A0" w:firstRow="1" w:lastRow="0" w:firstColumn="1" w:lastColumn="0" w:noHBand="0" w:noVBand="1"/>
      </w:tblPr>
      <w:tblGrid>
        <w:gridCol w:w="646"/>
        <w:gridCol w:w="1303"/>
        <w:gridCol w:w="1448"/>
        <w:gridCol w:w="1418"/>
        <w:gridCol w:w="1028"/>
        <w:gridCol w:w="1240"/>
        <w:gridCol w:w="1417"/>
        <w:gridCol w:w="1052"/>
      </w:tblGrid>
      <w:tr w:rsidR="00003253" w:rsidRPr="00003253" w14:paraId="02E2BC8E" w14:textId="3C092028" w:rsidTr="00003253">
        <w:trPr>
          <w:trHeight w:val="841"/>
          <w:jc w:val="center"/>
        </w:trPr>
        <w:tc>
          <w:tcPr>
            <w:tcW w:w="646"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22939ECB" w14:textId="77777777" w:rsidR="00003253" w:rsidRPr="00003253" w:rsidRDefault="00003253" w:rsidP="00003253">
            <w:pPr>
              <w:jc w:val="center"/>
              <w:rPr>
                <w:rFonts w:ascii="Times New Roman" w:eastAsia="Times New Roman" w:hAnsi="Times New Roman" w:cs="Times New Roman"/>
                <w:b/>
                <w:bCs/>
                <w:color w:val="FFFFFF"/>
                <w:sz w:val="16"/>
                <w:szCs w:val="16"/>
                <w:lang w:eastAsia="en-GB"/>
              </w:rPr>
            </w:pPr>
            <w:r w:rsidRPr="00003253">
              <w:rPr>
                <w:rFonts w:ascii="Times New Roman" w:eastAsia="Times New Roman" w:hAnsi="Times New Roman" w:cs="Times New Roman"/>
                <w:b/>
                <w:bCs/>
                <w:color w:val="FFFFFF"/>
                <w:sz w:val="16"/>
                <w:szCs w:val="16"/>
                <w:lang w:eastAsia="en-GB"/>
              </w:rPr>
              <w:t> </w:t>
            </w:r>
          </w:p>
        </w:tc>
        <w:tc>
          <w:tcPr>
            <w:tcW w:w="1303" w:type="dxa"/>
            <w:tcBorders>
              <w:top w:val="single" w:sz="4" w:space="0" w:color="auto"/>
              <w:left w:val="nil"/>
              <w:bottom w:val="single" w:sz="4" w:space="0" w:color="auto"/>
              <w:right w:val="single" w:sz="4" w:space="0" w:color="auto"/>
            </w:tcBorders>
            <w:shd w:val="clear" w:color="000000" w:fill="4472C4"/>
            <w:vAlign w:val="center"/>
            <w:hideMark/>
          </w:tcPr>
          <w:p w14:paraId="143F9F13" w14:textId="000A1038" w:rsidR="00003253" w:rsidRPr="00003253" w:rsidRDefault="00003253" w:rsidP="00003253">
            <w:pPr>
              <w:jc w:val="center"/>
              <w:rPr>
                <w:rFonts w:ascii="Times New Roman" w:eastAsia="Times New Roman" w:hAnsi="Times New Roman" w:cs="Times New Roman"/>
                <w:b/>
                <w:bCs/>
                <w:color w:val="FFFFFF"/>
                <w:sz w:val="16"/>
                <w:szCs w:val="16"/>
                <w:lang w:eastAsia="en-GB"/>
              </w:rPr>
            </w:pPr>
            <w:r w:rsidRPr="00003253">
              <w:rPr>
                <w:rFonts w:ascii="Times New Roman" w:eastAsia="Times New Roman" w:hAnsi="Times New Roman" w:cs="Times New Roman"/>
                <w:b/>
                <w:bCs/>
                <w:color w:val="FFFFFF"/>
                <w:sz w:val="16"/>
                <w:szCs w:val="16"/>
                <w:lang w:eastAsia="en-GB"/>
              </w:rPr>
              <w:t>European Union - 27 countries</w:t>
            </w:r>
          </w:p>
        </w:tc>
        <w:tc>
          <w:tcPr>
            <w:tcW w:w="1448" w:type="dxa"/>
            <w:tcBorders>
              <w:top w:val="single" w:sz="4" w:space="0" w:color="auto"/>
              <w:left w:val="nil"/>
              <w:bottom w:val="single" w:sz="4" w:space="0" w:color="auto"/>
              <w:right w:val="single" w:sz="4" w:space="0" w:color="auto"/>
            </w:tcBorders>
            <w:shd w:val="clear" w:color="000000" w:fill="4472C4"/>
            <w:vAlign w:val="center"/>
            <w:hideMark/>
          </w:tcPr>
          <w:p w14:paraId="67C660C2" w14:textId="306A8A8D" w:rsidR="00003253" w:rsidRPr="00003253" w:rsidRDefault="00003253" w:rsidP="00003253">
            <w:pPr>
              <w:jc w:val="center"/>
              <w:rPr>
                <w:rFonts w:ascii="Times New Roman" w:eastAsia="Times New Roman" w:hAnsi="Times New Roman" w:cs="Times New Roman"/>
                <w:b/>
                <w:bCs/>
                <w:color w:val="FFFFFF"/>
                <w:sz w:val="16"/>
                <w:szCs w:val="16"/>
                <w:lang w:eastAsia="en-GB"/>
              </w:rPr>
            </w:pPr>
            <w:r w:rsidRPr="00003253">
              <w:rPr>
                <w:rFonts w:ascii="Times New Roman" w:eastAsia="Times New Roman" w:hAnsi="Times New Roman" w:cs="Times New Roman"/>
                <w:b/>
                <w:bCs/>
                <w:color w:val="FFFFFF"/>
                <w:sz w:val="16"/>
                <w:szCs w:val="16"/>
                <w:lang w:eastAsia="en-GB"/>
              </w:rPr>
              <w:t xml:space="preserve">Euro area </w:t>
            </w:r>
            <w:r>
              <w:rPr>
                <w:rFonts w:ascii="Times New Roman" w:eastAsia="Times New Roman" w:hAnsi="Times New Roman" w:cs="Times New Roman"/>
                <w:b/>
                <w:bCs/>
                <w:color w:val="FFFFFF"/>
                <w:sz w:val="16"/>
                <w:szCs w:val="16"/>
                <w:lang w:eastAsia="en-GB"/>
              </w:rPr>
              <w:t>-</w:t>
            </w:r>
            <w:r w:rsidRPr="00003253">
              <w:rPr>
                <w:rFonts w:ascii="Times New Roman" w:eastAsia="Times New Roman" w:hAnsi="Times New Roman" w:cs="Times New Roman"/>
                <w:b/>
                <w:bCs/>
                <w:color w:val="FFFFFF"/>
                <w:sz w:val="16"/>
                <w:szCs w:val="16"/>
                <w:lang w:eastAsia="en-GB"/>
              </w:rPr>
              <w:t xml:space="preserve"> 20 countries</w:t>
            </w:r>
          </w:p>
        </w:tc>
        <w:tc>
          <w:tcPr>
            <w:tcW w:w="1418" w:type="dxa"/>
            <w:tcBorders>
              <w:top w:val="single" w:sz="4" w:space="0" w:color="auto"/>
              <w:left w:val="nil"/>
              <w:bottom w:val="single" w:sz="4" w:space="0" w:color="auto"/>
              <w:right w:val="single" w:sz="4" w:space="0" w:color="auto"/>
            </w:tcBorders>
            <w:shd w:val="clear" w:color="000000" w:fill="4472C4"/>
            <w:vAlign w:val="center"/>
            <w:hideMark/>
          </w:tcPr>
          <w:p w14:paraId="407AEFE8" w14:textId="12E93B6C" w:rsidR="00003253" w:rsidRPr="00003253" w:rsidRDefault="00003253" w:rsidP="00003253">
            <w:pPr>
              <w:jc w:val="center"/>
              <w:rPr>
                <w:rFonts w:ascii="Times New Roman" w:eastAsia="Times New Roman" w:hAnsi="Times New Roman" w:cs="Times New Roman"/>
                <w:b/>
                <w:bCs/>
                <w:color w:val="FFFFFF"/>
                <w:sz w:val="16"/>
                <w:szCs w:val="16"/>
                <w:lang w:eastAsia="en-GB"/>
              </w:rPr>
            </w:pPr>
            <w:r w:rsidRPr="00003253">
              <w:rPr>
                <w:rFonts w:ascii="Times New Roman" w:eastAsia="Times New Roman" w:hAnsi="Times New Roman" w:cs="Times New Roman"/>
                <w:b/>
                <w:bCs/>
                <w:color w:val="FFFFFF"/>
                <w:sz w:val="16"/>
                <w:szCs w:val="16"/>
                <w:lang w:eastAsia="en-GB"/>
              </w:rPr>
              <w:t>Germany</w:t>
            </w:r>
          </w:p>
        </w:tc>
        <w:tc>
          <w:tcPr>
            <w:tcW w:w="1028" w:type="dxa"/>
            <w:tcBorders>
              <w:top w:val="single" w:sz="4" w:space="0" w:color="auto"/>
              <w:left w:val="nil"/>
              <w:bottom w:val="single" w:sz="4" w:space="0" w:color="auto"/>
              <w:right w:val="single" w:sz="4" w:space="0" w:color="auto"/>
            </w:tcBorders>
            <w:shd w:val="clear" w:color="000000" w:fill="4472C4"/>
            <w:vAlign w:val="center"/>
            <w:hideMark/>
          </w:tcPr>
          <w:p w14:paraId="475273AB" w14:textId="77777777" w:rsidR="00003253" w:rsidRPr="00003253" w:rsidRDefault="00003253" w:rsidP="00003253">
            <w:pPr>
              <w:jc w:val="center"/>
              <w:rPr>
                <w:rFonts w:ascii="Times New Roman" w:eastAsia="Times New Roman" w:hAnsi="Times New Roman" w:cs="Times New Roman"/>
                <w:b/>
                <w:bCs/>
                <w:color w:val="FFFFFF"/>
                <w:sz w:val="16"/>
                <w:szCs w:val="16"/>
                <w:lang w:eastAsia="en-GB"/>
              </w:rPr>
            </w:pPr>
            <w:r w:rsidRPr="00003253">
              <w:rPr>
                <w:rFonts w:ascii="Times New Roman" w:eastAsia="Times New Roman" w:hAnsi="Times New Roman" w:cs="Times New Roman"/>
                <w:b/>
                <w:bCs/>
                <w:color w:val="FFFFFF"/>
                <w:sz w:val="16"/>
                <w:szCs w:val="16"/>
                <w:lang w:eastAsia="en-GB"/>
              </w:rPr>
              <w:t>Ireland</w:t>
            </w:r>
          </w:p>
        </w:tc>
        <w:tc>
          <w:tcPr>
            <w:tcW w:w="1240" w:type="dxa"/>
            <w:tcBorders>
              <w:top w:val="single" w:sz="4" w:space="0" w:color="auto"/>
              <w:left w:val="nil"/>
              <w:bottom w:val="single" w:sz="4" w:space="0" w:color="auto"/>
              <w:right w:val="single" w:sz="4" w:space="0" w:color="auto"/>
            </w:tcBorders>
            <w:shd w:val="clear" w:color="000000" w:fill="4472C4"/>
            <w:vAlign w:val="center"/>
            <w:hideMark/>
          </w:tcPr>
          <w:p w14:paraId="412C3F89" w14:textId="77777777" w:rsidR="00003253" w:rsidRPr="00003253" w:rsidRDefault="00003253" w:rsidP="00003253">
            <w:pPr>
              <w:jc w:val="center"/>
              <w:rPr>
                <w:rFonts w:ascii="Times New Roman" w:eastAsia="Times New Roman" w:hAnsi="Times New Roman" w:cs="Times New Roman"/>
                <w:b/>
                <w:bCs/>
                <w:color w:val="FFFFFF"/>
                <w:sz w:val="16"/>
                <w:szCs w:val="16"/>
                <w:lang w:eastAsia="en-GB"/>
              </w:rPr>
            </w:pPr>
            <w:r w:rsidRPr="00003253">
              <w:rPr>
                <w:rFonts w:ascii="Times New Roman" w:eastAsia="Times New Roman" w:hAnsi="Times New Roman" w:cs="Times New Roman"/>
                <w:b/>
                <w:bCs/>
                <w:color w:val="FFFFFF"/>
                <w:sz w:val="16"/>
                <w:szCs w:val="16"/>
                <w:lang w:eastAsia="en-GB"/>
              </w:rPr>
              <w:t>France</w:t>
            </w:r>
          </w:p>
        </w:tc>
        <w:tc>
          <w:tcPr>
            <w:tcW w:w="1417" w:type="dxa"/>
            <w:tcBorders>
              <w:top w:val="single" w:sz="4" w:space="0" w:color="auto"/>
              <w:left w:val="nil"/>
              <w:bottom w:val="single" w:sz="4" w:space="0" w:color="auto"/>
              <w:right w:val="single" w:sz="4" w:space="0" w:color="auto"/>
            </w:tcBorders>
            <w:shd w:val="clear" w:color="000000" w:fill="4472C4"/>
            <w:vAlign w:val="center"/>
            <w:hideMark/>
          </w:tcPr>
          <w:p w14:paraId="43D9501A" w14:textId="77777777" w:rsidR="00003253" w:rsidRPr="00003253" w:rsidRDefault="00003253" w:rsidP="00003253">
            <w:pPr>
              <w:jc w:val="center"/>
              <w:rPr>
                <w:rFonts w:ascii="Times New Roman" w:eastAsia="Times New Roman" w:hAnsi="Times New Roman" w:cs="Times New Roman"/>
                <w:b/>
                <w:bCs/>
                <w:color w:val="FFFFFF"/>
                <w:sz w:val="16"/>
                <w:szCs w:val="16"/>
                <w:lang w:eastAsia="en-GB"/>
              </w:rPr>
            </w:pPr>
            <w:r w:rsidRPr="00003253">
              <w:rPr>
                <w:rFonts w:ascii="Times New Roman" w:eastAsia="Times New Roman" w:hAnsi="Times New Roman" w:cs="Times New Roman"/>
                <w:b/>
                <w:bCs/>
                <w:color w:val="FFFFFF"/>
                <w:sz w:val="16"/>
                <w:szCs w:val="16"/>
                <w:lang w:eastAsia="en-GB"/>
              </w:rPr>
              <w:t>United Kingdom</w:t>
            </w:r>
          </w:p>
        </w:tc>
        <w:tc>
          <w:tcPr>
            <w:tcW w:w="1052" w:type="dxa"/>
            <w:tcBorders>
              <w:top w:val="single" w:sz="4" w:space="0" w:color="auto"/>
              <w:left w:val="nil"/>
              <w:bottom w:val="single" w:sz="4" w:space="0" w:color="auto"/>
              <w:right w:val="single" w:sz="4" w:space="0" w:color="auto"/>
            </w:tcBorders>
            <w:shd w:val="clear" w:color="000000" w:fill="4472C4"/>
            <w:vAlign w:val="center"/>
          </w:tcPr>
          <w:p w14:paraId="45238003" w14:textId="56A17488" w:rsidR="00003253" w:rsidRPr="00003253" w:rsidRDefault="00003253" w:rsidP="00003253">
            <w:pPr>
              <w:jc w:val="center"/>
              <w:rPr>
                <w:rFonts w:ascii="Times New Roman" w:eastAsia="Times New Roman" w:hAnsi="Times New Roman" w:cs="Times New Roman"/>
                <w:b/>
                <w:bCs/>
                <w:color w:val="FFFFFF"/>
                <w:sz w:val="16"/>
                <w:szCs w:val="16"/>
                <w:lang w:eastAsia="en-GB"/>
              </w:rPr>
            </w:pPr>
            <w:r w:rsidRPr="00003253">
              <w:rPr>
                <w:rFonts w:ascii="Times New Roman" w:hAnsi="Times New Roman" w:cs="Times New Roman"/>
                <w:b/>
                <w:bCs/>
                <w:color w:val="FFFFFF"/>
                <w:sz w:val="16"/>
                <w:szCs w:val="16"/>
              </w:rPr>
              <w:t>Netherlands</w:t>
            </w:r>
          </w:p>
        </w:tc>
      </w:tr>
      <w:tr w:rsidR="00003253" w:rsidRPr="00003253" w14:paraId="3F76E6CB" w14:textId="7DF2D8FD" w:rsidTr="00003253">
        <w:trPr>
          <w:trHeight w:val="379"/>
          <w:jc w:val="center"/>
        </w:trPr>
        <w:tc>
          <w:tcPr>
            <w:tcW w:w="646" w:type="dxa"/>
            <w:tcBorders>
              <w:top w:val="nil"/>
              <w:left w:val="single" w:sz="4" w:space="0" w:color="auto"/>
              <w:bottom w:val="single" w:sz="4" w:space="0" w:color="auto"/>
              <w:right w:val="single" w:sz="4" w:space="0" w:color="auto"/>
            </w:tcBorders>
            <w:shd w:val="clear" w:color="000000" w:fill="4472C4"/>
            <w:noWrap/>
            <w:vAlign w:val="bottom"/>
            <w:hideMark/>
          </w:tcPr>
          <w:p w14:paraId="4F685586" w14:textId="77777777" w:rsidR="00003253" w:rsidRPr="00003253" w:rsidRDefault="00003253" w:rsidP="00003253">
            <w:pPr>
              <w:jc w:val="right"/>
              <w:rPr>
                <w:rFonts w:ascii="Times New Roman" w:eastAsia="Times New Roman" w:hAnsi="Times New Roman" w:cs="Times New Roman"/>
                <w:color w:val="FFFFFF"/>
                <w:sz w:val="16"/>
                <w:szCs w:val="16"/>
                <w:lang w:eastAsia="en-GB"/>
              </w:rPr>
            </w:pPr>
            <w:r w:rsidRPr="00003253">
              <w:rPr>
                <w:rFonts w:ascii="Times New Roman" w:eastAsia="Times New Roman" w:hAnsi="Times New Roman" w:cs="Times New Roman"/>
                <w:color w:val="FFFFFF"/>
                <w:sz w:val="16"/>
                <w:szCs w:val="16"/>
                <w:lang w:eastAsia="en-GB"/>
              </w:rPr>
              <w:t>count</w:t>
            </w:r>
          </w:p>
        </w:tc>
        <w:tc>
          <w:tcPr>
            <w:tcW w:w="1303" w:type="dxa"/>
            <w:tcBorders>
              <w:top w:val="nil"/>
              <w:left w:val="nil"/>
              <w:bottom w:val="single" w:sz="4" w:space="0" w:color="auto"/>
              <w:right w:val="single" w:sz="4" w:space="0" w:color="auto"/>
            </w:tcBorders>
            <w:shd w:val="clear" w:color="auto" w:fill="auto"/>
            <w:noWrap/>
            <w:vAlign w:val="bottom"/>
            <w:hideMark/>
          </w:tcPr>
          <w:p w14:paraId="70A5C986"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112.0000</w:t>
            </w:r>
          </w:p>
        </w:tc>
        <w:tc>
          <w:tcPr>
            <w:tcW w:w="1448" w:type="dxa"/>
            <w:tcBorders>
              <w:top w:val="nil"/>
              <w:left w:val="nil"/>
              <w:bottom w:val="single" w:sz="4" w:space="0" w:color="auto"/>
              <w:right w:val="single" w:sz="4" w:space="0" w:color="auto"/>
            </w:tcBorders>
            <w:shd w:val="clear" w:color="auto" w:fill="auto"/>
            <w:noWrap/>
            <w:vAlign w:val="bottom"/>
            <w:hideMark/>
          </w:tcPr>
          <w:p w14:paraId="23311457"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112.0000</w:t>
            </w:r>
          </w:p>
        </w:tc>
        <w:tc>
          <w:tcPr>
            <w:tcW w:w="1418" w:type="dxa"/>
            <w:tcBorders>
              <w:top w:val="nil"/>
              <w:left w:val="nil"/>
              <w:bottom w:val="single" w:sz="4" w:space="0" w:color="auto"/>
              <w:right w:val="single" w:sz="4" w:space="0" w:color="auto"/>
            </w:tcBorders>
            <w:shd w:val="clear" w:color="auto" w:fill="auto"/>
            <w:noWrap/>
            <w:vAlign w:val="bottom"/>
            <w:hideMark/>
          </w:tcPr>
          <w:p w14:paraId="2CE60E6C"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129.0000</w:t>
            </w:r>
          </w:p>
        </w:tc>
        <w:tc>
          <w:tcPr>
            <w:tcW w:w="1028" w:type="dxa"/>
            <w:tcBorders>
              <w:top w:val="nil"/>
              <w:left w:val="nil"/>
              <w:bottom w:val="single" w:sz="4" w:space="0" w:color="auto"/>
              <w:right w:val="single" w:sz="4" w:space="0" w:color="auto"/>
            </w:tcBorders>
            <w:shd w:val="clear" w:color="auto" w:fill="auto"/>
            <w:noWrap/>
            <w:vAlign w:val="bottom"/>
            <w:hideMark/>
          </w:tcPr>
          <w:p w14:paraId="10C3FD49"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92.0000</w:t>
            </w:r>
          </w:p>
        </w:tc>
        <w:tc>
          <w:tcPr>
            <w:tcW w:w="1240" w:type="dxa"/>
            <w:tcBorders>
              <w:top w:val="nil"/>
              <w:left w:val="nil"/>
              <w:bottom w:val="single" w:sz="4" w:space="0" w:color="auto"/>
              <w:right w:val="single" w:sz="4" w:space="0" w:color="auto"/>
            </w:tcBorders>
            <w:shd w:val="clear" w:color="auto" w:fill="auto"/>
            <w:noWrap/>
            <w:vAlign w:val="bottom"/>
            <w:hideMark/>
          </w:tcPr>
          <w:p w14:paraId="49D887E6"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133.0000</w:t>
            </w:r>
          </w:p>
        </w:tc>
        <w:tc>
          <w:tcPr>
            <w:tcW w:w="1417" w:type="dxa"/>
            <w:tcBorders>
              <w:top w:val="nil"/>
              <w:left w:val="nil"/>
              <w:bottom w:val="single" w:sz="4" w:space="0" w:color="auto"/>
              <w:right w:val="single" w:sz="4" w:space="0" w:color="auto"/>
            </w:tcBorders>
            <w:shd w:val="clear" w:color="auto" w:fill="auto"/>
            <w:noWrap/>
            <w:vAlign w:val="bottom"/>
            <w:hideMark/>
          </w:tcPr>
          <w:p w14:paraId="13806387"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99.0000</w:t>
            </w:r>
          </w:p>
        </w:tc>
        <w:tc>
          <w:tcPr>
            <w:tcW w:w="1052" w:type="dxa"/>
            <w:tcBorders>
              <w:top w:val="nil"/>
              <w:left w:val="nil"/>
              <w:bottom w:val="single" w:sz="4" w:space="0" w:color="auto"/>
              <w:right w:val="single" w:sz="4" w:space="0" w:color="auto"/>
            </w:tcBorders>
            <w:vAlign w:val="bottom"/>
          </w:tcPr>
          <w:p w14:paraId="687B634F" w14:textId="0B00767A"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hAnsi="Times New Roman" w:cs="Times New Roman"/>
                <w:color w:val="000000"/>
                <w:sz w:val="16"/>
                <w:szCs w:val="16"/>
              </w:rPr>
              <w:t>93.0000</w:t>
            </w:r>
          </w:p>
        </w:tc>
      </w:tr>
      <w:tr w:rsidR="00003253" w:rsidRPr="00003253" w14:paraId="45F56AFF" w14:textId="609DC236" w:rsidTr="00003253">
        <w:trPr>
          <w:trHeight w:val="379"/>
          <w:jc w:val="center"/>
        </w:trPr>
        <w:tc>
          <w:tcPr>
            <w:tcW w:w="646" w:type="dxa"/>
            <w:tcBorders>
              <w:top w:val="nil"/>
              <w:left w:val="single" w:sz="4" w:space="0" w:color="auto"/>
              <w:bottom w:val="single" w:sz="4" w:space="0" w:color="auto"/>
              <w:right w:val="single" w:sz="4" w:space="0" w:color="auto"/>
            </w:tcBorders>
            <w:shd w:val="clear" w:color="000000" w:fill="4472C4"/>
            <w:noWrap/>
            <w:vAlign w:val="bottom"/>
            <w:hideMark/>
          </w:tcPr>
          <w:p w14:paraId="4F80CECA" w14:textId="77777777" w:rsidR="00003253" w:rsidRPr="00003253" w:rsidRDefault="00003253" w:rsidP="00003253">
            <w:pPr>
              <w:jc w:val="right"/>
              <w:rPr>
                <w:rFonts w:ascii="Times New Roman" w:eastAsia="Times New Roman" w:hAnsi="Times New Roman" w:cs="Times New Roman"/>
                <w:color w:val="FFFFFF"/>
                <w:sz w:val="16"/>
                <w:szCs w:val="16"/>
                <w:lang w:eastAsia="en-GB"/>
              </w:rPr>
            </w:pPr>
            <w:r w:rsidRPr="00003253">
              <w:rPr>
                <w:rFonts w:ascii="Times New Roman" w:eastAsia="Times New Roman" w:hAnsi="Times New Roman" w:cs="Times New Roman"/>
                <w:color w:val="FFFFFF"/>
                <w:sz w:val="16"/>
                <w:szCs w:val="16"/>
                <w:lang w:eastAsia="en-GB"/>
              </w:rPr>
              <w:t>mean</w:t>
            </w:r>
          </w:p>
        </w:tc>
        <w:tc>
          <w:tcPr>
            <w:tcW w:w="1303" w:type="dxa"/>
            <w:tcBorders>
              <w:top w:val="nil"/>
              <w:left w:val="nil"/>
              <w:bottom w:val="single" w:sz="4" w:space="0" w:color="auto"/>
              <w:right w:val="single" w:sz="4" w:space="0" w:color="auto"/>
            </w:tcBorders>
            <w:shd w:val="clear" w:color="auto" w:fill="auto"/>
            <w:noWrap/>
            <w:vAlign w:val="bottom"/>
            <w:hideMark/>
          </w:tcPr>
          <w:p w14:paraId="1B89FB72"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110.0277</w:t>
            </w:r>
          </w:p>
        </w:tc>
        <w:tc>
          <w:tcPr>
            <w:tcW w:w="1448" w:type="dxa"/>
            <w:tcBorders>
              <w:top w:val="nil"/>
              <w:left w:val="nil"/>
              <w:bottom w:val="single" w:sz="4" w:space="0" w:color="auto"/>
              <w:right w:val="single" w:sz="4" w:space="0" w:color="auto"/>
            </w:tcBorders>
            <w:shd w:val="clear" w:color="auto" w:fill="auto"/>
            <w:noWrap/>
            <w:vAlign w:val="bottom"/>
            <w:hideMark/>
          </w:tcPr>
          <w:p w14:paraId="177FF2A6"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113.5429</w:t>
            </w:r>
          </w:p>
        </w:tc>
        <w:tc>
          <w:tcPr>
            <w:tcW w:w="1418" w:type="dxa"/>
            <w:tcBorders>
              <w:top w:val="nil"/>
              <w:left w:val="nil"/>
              <w:bottom w:val="single" w:sz="4" w:space="0" w:color="auto"/>
              <w:right w:val="single" w:sz="4" w:space="0" w:color="auto"/>
            </w:tcBorders>
            <w:shd w:val="clear" w:color="auto" w:fill="auto"/>
            <w:noWrap/>
            <w:vAlign w:val="bottom"/>
            <w:hideMark/>
          </w:tcPr>
          <w:p w14:paraId="228C808E"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107.3767</w:t>
            </w:r>
          </w:p>
        </w:tc>
        <w:tc>
          <w:tcPr>
            <w:tcW w:w="1028" w:type="dxa"/>
            <w:tcBorders>
              <w:top w:val="nil"/>
              <w:left w:val="nil"/>
              <w:bottom w:val="single" w:sz="4" w:space="0" w:color="auto"/>
              <w:right w:val="single" w:sz="4" w:space="0" w:color="auto"/>
            </w:tcBorders>
            <w:shd w:val="clear" w:color="auto" w:fill="auto"/>
            <w:noWrap/>
            <w:vAlign w:val="bottom"/>
            <w:hideMark/>
          </w:tcPr>
          <w:p w14:paraId="032C8E8C"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173.5232</w:t>
            </w:r>
          </w:p>
        </w:tc>
        <w:tc>
          <w:tcPr>
            <w:tcW w:w="1240" w:type="dxa"/>
            <w:tcBorders>
              <w:top w:val="nil"/>
              <w:left w:val="nil"/>
              <w:bottom w:val="single" w:sz="4" w:space="0" w:color="auto"/>
              <w:right w:val="single" w:sz="4" w:space="0" w:color="auto"/>
            </w:tcBorders>
            <w:shd w:val="clear" w:color="auto" w:fill="auto"/>
            <w:noWrap/>
            <w:vAlign w:val="bottom"/>
            <w:hideMark/>
          </w:tcPr>
          <w:p w14:paraId="5F6544DC"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107.1263</w:t>
            </w:r>
          </w:p>
        </w:tc>
        <w:tc>
          <w:tcPr>
            <w:tcW w:w="1417" w:type="dxa"/>
            <w:tcBorders>
              <w:top w:val="nil"/>
              <w:left w:val="nil"/>
              <w:bottom w:val="single" w:sz="4" w:space="0" w:color="auto"/>
              <w:right w:val="single" w:sz="4" w:space="0" w:color="auto"/>
            </w:tcBorders>
            <w:shd w:val="clear" w:color="auto" w:fill="auto"/>
            <w:noWrap/>
            <w:vAlign w:val="bottom"/>
            <w:hideMark/>
          </w:tcPr>
          <w:p w14:paraId="2DE1AEA3"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92.0374</w:t>
            </w:r>
          </w:p>
        </w:tc>
        <w:tc>
          <w:tcPr>
            <w:tcW w:w="1052" w:type="dxa"/>
            <w:tcBorders>
              <w:top w:val="nil"/>
              <w:left w:val="nil"/>
              <w:bottom w:val="single" w:sz="4" w:space="0" w:color="auto"/>
              <w:right w:val="single" w:sz="4" w:space="0" w:color="auto"/>
            </w:tcBorders>
            <w:vAlign w:val="bottom"/>
          </w:tcPr>
          <w:p w14:paraId="1F307CC4" w14:textId="2BCDDD78"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hAnsi="Times New Roman" w:cs="Times New Roman"/>
                <w:color w:val="000000"/>
                <w:sz w:val="16"/>
                <w:szCs w:val="16"/>
              </w:rPr>
              <w:t>112.8151</w:t>
            </w:r>
          </w:p>
        </w:tc>
      </w:tr>
      <w:tr w:rsidR="00003253" w:rsidRPr="00003253" w14:paraId="1F6B3617" w14:textId="222F3B4E" w:rsidTr="00003253">
        <w:trPr>
          <w:trHeight w:val="379"/>
          <w:jc w:val="center"/>
        </w:trPr>
        <w:tc>
          <w:tcPr>
            <w:tcW w:w="646" w:type="dxa"/>
            <w:tcBorders>
              <w:top w:val="nil"/>
              <w:left w:val="single" w:sz="4" w:space="0" w:color="auto"/>
              <w:bottom w:val="single" w:sz="4" w:space="0" w:color="auto"/>
              <w:right w:val="single" w:sz="4" w:space="0" w:color="auto"/>
            </w:tcBorders>
            <w:shd w:val="clear" w:color="000000" w:fill="4472C4"/>
            <w:noWrap/>
            <w:vAlign w:val="bottom"/>
            <w:hideMark/>
          </w:tcPr>
          <w:p w14:paraId="731692EC" w14:textId="77777777" w:rsidR="00003253" w:rsidRPr="00003253" w:rsidRDefault="00003253" w:rsidP="00003253">
            <w:pPr>
              <w:jc w:val="right"/>
              <w:rPr>
                <w:rFonts w:ascii="Times New Roman" w:eastAsia="Times New Roman" w:hAnsi="Times New Roman" w:cs="Times New Roman"/>
                <w:color w:val="FFFFFF"/>
                <w:sz w:val="16"/>
                <w:szCs w:val="16"/>
                <w:lang w:eastAsia="en-GB"/>
              </w:rPr>
            </w:pPr>
            <w:r w:rsidRPr="00003253">
              <w:rPr>
                <w:rFonts w:ascii="Times New Roman" w:eastAsia="Times New Roman" w:hAnsi="Times New Roman" w:cs="Times New Roman"/>
                <w:color w:val="FFFFFF"/>
                <w:sz w:val="16"/>
                <w:szCs w:val="16"/>
                <w:lang w:eastAsia="en-GB"/>
              </w:rPr>
              <w:t>std</w:t>
            </w:r>
          </w:p>
        </w:tc>
        <w:tc>
          <w:tcPr>
            <w:tcW w:w="1303" w:type="dxa"/>
            <w:tcBorders>
              <w:top w:val="nil"/>
              <w:left w:val="nil"/>
              <w:bottom w:val="single" w:sz="4" w:space="0" w:color="auto"/>
              <w:right w:val="single" w:sz="4" w:space="0" w:color="auto"/>
            </w:tcBorders>
            <w:shd w:val="clear" w:color="auto" w:fill="auto"/>
            <w:noWrap/>
            <w:vAlign w:val="bottom"/>
            <w:hideMark/>
          </w:tcPr>
          <w:p w14:paraId="440F6337"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6.4006</w:t>
            </w:r>
          </w:p>
        </w:tc>
        <w:tc>
          <w:tcPr>
            <w:tcW w:w="1448" w:type="dxa"/>
            <w:tcBorders>
              <w:top w:val="nil"/>
              <w:left w:val="nil"/>
              <w:bottom w:val="single" w:sz="4" w:space="0" w:color="auto"/>
              <w:right w:val="single" w:sz="4" w:space="0" w:color="auto"/>
            </w:tcBorders>
            <w:shd w:val="clear" w:color="auto" w:fill="auto"/>
            <w:noWrap/>
            <w:vAlign w:val="bottom"/>
            <w:hideMark/>
          </w:tcPr>
          <w:p w14:paraId="1D5E1C02"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8.5849</w:t>
            </w:r>
          </w:p>
        </w:tc>
        <w:tc>
          <w:tcPr>
            <w:tcW w:w="1418" w:type="dxa"/>
            <w:tcBorders>
              <w:top w:val="nil"/>
              <w:left w:val="nil"/>
              <w:bottom w:val="single" w:sz="4" w:space="0" w:color="auto"/>
              <w:right w:val="single" w:sz="4" w:space="0" w:color="auto"/>
            </w:tcBorders>
            <w:shd w:val="clear" w:color="auto" w:fill="auto"/>
            <w:noWrap/>
            <w:vAlign w:val="bottom"/>
            <w:hideMark/>
          </w:tcPr>
          <w:p w14:paraId="3E654933"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13.4830</w:t>
            </w:r>
          </w:p>
        </w:tc>
        <w:tc>
          <w:tcPr>
            <w:tcW w:w="1028" w:type="dxa"/>
            <w:tcBorders>
              <w:top w:val="nil"/>
              <w:left w:val="nil"/>
              <w:bottom w:val="single" w:sz="4" w:space="0" w:color="auto"/>
              <w:right w:val="single" w:sz="4" w:space="0" w:color="auto"/>
            </w:tcBorders>
            <w:shd w:val="clear" w:color="auto" w:fill="auto"/>
            <w:noWrap/>
            <w:vAlign w:val="bottom"/>
            <w:hideMark/>
          </w:tcPr>
          <w:p w14:paraId="4EB60683"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85.8964</w:t>
            </w:r>
          </w:p>
        </w:tc>
        <w:tc>
          <w:tcPr>
            <w:tcW w:w="1240" w:type="dxa"/>
            <w:tcBorders>
              <w:top w:val="nil"/>
              <w:left w:val="nil"/>
              <w:bottom w:val="single" w:sz="4" w:space="0" w:color="auto"/>
              <w:right w:val="single" w:sz="4" w:space="0" w:color="auto"/>
            </w:tcBorders>
            <w:shd w:val="clear" w:color="auto" w:fill="auto"/>
            <w:noWrap/>
            <w:vAlign w:val="bottom"/>
            <w:hideMark/>
          </w:tcPr>
          <w:p w14:paraId="3824B964"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8.2328</w:t>
            </w:r>
          </w:p>
        </w:tc>
        <w:tc>
          <w:tcPr>
            <w:tcW w:w="1417" w:type="dxa"/>
            <w:tcBorders>
              <w:top w:val="nil"/>
              <w:left w:val="nil"/>
              <w:bottom w:val="single" w:sz="4" w:space="0" w:color="auto"/>
              <w:right w:val="single" w:sz="4" w:space="0" w:color="auto"/>
            </w:tcBorders>
            <w:shd w:val="clear" w:color="auto" w:fill="auto"/>
            <w:noWrap/>
            <w:vAlign w:val="bottom"/>
            <w:hideMark/>
          </w:tcPr>
          <w:p w14:paraId="4B5BE4F4"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11.0513</w:t>
            </w:r>
          </w:p>
        </w:tc>
        <w:tc>
          <w:tcPr>
            <w:tcW w:w="1052" w:type="dxa"/>
            <w:tcBorders>
              <w:top w:val="nil"/>
              <w:left w:val="nil"/>
              <w:bottom w:val="single" w:sz="4" w:space="0" w:color="auto"/>
              <w:right w:val="single" w:sz="4" w:space="0" w:color="auto"/>
            </w:tcBorders>
            <w:vAlign w:val="bottom"/>
          </w:tcPr>
          <w:p w14:paraId="0902D97C" w14:textId="13B61273"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hAnsi="Times New Roman" w:cs="Times New Roman"/>
                <w:color w:val="000000"/>
                <w:sz w:val="16"/>
                <w:szCs w:val="16"/>
              </w:rPr>
              <w:t>12.9250</w:t>
            </w:r>
          </w:p>
        </w:tc>
      </w:tr>
      <w:tr w:rsidR="00003253" w:rsidRPr="00003253" w14:paraId="34752C4B" w14:textId="4D5E1BB9" w:rsidTr="00003253">
        <w:trPr>
          <w:trHeight w:val="379"/>
          <w:jc w:val="center"/>
        </w:trPr>
        <w:tc>
          <w:tcPr>
            <w:tcW w:w="646" w:type="dxa"/>
            <w:tcBorders>
              <w:top w:val="nil"/>
              <w:left w:val="single" w:sz="4" w:space="0" w:color="auto"/>
              <w:bottom w:val="single" w:sz="4" w:space="0" w:color="auto"/>
              <w:right w:val="single" w:sz="4" w:space="0" w:color="auto"/>
            </w:tcBorders>
            <w:shd w:val="clear" w:color="000000" w:fill="4472C4"/>
            <w:noWrap/>
            <w:vAlign w:val="bottom"/>
            <w:hideMark/>
          </w:tcPr>
          <w:p w14:paraId="6F06D4D6" w14:textId="77777777" w:rsidR="00003253" w:rsidRPr="00003253" w:rsidRDefault="00003253" w:rsidP="00003253">
            <w:pPr>
              <w:jc w:val="right"/>
              <w:rPr>
                <w:rFonts w:ascii="Times New Roman" w:eastAsia="Times New Roman" w:hAnsi="Times New Roman" w:cs="Times New Roman"/>
                <w:color w:val="FFFFFF"/>
                <w:sz w:val="16"/>
                <w:szCs w:val="16"/>
                <w:lang w:eastAsia="en-GB"/>
              </w:rPr>
            </w:pPr>
            <w:r w:rsidRPr="00003253">
              <w:rPr>
                <w:rFonts w:ascii="Times New Roman" w:eastAsia="Times New Roman" w:hAnsi="Times New Roman" w:cs="Times New Roman"/>
                <w:color w:val="FFFFFF"/>
                <w:sz w:val="16"/>
                <w:szCs w:val="16"/>
                <w:lang w:eastAsia="en-GB"/>
              </w:rPr>
              <w:t>min</w:t>
            </w:r>
          </w:p>
        </w:tc>
        <w:tc>
          <w:tcPr>
            <w:tcW w:w="1303" w:type="dxa"/>
            <w:tcBorders>
              <w:top w:val="nil"/>
              <w:left w:val="nil"/>
              <w:bottom w:val="single" w:sz="4" w:space="0" w:color="auto"/>
              <w:right w:val="single" w:sz="4" w:space="0" w:color="auto"/>
            </w:tcBorders>
            <w:shd w:val="clear" w:color="auto" w:fill="auto"/>
            <w:noWrap/>
            <w:vAlign w:val="bottom"/>
            <w:hideMark/>
          </w:tcPr>
          <w:p w14:paraId="742016B1"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95.1000</w:t>
            </w:r>
          </w:p>
        </w:tc>
        <w:tc>
          <w:tcPr>
            <w:tcW w:w="1448" w:type="dxa"/>
            <w:tcBorders>
              <w:top w:val="nil"/>
              <w:left w:val="nil"/>
              <w:bottom w:val="single" w:sz="4" w:space="0" w:color="auto"/>
              <w:right w:val="single" w:sz="4" w:space="0" w:color="auto"/>
            </w:tcBorders>
            <w:shd w:val="clear" w:color="auto" w:fill="auto"/>
            <w:noWrap/>
            <w:vAlign w:val="bottom"/>
            <w:hideMark/>
          </w:tcPr>
          <w:p w14:paraId="0E13755F"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93.3000</w:t>
            </w:r>
          </w:p>
        </w:tc>
        <w:tc>
          <w:tcPr>
            <w:tcW w:w="1418" w:type="dxa"/>
            <w:tcBorders>
              <w:top w:val="nil"/>
              <w:left w:val="nil"/>
              <w:bottom w:val="single" w:sz="4" w:space="0" w:color="auto"/>
              <w:right w:val="single" w:sz="4" w:space="0" w:color="auto"/>
            </w:tcBorders>
            <w:shd w:val="clear" w:color="auto" w:fill="auto"/>
            <w:noWrap/>
            <w:vAlign w:val="bottom"/>
            <w:hideMark/>
          </w:tcPr>
          <w:p w14:paraId="1B8A74BD"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74.2000</w:t>
            </w:r>
          </w:p>
        </w:tc>
        <w:tc>
          <w:tcPr>
            <w:tcW w:w="1028" w:type="dxa"/>
            <w:tcBorders>
              <w:top w:val="nil"/>
              <w:left w:val="nil"/>
              <w:bottom w:val="single" w:sz="4" w:space="0" w:color="auto"/>
              <w:right w:val="single" w:sz="4" w:space="0" w:color="auto"/>
            </w:tcBorders>
            <w:shd w:val="clear" w:color="auto" w:fill="auto"/>
            <w:noWrap/>
            <w:vAlign w:val="bottom"/>
            <w:hideMark/>
          </w:tcPr>
          <w:p w14:paraId="29AD251E"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73.4454</w:t>
            </w:r>
          </w:p>
        </w:tc>
        <w:tc>
          <w:tcPr>
            <w:tcW w:w="1240" w:type="dxa"/>
            <w:tcBorders>
              <w:top w:val="nil"/>
              <w:left w:val="nil"/>
              <w:bottom w:val="single" w:sz="4" w:space="0" w:color="auto"/>
              <w:right w:val="single" w:sz="4" w:space="0" w:color="auto"/>
            </w:tcBorders>
            <w:shd w:val="clear" w:color="auto" w:fill="auto"/>
            <w:noWrap/>
            <w:vAlign w:val="bottom"/>
            <w:hideMark/>
          </w:tcPr>
          <w:p w14:paraId="7275BB0C"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64.1000</w:t>
            </w:r>
          </w:p>
        </w:tc>
        <w:tc>
          <w:tcPr>
            <w:tcW w:w="1417" w:type="dxa"/>
            <w:tcBorders>
              <w:top w:val="nil"/>
              <w:left w:val="nil"/>
              <w:bottom w:val="single" w:sz="4" w:space="0" w:color="auto"/>
              <w:right w:val="single" w:sz="4" w:space="0" w:color="auto"/>
            </w:tcBorders>
            <w:shd w:val="clear" w:color="auto" w:fill="auto"/>
            <w:noWrap/>
            <w:vAlign w:val="bottom"/>
            <w:hideMark/>
          </w:tcPr>
          <w:p w14:paraId="715A68D8"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70.1000</w:t>
            </w:r>
          </w:p>
        </w:tc>
        <w:tc>
          <w:tcPr>
            <w:tcW w:w="1052" w:type="dxa"/>
            <w:tcBorders>
              <w:top w:val="nil"/>
              <w:left w:val="nil"/>
              <w:bottom w:val="single" w:sz="4" w:space="0" w:color="auto"/>
              <w:right w:val="single" w:sz="4" w:space="0" w:color="auto"/>
            </w:tcBorders>
            <w:vAlign w:val="bottom"/>
          </w:tcPr>
          <w:p w14:paraId="2E5A7275" w14:textId="4AEE6EB0"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hAnsi="Times New Roman" w:cs="Times New Roman"/>
                <w:color w:val="000000"/>
                <w:sz w:val="16"/>
                <w:szCs w:val="16"/>
              </w:rPr>
              <w:t>86.9000</w:t>
            </w:r>
          </w:p>
        </w:tc>
      </w:tr>
      <w:tr w:rsidR="00003253" w:rsidRPr="00003253" w14:paraId="02CB09EA" w14:textId="5EE5BBB5" w:rsidTr="00003253">
        <w:trPr>
          <w:trHeight w:val="379"/>
          <w:jc w:val="center"/>
        </w:trPr>
        <w:tc>
          <w:tcPr>
            <w:tcW w:w="646" w:type="dxa"/>
            <w:tcBorders>
              <w:top w:val="nil"/>
              <w:left w:val="single" w:sz="4" w:space="0" w:color="auto"/>
              <w:bottom w:val="single" w:sz="4" w:space="0" w:color="auto"/>
              <w:right w:val="single" w:sz="4" w:space="0" w:color="auto"/>
            </w:tcBorders>
            <w:shd w:val="clear" w:color="000000" w:fill="4472C4"/>
            <w:noWrap/>
            <w:vAlign w:val="bottom"/>
            <w:hideMark/>
          </w:tcPr>
          <w:p w14:paraId="0E30FC9C" w14:textId="77777777" w:rsidR="00003253" w:rsidRPr="00003253" w:rsidRDefault="00003253" w:rsidP="00003253">
            <w:pPr>
              <w:jc w:val="right"/>
              <w:rPr>
                <w:rFonts w:ascii="Times New Roman" w:eastAsia="Times New Roman" w:hAnsi="Times New Roman" w:cs="Times New Roman"/>
                <w:color w:val="FFFFFF"/>
                <w:sz w:val="16"/>
                <w:szCs w:val="16"/>
                <w:lang w:eastAsia="en-GB"/>
              </w:rPr>
            </w:pPr>
            <w:r w:rsidRPr="00003253">
              <w:rPr>
                <w:rFonts w:ascii="Times New Roman" w:eastAsia="Times New Roman" w:hAnsi="Times New Roman" w:cs="Times New Roman"/>
                <w:color w:val="FFFFFF"/>
                <w:sz w:val="16"/>
                <w:szCs w:val="16"/>
                <w:lang w:eastAsia="en-GB"/>
              </w:rPr>
              <w:t>25%</w:t>
            </w:r>
          </w:p>
        </w:tc>
        <w:tc>
          <w:tcPr>
            <w:tcW w:w="1303" w:type="dxa"/>
            <w:tcBorders>
              <w:top w:val="nil"/>
              <w:left w:val="nil"/>
              <w:bottom w:val="single" w:sz="4" w:space="0" w:color="auto"/>
              <w:right w:val="single" w:sz="4" w:space="0" w:color="auto"/>
            </w:tcBorders>
            <w:shd w:val="clear" w:color="auto" w:fill="auto"/>
            <w:noWrap/>
            <w:vAlign w:val="bottom"/>
            <w:hideMark/>
          </w:tcPr>
          <w:p w14:paraId="0857AB77"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105.8500</w:t>
            </w:r>
          </w:p>
        </w:tc>
        <w:tc>
          <w:tcPr>
            <w:tcW w:w="1448" w:type="dxa"/>
            <w:tcBorders>
              <w:top w:val="nil"/>
              <w:left w:val="nil"/>
              <w:bottom w:val="single" w:sz="4" w:space="0" w:color="auto"/>
              <w:right w:val="single" w:sz="4" w:space="0" w:color="auto"/>
            </w:tcBorders>
            <w:shd w:val="clear" w:color="auto" w:fill="auto"/>
            <w:noWrap/>
            <w:vAlign w:val="bottom"/>
            <w:hideMark/>
          </w:tcPr>
          <w:p w14:paraId="2659AFF3"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106.8750</w:t>
            </w:r>
          </w:p>
        </w:tc>
        <w:tc>
          <w:tcPr>
            <w:tcW w:w="1418" w:type="dxa"/>
            <w:tcBorders>
              <w:top w:val="nil"/>
              <w:left w:val="nil"/>
              <w:bottom w:val="single" w:sz="4" w:space="0" w:color="auto"/>
              <w:right w:val="single" w:sz="4" w:space="0" w:color="auto"/>
            </w:tcBorders>
            <w:shd w:val="clear" w:color="auto" w:fill="auto"/>
            <w:noWrap/>
            <w:vAlign w:val="bottom"/>
            <w:hideMark/>
          </w:tcPr>
          <w:p w14:paraId="59BFCE33"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97.0000</w:t>
            </w:r>
          </w:p>
        </w:tc>
        <w:tc>
          <w:tcPr>
            <w:tcW w:w="1028" w:type="dxa"/>
            <w:tcBorders>
              <w:top w:val="nil"/>
              <w:left w:val="nil"/>
              <w:bottom w:val="single" w:sz="4" w:space="0" w:color="auto"/>
              <w:right w:val="single" w:sz="4" w:space="0" w:color="auto"/>
            </w:tcBorders>
            <w:shd w:val="clear" w:color="auto" w:fill="auto"/>
            <w:noWrap/>
            <w:vAlign w:val="bottom"/>
            <w:hideMark/>
          </w:tcPr>
          <w:p w14:paraId="2E565AF6"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101.7703</w:t>
            </w:r>
          </w:p>
        </w:tc>
        <w:tc>
          <w:tcPr>
            <w:tcW w:w="1240" w:type="dxa"/>
            <w:tcBorders>
              <w:top w:val="nil"/>
              <w:left w:val="nil"/>
              <w:bottom w:val="single" w:sz="4" w:space="0" w:color="auto"/>
              <w:right w:val="single" w:sz="4" w:space="0" w:color="auto"/>
            </w:tcBorders>
            <w:shd w:val="clear" w:color="auto" w:fill="auto"/>
            <w:noWrap/>
            <w:vAlign w:val="bottom"/>
            <w:hideMark/>
          </w:tcPr>
          <w:p w14:paraId="41EC6071"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102.0000</w:t>
            </w:r>
          </w:p>
        </w:tc>
        <w:tc>
          <w:tcPr>
            <w:tcW w:w="1417" w:type="dxa"/>
            <w:tcBorders>
              <w:top w:val="nil"/>
              <w:left w:val="nil"/>
              <w:bottom w:val="single" w:sz="4" w:space="0" w:color="auto"/>
              <w:right w:val="single" w:sz="4" w:space="0" w:color="auto"/>
            </w:tcBorders>
            <w:shd w:val="clear" w:color="auto" w:fill="auto"/>
            <w:noWrap/>
            <w:vAlign w:val="bottom"/>
            <w:hideMark/>
          </w:tcPr>
          <w:p w14:paraId="437BE348"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84.0500</w:t>
            </w:r>
          </w:p>
        </w:tc>
        <w:tc>
          <w:tcPr>
            <w:tcW w:w="1052" w:type="dxa"/>
            <w:tcBorders>
              <w:top w:val="nil"/>
              <w:left w:val="nil"/>
              <w:bottom w:val="single" w:sz="4" w:space="0" w:color="auto"/>
              <w:right w:val="single" w:sz="4" w:space="0" w:color="auto"/>
            </w:tcBorders>
            <w:vAlign w:val="bottom"/>
          </w:tcPr>
          <w:p w14:paraId="2E5EFA5A" w14:textId="38193685"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hAnsi="Times New Roman" w:cs="Times New Roman"/>
                <w:color w:val="000000"/>
                <w:sz w:val="16"/>
                <w:szCs w:val="16"/>
              </w:rPr>
              <w:t>103.9000</w:t>
            </w:r>
          </w:p>
        </w:tc>
      </w:tr>
      <w:tr w:rsidR="00003253" w:rsidRPr="00003253" w14:paraId="7CA73E35" w14:textId="0CB7223E" w:rsidTr="00003253">
        <w:trPr>
          <w:trHeight w:val="379"/>
          <w:jc w:val="center"/>
        </w:trPr>
        <w:tc>
          <w:tcPr>
            <w:tcW w:w="646" w:type="dxa"/>
            <w:tcBorders>
              <w:top w:val="nil"/>
              <w:left w:val="single" w:sz="4" w:space="0" w:color="auto"/>
              <w:bottom w:val="single" w:sz="4" w:space="0" w:color="auto"/>
              <w:right w:val="single" w:sz="4" w:space="0" w:color="auto"/>
            </w:tcBorders>
            <w:shd w:val="clear" w:color="000000" w:fill="4472C4"/>
            <w:noWrap/>
            <w:vAlign w:val="bottom"/>
            <w:hideMark/>
          </w:tcPr>
          <w:p w14:paraId="424817CC" w14:textId="77777777" w:rsidR="00003253" w:rsidRPr="00003253" w:rsidRDefault="00003253" w:rsidP="00003253">
            <w:pPr>
              <w:jc w:val="right"/>
              <w:rPr>
                <w:rFonts w:ascii="Times New Roman" w:eastAsia="Times New Roman" w:hAnsi="Times New Roman" w:cs="Times New Roman"/>
                <w:color w:val="FFFFFF"/>
                <w:sz w:val="16"/>
                <w:szCs w:val="16"/>
                <w:lang w:eastAsia="en-GB"/>
              </w:rPr>
            </w:pPr>
            <w:r w:rsidRPr="00003253">
              <w:rPr>
                <w:rFonts w:ascii="Times New Roman" w:eastAsia="Times New Roman" w:hAnsi="Times New Roman" w:cs="Times New Roman"/>
                <w:color w:val="FFFFFF"/>
                <w:sz w:val="16"/>
                <w:szCs w:val="16"/>
                <w:lang w:eastAsia="en-GB"/>
              </w:rPr>
              <w:t>50%</w:t>
            </w:r>
          </w:p>
        </w:tc>
        <w:tc>
          <w:tcPr>
            <w:tcW w:w="1303" w:type="dxa"/>
            <w:tcBorders>
              <w:top w:val="nil"/>
              <w:left w:val="nil"/>
              <w:bottom w:val="single" w:sz="4" w:space="0" w:color="auto"/>
              <w:right w:val="single" w:sz="4" w:space="0" w:color="auto"/>
            </w:tcBorders>
            <w:shd w:val="clear" w:color="auto" w:fill="auto"/>
            <w:noWrap/>
            <w:vAlign w:val="bottom"/>
            <w:hideMark/>
          </w:tcPr>
          <w:p w14:paraId="62C5B305"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111.5000</w:t>
            </w:r>
          </w:p>
        </w:tc>
        <w:tc>
          <w:tcPr>
            <w:tcW w:w="1448" w:type="dxa"/>
            <w:tcBorders>
              <w:top w:val="nil"/>
              <w:left w:val="nil"/>
              <w:bottom w:val="single" w:sz="4" w:space="0" w:color="auto"/>
              <w:right w:val="single" w:sz="4" w:space="0" w:color="auto"/>
            </w:tcBorders>
            <w:shd w:val="clear" w:color="auto" w:fill="auto"/>
            <w:noWrap/>
            <w:vAlign w:val="bottom"/>
            <w:hideMark/>
          </w:tcPr>
          <w:p w14:paraId="5571A35A"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115.0000</w:t>
            </w:r>
          </w:p>
        </w:tc>
        <w:tc>
          <w:tcPr>
            <w:tcW w:w="1418" w:type="dxa"/>
            <w:tcBorders>
              <w:top w:val="nil"/>
              <w:left w:val="nil"/>
              <w:bottom w:val="single" w:sz="4" w:space="0" w:color="auto"/>
              <w:right w:val="single" w:sz="4" w:space="0" w:color="auto"/>
            </w:tcBorders>
            <w:shd w:val="clear" w:color="auto" w:fill="auto"/>
            <w:noWrap/>
            <w:vAlign w:val="bottom"/>
            <w:hideMark/>
          </w:tcPr>
          <w:p w14:paraId="03949A0D"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105.6000</w:t>
            </w:r>
          </w:p>
        </w:tc>
        <w:tc>
          <w:tcPr>
            <w:tcW w:w="1028" w:type="dxa"/>
            <w:tcBorders>
              <w:top w:val="nil"/>
              <w:left w:val="nil"/>
              <w:bottom w:val="single" w:sz="4" w:space="0" w:color="auto"/>
              <w:right w:val="single" w:sz="4" w:space="0" w:color="auto"/>
            </w:tcBorders>
            <w:shd w:val="clear" w:color="auto" w:fill="auto"/>
            <w:noWrap/>
            <w:vAlign w:val="bottom"/>
            <w:hideMark/>
          </w:tcPr>
          <w:p w14:paraId="76E69CD7"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138.7676</w:t>
            </w:r>
          </w:p>
        </w:tc>
        <w:tc>
          <w:tcPr>
            <w:tcW w:w="1240" w:type="dxa"/>
            <w:tcBorders>
              <w:top w:val="nil"/>
              <w:left w:val="nil"/>
              <w:bottom w:val="single" w:sz="4" w:space="0" w:color="auto"/>
              <w:right w:val="single" w:sz="4" w:space="0" w:color="auto"/>
            </w:tcBorders>
            <w:shd w:val="clear" w:color="auto" w:fill="auto"/>
            <w:noWrap/>
            <w:vAlign w:val="bottom"/>
            <w:hideMark/>
          </w:tcPr>
          <w:p w14:paraId="081BE62F"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106.0000</w:t>
            </w:r>
          </w:p>
        </w:tc>
        <w:tc>
          <w:tcPr>
            <w:tcW w:w="1417" w:type="dxa"/>
            <w:tcBorders>
              <w:top w:val="nil"/>
              <w:left w:val="nil"/>
              <w:bottom w:val="single" w:sz="4" w:space="0" w:color="auto"/>
              <w:right w:val="single" w:sz="4" w:space="0" w:color="auto"/>
            </w:tcBorders>
            <w:shd w:val="clear" w:color="auto" w:fill="auto"/>
            <w:noWrap/>
            <w:vAlign w:val="bottom"/>
            <w:hideMark/>
          </w:tcPr>
          <w:p w14:paraId="721A792A"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93.4000</w:t>
            </w:r>
          </w:p>
        </w:tc>
        <w:tc>
          <w:tcPr>
            <w:tcW w:w="1052" w:type="dxa"/>
            <w:tcBorders>
              <w:top w:val="nil"/>
              <w:left w:val="nil"/>
              <w:bottom w:val="single" w:sz="4" w:space="0" w:color="auto"/>
              <w:right w:val="single" w:sz="4" w:space="0" w:color="auto"/>
            </w:tcBorders>
            <w:vAlign w:val="bottom"/>
          </w:tcPr>
          <w:p w14:paraId="68A96C4D" w14:textId="3A4D6B53"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hAnsi="Times New Roman" w:cs="Times New Roman"/>
                <w:color w:val="000000"/>
                <w:sz w:val="16"/>
                <w:szCs w:val="16"/>
              </w:rPr>
              <w:t>111.1000</w:t>
            </w:r>
          </w:p>
        </w:tc>
      </w:tr>
      <w:tr w:rsidR="00003253" w:rsidRPr="00003253" w14:paraId="5B91E4A4" w14:textId="46ACC6A0" w:rsidTr="00003253">
        <w:trPr>
          <w:trHeight w:val="379"/>
          <w:jc w:val="center"/>
        </w:trPr>
        <w:tc>
          <w:tcPr>
            <w:tcW w:w="646" w:type="dxa"/>
            <w:tcBorders>
              <w:top w:val="nil"/>
              <w:left w:val="single" w:sz="4" w:space="0" w:color="auto"/>
              <w:bottom w:val="single" w:sz="4" w:space="0" w:color="auto"/>
              <w:right w:val="single" w:sz="4" w:space="0" w:color="auto"/>
            </w:tcBorders>
            <w:shd w:val="clear" w:color="000000" w:fill="4472C4"/>
            <w:noWrap/>
            <w:vAlign w:val="bottom"/>
            <w:hideMark/>
          </w:tcPr>
          <w:p w14:paraId="370A847F" w14:textId="77777777" w:rsidR="00003253" w:rsidRPr="00003253" w:rsidRDefault="00003253" w:rsidP="00003253">
            <w:pPr>
              <w:jc w:val="right"/>
              <w:rPr>
                <w:rFonts w:ascii="Times New Roman" w:eastAsia="Times New Roman" w:hAnsi="Times New Roman" w:cs="Times New Roman"/>
                <w:color w:val="FFFFFF"/>
                <w:sz w:val="16"/>
                <w:szCs w:val="16"/>
                <w:lang w:eastAsia="en-GB"/>
              </w:rPr>
            </w:pPr>
            <w:r w:rsidRPr="00003253">
              <w:rPr>
                <w:rFonts w:ascii="Times New Roman" w:eastAsia="Times New Roman" w:hAnsi="Times New Roman" w:cs="Times New Roman"/>
                <w:color w:val="FFFFFF"/>
                <w:sz w:val="16"/>
                <w:szCs w:val="16"/>
                <w:lang w:eastAsia="en-GB"/>
              </w:rPr>
              <w:t>75%</w:t>
            </w:r>
          </w:p>
        </w:tc>
        <w:tc>
          <w:tcPr>
            <w:tcW w:w="1303" w:type="dxa"/>
            <w:tcBorders>
              <w:top w:val="nil"/>
              <w:left w:val="nil"/>
              <w:bottom w:val="single" w:sz="4" w:space="0" w:color="auto"/>
              <w:right w:val="single" w:sz="4" w:space="0" w:color="auto"/>
            </w:tcBorders>
            <w:shd w:val="clear" w:color="auto" w:fill="auto"/>
            <w:noWrap/>
            <w:vAlign w:val="bottom"/>
            <w:hideMark/>
          </w:tcPr>
          <w:p w14:paraId="2989BEC0"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113.7000</w:t>
            </w:r>
          </w:p>
        </w:tc>
        <w:tc>
          <w:tcPr>
            <w:tcW w:w="1448" w:type="dxa"/>
            <w:tcBorders>
              <w:top w:val="nil"/>
              <w:left w:val="nil"/>
              <w:bottom w:val="single" w:sz="4" w:space="0" w:color="auto"/>
              <w:right w:val="single" w:sz="4" w:space="0" w:color="auto"/>
            </w:tcBorders>
            <w:shd w:val="clear" w:color="auto" w:fill="auto"/>
            <w:noWrap/>
            <w:vAlign w:val="bottom"/>
            <w:hideMark/>
          </w:tcPr>
          <w:p w14:paraId="24679196"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120.2000</w:t>
            </w:r>
          </w:p>
        </w:tc>
        <w:tc>
          <w:tcPr>
            <w:tcW w:w="1418" w:type="dxa"/>
            <w:tcBorders>
              <w:top w:val="nil"/>
              <w:left w:val="nil"/>
              <w:bottom w:val="single" w:sz="4" w:space="0" w:color="auto"/>
              <w:right w:val="single" w:sz="4" w:space="0" w:color="auto"/>
            </w:tcBorders>
            <w:shd w:val="clear" w:color="auto" w:fill="auto"/>
            <w:noWrap/>
            <w:vAlign w:val="bottom"/>
            <w:hideMark/>
          </w:tcPr>
          <w:p w14:paraId="3448E60F"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116.2000</w:t>
            </w:r>
          </w:p>
        </w:tc>
        <w:tc>
          <w:tcPr>
            <w:tcW w:w="1028" w:type="dxa"/>
            <w:tcBorders>
              <w:top w:val="nil"/>
              <w:left w:val="nil"/>
              <w:bottom w:val="single" w:sz="4" w:space="0" w:color="auto"/>
              <w:right w:val="single" w:sz="4" w:space="0" w:color="auto"/>
            </w:tcBorders>
            <w:shd w:val="clear" w:color="auto" w:fill="auto"/>
            <w:noWrap/>
            <w:vAlign w:val="bottom"/>
            <w:hideMark/>
          </w:tcPr>
          <w:p w14:paraId="6BAE9A9F"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232.2854</w:t>
            </w:r>
          </w:p>
        </w:tc>
        <w:tc>
          <w:tcPr>
            <w:tcW w:w="1240" w:type="dxa"/>
            <w:tcBorders>
              <w:top w:val="nil"/>
              <w:left w:val="nil"/>
              <w:bottom w:val="single" w:sz="4" w:space="0" w:color="auto"/>
              <w:right w:val="single" w:sz="4" w:space="0" w:color="auto"/>
            </w:tcBorders>
            <w:shd w:val="clear" w:color="auto" w:fill="auto"/>
            <w:noWrap/>
            <w:vAlign w:val="bottom"/>
            <w:hideMark/>
          </w:tcPr>
          <w:p w14:paraId="246EC96A"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112.5000</w:t>
            </w:r>
          </w:p>
        </w:tc>
        <w:tc>
          <w:tcPr>
            <w:tcW w:w="1417" w:type="dxa"/>
            <w:tcBorders>
              <w:top w:val="nil"/>
              <w:left w:val="nil"/>
              <w:bottom w:val="single" w:sz="4" w:space="0" w:color="auto"/>
              <w:right w:val="single" w:sz="4" w:space="0" w:color="auto"/>
            </w:tcBorders>
            <w:shd w:val="clear" w:color="auto" w:fill="auto"/>
            <w:noWrap/>
            <w:vAlign w:val="bottom"/>
            <w:hideMark/>
          </w:tcPr>
          <w:p w14:paraId="0FE83DA7"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99.1000</w:t>
            </w:r>
          </w:p>
        </w:tc>
        <w:tc>
          <w:tcPr>
            <w:tcW w:w="1052" w:type="dxa"/>
            <w:tcBorders>
              <w:top w:val="nil"/>
              <w:left w:val="nil"/>
              <w:bottom w:val="single" w:sz="4" w:space="0" w:color="auto"/>
              <w:right w:val="single" w:sz="4" w:space="0" w:color="auto"/>
            </w:tcBorders>
            <w:vAlign w:val="bottom"/>
          </w:tcPr>
          <w:p w14:paraId="6D4CBD3E" w14:textId="471B3548"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hAnsi="Times New Roman" w:cs="Times New Roman"/>
                <w:color w:val="000000"/>
                <w:sz w:val="16"/>
                <w:szCs w:val="16"/>
              </w:rPr>
              <w:t>123.0000</w:t>
            </w:r>
          </w:p>
        </w:tc>
      </w:tr>
      <w:tr w:rsidR="00003253" w:rsidRPr="00003253" w14:paraId="2BBB2F41" w14:textId="3404DA8D" w:rsidTr="00003253">
        <w:trPr>
          <w:trHeight w:val="379"/>
          <w:jc w:val="center"/>
        </w:trPr>
        <w:tc>
          <w:tcPr>
            <w:tcW w:w="646" w:type="dxa"/>
            <w:tcBorders>
              <w:top w:val="nil"/>
              <w:left w:val="single" w:sz="4" w:space="0" w:color="auto"/>
              <w:bottom w:val="single" w:sz="4" w:space="0" w:color="auto"/>
              <w:right w:val="single" w:sz="4" w:space="0" w:color="auto"/>
            </w:tcBorders>
            <w:shd w:val="clear" w:color="000000" w:fill="4472C4"/>
            <w:noWrap/>
            <w:vAlign w:val="bottom"/>
            <w:hideMark/>
          </w:tcPr>
          <w:p w14:paraId="06FD5188" w14:textId="77777777" w:rsidR="00003253" w:rsidRPr="00003253" w:rsidRDefault="00003253" w:rsidP="00003253">
            <w:pPr>
              <w:jc w:val="right"/>
              <w:rPr>
                <w:rFonts w:ascii="Times New Roman" w:eastAsia="Times New Roman" w:hAnsi="Times New Roman" w:cs="Times New Roman"/>
                <w:color w:val="FFFFFF"/>
                <w:sz w:val="16"/>
                <w:szCs w:val="16"/>
                <w:lang w:eastAsia="en-GB"/>
              </w:rPr>
            </w:pPr>
            <w:r w:rsidRPr="00003253">
              <w:rPr>
                <w:rFonts w:ascii="Times New Roman" w:eastAsia="Times New Roman" w:hAnsi="Times New Roman" w:cs="Times New Roman"/>
                <w:color w:val="FFFFFF"/>
                <w:sz w:val="16"/>
                <w:szCs w:val="16"/>
                <w:lang w:eastAsia="en-GB"/>
              </w:rPr>
              <w:t>max</w:t>
            </w:r>
          </w:p>
        </w:tc>
        <w:tc>
          <w:tcPr>
            <w:tcW w:w="1303" w:type="dxa"/>
            <w:tcBorders>
              <w:top w:val="nil"/>
              <w:left w:val="nil"/>
              <w:bottom w:val="single" w:sz="4" w:space="0" w:color="auto"/>
              <w:right w:val="single" w:sz="4" w:space="0" w:color="auto"/>
            </w:tcBorders>
            <w:shd w:val="clear" w:color="auto" w:fill="auto"/>
            <w:noWrap/>
            <w:vAlign w:val="bottom"/>
            <w:hideMark/>
          </w:tcPr>
          <w:p w14:paraId="3F2D7BBD"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126.7000</w:t>
            </w:r>
          </w:p>
        </w:tc>
        <w:tc>
          <w:tcPr>
            <w:tcW w:w="1448" w:type="dxa"/>
            <w:tcBorders>
              <w:top w:val="nil"/>
              <w:left w:val="nil"/>
              <w:bottom w:val="single" w:sz="4" w:space="0" w:color="auto"/>
              <w:right w:val="single" w:sz="4" w:space="0" w:color="auto"/>
            </w:tcBorders>
            <w:shd w:val="clear" w:color="auto" w:fill="auto"/>
            <w:noWrap/>
            <w:vAlign w:val="bottom"/>
            <w:hideMark/>
          </w:tcPr>
          <w:p w14:paraId="4EF0D761"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132.6000</w:t>
            </w:r>
          </w:p>
        </w:tc>
        <w:tc>
          <w:tcPr>
            <w:tcW w:w="1418" w:type="dxa"/>
            <w:tcBorders>
              <w:top w:val="nil"/>
              <w:left w:val="nil"/>
              <w:bottom w:val="single" w:sz="4" w:space="0" w:color="auto"/>
              <w:right w:val="single" w:sz="4" w:space="0" w:color="auto"/>
            </w:tcBorders>
            <w:shd w:val="clear" w:color="auto" w:fill="auto"/>
            <w:noWrap/>
            <w:vAlign w:val="bottom"/>
            <w:hideMark/>
          </w:tcPr>
          <w:p w14:paraId="0883764A"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140.3000</w:t>
            </w:r>
          </w:p>
        </w:tc>
        <w:tc>
          <w:tcPr>
            <w:tcW w:w="1028" w:type="dxa"/>
            <w:tcBorders>
              <w:top w:val="nil"/>
              <w:left w:val="nil"/>
              <w:bottom w:val="single" w:sz="4" w:space="0" w:color="auto"/>
              <w:right w:val="single" w:sz="4" w:space="0" w:color="auto"/>
            </w:tcBorders>
            <w:shd w:val="clear" w:color="auto" w:fill="auto"/>
            <w:noWrap/>
            <w:vAlign w:val="bottom"/>
            <w:hideMark/>
          </w:tcPr>
          <w:p w14:paraId="365DA463"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360.1245</w:t>
            </w:r>
          </w:p>
        </w:tc>
        <w:tc>
          <w:tcPr>
            <w:tcW w:w="1240" w:type="dxa"/>
            <w:tcBorders>
              <w:top w:val="nil"/>
              <w:left w:val="nil"/>
              <w:bottom w:val="single" w:sz="4" w:space="0" w:color="auto"/>
              <w:right w:val="single" w:sz="4" w:space="0" w:color="auto"/>
            </w:tcBorders>
            <w:shd w:val="clear" w:color="auto" w:fill="auto"/>
            <w:noWrap/>
            <w:vAlign w:val="bottom"/>
            <w:hideMark/>
          </w:tcPr>
          <w:p w14:paraId="417849F3"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126.9000</w:t>
            </w:r>
          </w:p>
        </w:tc>
        <w:tc>
          <w:tcPr>
            <w:tcW w:w="1417" w:type="dxa"/>
            <w:tcBorders>
              <w:top w:val="nil"/>
              <w:left w:val="nil"/>
              <w:bottom w:val="single" w:sz="4" w:space="0" w:color="auto"/>
              <w:right w:val="single" w:sz="4" w:space="0" w:color="auto"/>
            </w:tcBorders>
            <w:shd w:val="clear" w:color="auto" w:fill="auto"/>
            <w:noWrap/>
            <w:vAlign w:val="bottom"/>
            <w:hideMark/>
          </w:tcPr>
          <w:p w14:paraId="7690CAA6" w14:textId="77777777"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eastAsia="Times New Roman" w:hAnsi="Times New Roman" w:cs="Times New Roman"/>
                <w:color w:val="000000"/>
                <w:sz w:val="16"/>
                <w:szCs w:val="16"/>
                <w:lang w:eastAsia="en-GB"/>
              </w:rPr>
              <w:t>114.0000</w:t>
            </w:r>
          </w:p>
        </w:tc>
        <w:tc>
          <w:tcPr>
            <w:tcW w:w="1052" w:type="dxa"/>
            <w:tcBorders>
              <w:top w:val="nil"/>
              <w:left w:val="nil"/>
              <w:bottom w:val="single" w:sz="4" w:space="0" w:color="auto"/>
              <w:right w:val="single" w:sz="4" w:space="0" w:color="auto"/>
            </w:tcBorders>
            <w:vAlign w:val="bottom"/>
          </w:tcPr>
          <w:p w14:paraId="394123C5" w14:textId="79D7D4BC" w:rsidR="00003253" w:rsidRPr="00003253" w:rsidRDefault="00003253" w:rsidP="00003253">
            <w:pPr>
              <w:jc w:val="right"/>
              <w:rPr>
                <w:rFonts w:ascii="Times New Roman" w:eastAsia="Times New Roman" w:hAnsi="Times New Roman" w:cs="Times New Roman"/>
                <w:color w:val="000000"/>
                <w:sz w:val="16"/>
                <w:szCs w:val="16"/>
                <w:lang w:eastAsia="en-GB"/>
              </w:rPr>
            </w:pPr>
            <w:r w:rsidRPr="00003253">
              <w:rPr>
                <w:rFonts w:ascii="Times New Roman" w:hAnsi="Times New Roman" w:cs="Times New Roman"/>
                <w:color w:val="000000"/>
                <w:sz w:val="16"/>
                <w:szCs w:val="16"/>
              </w:rPr>
              <w:t>145.8000</w:t>
            </w:r>
          </w:p>
        </w:tc>
      </w:tr>
    </w:tbl>
    <w:p w14:paraId="6795D10F" w14:textId="77777777" w:rsidR="00003253" w:rsidRDefault="00003253" w:rsidP="00D02D68">
      <w:pPr>
        <w:rPr>
          <w:rFonts w:ascii="Times New Roman" w:hAnsi="Times New Roman" w:cs="Times New Roman"/>
        </w:rPr>
      </w:pPr>
    </w:p>
    <w:p w14:paraId="372BC403" w14:textId="3694FB13" w:rsidR="00533AF7" w:rsidRDefault="00003253" w:rsidP="00D02D68">
      <w:pPr>
        <w:rPr>
          <w:rFonts w:ascii="Times New Roman" w:hAnsi="Times New Roman" w:cs="Times New Roman"/>
        </w:rPr>
      </w:pPr>
      <w:r>
        <w:rPr>
          <w:rFonts w:ascii="Times New Roman" w:hAnsi="Times New Roman" w:cs="Times New Roman"/>
        </w:rPr>
        <w:lastRenderedPageBreak/>
        <w:t xml:space="preserve">Ireland has both the highest mean and median index of </w:t>
      </w:r>
      <w:r>
        <w:rPr>
          <w:rFonts w:ascii="Times New Roman" w:hAnsi="Times New Roman" w:cs="Times New Roman"/>
        </w:rPr>
        <w:t xml:space="preserve">construction productivity </w:t>
      </w:r>
      <w:r>
        <w:rPr>
          <w:rFonts w:ascii="Times New Roman" w:hAnsi="Times New Roman" w:cs="Times New Roman"/>
        </w:rPr>
        <w:t>across the countries included</w:t>
      </w:r>
      <w:r>
        <w:rPr>
          <w:rFonts w:ascii="Times New Roman" w:hAnsi="Times New Roman" w:cs="Times New Roman"/>
        </w:rPr>
        <w:t>, however with a very high standard deviation of 85.89. This standard deviation could signify that there are outliers in the data. The</w:t>
      </w:r>
      <w:r>
        <w:rPr>
          <w:rFonts w:ascii="Times New Roman" w:hAnsi="Times New Roman" w:cs="Times New Roman"/>
        </w:rPr>
        <w:t xml:space="preserve"> lowest mean and median is the United </w:t>
      </w:r>
      <w:r>
        <w:rPr>
          <w:rFonts w:ascii="Times New Roman" w:hAnsi="Times New Roman" w:cs="Times New Roman"/>
        </w:rPr>
        <w:t>K</w:t>
      </w:r>
      <w:r>
        <w:rPr>
          <w:rFonts w:ascii="Times New Roman" w:hAnsi="Times New Roman" w:cs="Times New Roman"/>
        </w:rPr>
        <w:t>ingdom. France has the highest observation count</w:t>
      </w:r>
      <w:r w:rsidR="00A35B05">
        <w:rPr>
          <w:rFonts w:ascii="Times New Roman" w:hAnsi="Times New Roman" w:cs="Times New Roman"/>
        </w:rPr>
        <w:t xml:space="preserve"> and Ireland has the lowest observation count.</w:t>
      </w:r>
    </w:p>
    <w:p w14:paraId="24345C77" w14:textId="77777777" w:rsidR="00F377D8" w:rsidRDefault="00F377D8" w:rsidP="00D02D68">
      <w:pPr>
        <w:rPr>
          <w:rFonts w:ascii="Times New Roman" w:hAnsi="Times New Roman" w:cs="Times New Roman"/>
        </w:rPr>
      </w:pPr>
    </w:p>
    <w:tbl>
      <w:tblPr>
        <w:tblW w:w="9633" w:type="dxa"/>
        <w:jc w:val="center"/>
        <w:tblLook w:val="04A0" w:firstRow="1" w:lastRow="0" w:firstColumn="1" w:lastColumn="0" w:noHBand="0" w:noVBand="1"/>
      </w:tblPr>
      <w:tblGrid>
        <w:gridCol w:w="714"/>
        <w:gridCol w:w="1434"/>
        <w:gridCol w:w="1291"/>
        <w:gridCol w:w="1376"/>
        <w:gridCol w:w="1134"/>
        <w:gridCol w:w="1150"/>
        <w:gridCol w:w="1440"/>
        <w:gridCol w:w="1094"/>
      </w:tblGrid>
      <w:tr w:rsidR="00003253" w:rsidRPr="00533AF7" w14:paraId="257BA2D2" w14:textId="76C2EE05" w:rsidTr="00003253">
        <w:trPr>
          <w:trHeight w:val="665"/>
          <w:jc w:val="center"/>
        </w:trPr>
        <w:tc>
          <w:tcPr>
            <w:tcW w:w="714" w:type="dxa"/>
            <w:tcBorders>
              <w:top w:val="single" w:sz="4" w:space="0" w:color="auto"/>
              <w:left w:val="single" w:sz="4" w:space="0" w:color="auto"/>
              <w:bottom w:val="single" w:sz="4" w:space="0" w:color="auto"/>
              <w:right w:val="single" w:sz="4" w:space="0" w:color="auto"/>
            </w:tcBorders>
            <w:shd w:val="clear" w:color="000000" w:fill="4472C4"/>
            <w:noWrap/>
            <w:hideMark/>
          </w:tcPr>
          <w:p w14:paraId="3EB73DE2" w14:textId="77777777" w:rsidR="00533AF7" w:rsidRPr="00533AF7" w:rsidRDefault="00533AF7" w:rsidP="00533AF7">
            <w:pPr>
              <w:rPr>
                <w:rFonts w:ascii="Times New Roman" w:eastAsia="Times New Roman" w:hAnsi="Times New Roman" w:cs="Times New Roman"/>
                <w:b/>
                <w:bCs/>
                <w:color w:val="FFFFFF"/>
                <w:sz w:val="16"/>
                <w:szCs w:val="16"/>
                <w:lang w:eastAsia="en-GB"/>
              </w:rPr>
            </w:pPr>
            <w:r w:rsidRPr="00533AF7">
              <w:rPr>
                <w:rFonts w:ascii="Times New Roman" w:eastAsia="Times New Roman" w:hAnsi="Times New Roman" w:cs="Times New Roman"/>
                <w:b/>
                <w:bCs/>
                <w:color w:val="FFFFFF"/>
                <w:sz w:val="16"/>
                <w:szCs w:val="16"/>
                <w:lang w:eastAsia="en-GB"/>
              </w:rPr>
              <w:t> </w:t>
            </w:r>
          </w:p>
        </w:tc>
        <w:tc>
          <w:tcPr>
            <w:tcW w:w="1434" w:type="dxa"/>
            <w:tcBorders>
              <w:top w:val="single" w:sz="4" w:space="0" w:color="auto"/>
              <w:left w:val="nil"/>
              <w:bottom w:val="single" w:sz="4" w:space="0" w:color="auto"/>
              <w:right w:val="single" w:sz="4" w:space="0" w:color="auto"/>
            </w:tcBorders>
            <w:shd w:val="clear" w:color="000000" w:fill="4472C4"/>
            <w:vAlign w:val="center"/>
            <w:hideMark/>
          </w:tcPr>
          <w:p w14:paraId="16CDCE5C" w14:textId="77777777" w:rsidR="00533AF7" w:rsidRPr="00533AF7" w:rsidRDefault="00533AF7" w:rsidP="00003253">
            <w:pPr>
              <w:jc w:val="center"/>
              <w:rPr>
                <w:rFonts w:ascii="Times New Roman" w:eastAsia="Times New Roman" w:hAnsi="Times New Roman" w:cs="Times New Roman"/>
                <w:b/>
                <w:bCs/>
                <w:color w:val="FFFFFF"/>
                <w:sz w:val="16"/>
                <w:szCs w:val="16"/>
                <w:lang w:eastAsia="en-GB"/>
              </w:rPr>
            </w:pPr>
            <w:r w:rsidRPr="00533AF7">
              <w:rPr>
                <w:rFonts w:ascii="Times New Roman" w:eastAsia="Times New Roman" w:hAnsi="Times New Roman" w:cs="Times New Roman"/>
                <w:b/>
                <w:bCs/>
                <w:color w:val="FFFFFF"/>
                <w:sz w:val="16"/>
                <w:szCs w:val="16"/>
                <w:lang w:eastAsia="en-GB"/>
              </w:rPr>
              <w:t>European Union - 27 countries (from 2020)</w:t>
            </w:r>
          </w:p>
        </w:tc>
        <w:tc>
          <w:tcPr>
            <w:tcW w:w="1291" w:type="dxa"/>
            <w:tcBorders>
              <w:top w:val="single" w:sz="4" w:space="0" w:color="auto"/>
              <w:left w:val="nil"/>
              <w:bottom w:val="single" w:sz="4" w:space="0" w:color="auto"/>
              <w:right w:val="single" w:sz="4" w:space="0" w:color="auto"/>
            </w:tcBorders>
            <w:shd w:val="clear" w:color="000000" w:fill="4472C4"/>
            <w:vAlign w:val="center"/>
            <w:hideMark/>
          </w:tcPr>
          <w:p w14:paraId="70726F4B" w14:textId="77777777" w:rsidR="00533AF7" w:rsidRPr="00533AF7" w:rsidRDefault="00533AF7" w:rsidP="00003253">
            <w:pPr>
              <w:jc w:val="center"/>
              <w:rPr>
                <w:rFonts w:ascii="Times New Roman" w:eastAsia="Times New Roman" w:hAnsi="Times New Roman" w:cs="Times New Roman"/>
                <w:b/>
                <w:bCs/>
                <w:color w:val="FFFFFF"/>
                <w:sz w:val="16"/>
                <w:szCs w:val="16"/>
                <w:lang w:eastAsia="en-GB"/>
              </w:rPr>
            </w:pPr>
            <w:r w:rsidRPr="00533AF7">
              <w:rPr>
                <w:rFonts w:ascii="Times New Roman" w:eastAsia="Times New Roman" w:hAnsi="Times New Roman" w:cs="Times New Roman"/>
                <w:b/>
                <w:bCs/>
                <w:color w:val="FFFFFF"/>
                <w:sz w:val="16"/>
                <w:szCs w:val="16"/>
                <w:lang w:eastAsia="en-GB"/>
              </w:rPr>
              <w:t>Euro area - 20 countries (from 2023)</w:t>
            </w:r>
          </w:p>
        </w:tc>
        <w:tc>
          <w:tcPr>
            <w:tcW w:w="1376" w:type="dxa"/>
            <w:tcBorders>
              <w:top w:val="single" w:sz="4" w:space="0" w:color="auto"/>
              <w:left w:val="nil"/>
              <w:bottom w:val="single" w:sz="4" w:space="0" w:color="auto"/>
              <w:right w:val="single" w:sz="4" w:space="0" w:color="auto"/>
            </w:tcBorders>
            <w:shd w:val="clear" w:color="000000" w:fill="4472C4"/>
            <w:vAlign w:val="center"/>
            <w:hideMark/>
          </w:tcPr>
          <w:p w14:paraId="71248236" w14:textId="77777777" w:rsidR="00533AF7" w:rsidRPr="00533AF7" w:rsidRDefault="00533AF7" w:rsidP="00003253">
            <w:pPr>
              <w:jc w:val="center"/>
              <w:rPr>
                <w:rFonts w:ascii="Times New Roman" w:eastAsia="Times New Roman" w:hAnsi="Times New Roman" w:cs="Times New Roman"/>
                <w:b/>
                <w:bCs/>
                <w:color w:val="FFFFFF"/>
                <w:sz w:val="16"/>
                <w:szCs w:val="16"/>
                <w:lang w:eastAsia="en-GB"/>
              </w:rPr>
            </w:pPr>
            <w:r w:rsidRPr="00533AF7">
              <w:rPr>
                <w:rFonts w:ascii="Times New Roman" w:eastAsia="Times New Roman" w:hAnsi="Times New Roman" w:cs="Times New Roman"/>
                <w:b/>
                <w:bCs/>
                <w:color w:val="FFFFFF"/>
                <w:sz w:val="16"/>
                <w:szCs w:val="16"/>
                <w:lang w:eastAsia="en-GB"/>
              </w:rPr>
              <w:t>Germany (until 1990 former territory of the FRG)</w:t>
            </w:r>
          </w:p>
        </w:tc>
        <w:tc>
          <w:tcPr>
            <w:tcW w:w="1134" w:type="dxa"/>
            <w:tcBorders>
              <w:top w:val="single" w:sz="4" w:space="0" w:color="auto"/>
              <w:left w:val="nil"/>
              <w:bottom w:val="single" w:sz="4" w:space="0" w:color="auto"/>
              <w:right w:val="single" w:sz="4" w:space="0" w:color="auto"/>
            </w:tcBorders>
            <w:shd w:val="clear" w:color="000000" w:fill="4472C4"/>
            <w:vAlign w:val="center"/>
            <w:hideMark/>
          </w:tcPr>
          <w:p w14:paraId="20A43619" w14:textId="77777777" w:rsidR="00533AF7" w:rsidRPr="00533AF7" w:rsidRDefault="00533AF7" w:rsidP="00003253">
            <w:pPr>
              <w:jc w:val="center"/>
              <w:rPr>
                <w:rFonts w:ascii="Times New Roman" w:eastAsia="Times New Roman" w:hAnsi="Times New Roman" w:cs="Times New Roman"/>
                <w:b/>
                <w:bCs/>
                <w:color w:val="FFFFFF"/>
                <w:sz w:val="16"/>
                <w:szCs w:val="16"/>
                <w:lang w:eastAsia="en-GB"/>
              </w:rPr>
            </w:pPr>
            <w:r w:rsidRPr="00533AF7">
              <w:rPr>
                <w:rFonts w:ascii="Times New Roman" w:eastAsia="Times New Roman" w:hAnsi="Times New Roman" w:cs="Times New Roman"/>
                <w:b/>
                <w:bCs/>
                <w:color w:val="FFFFFF"/>
                <w:sz w:val="16"/>
                <w:szCs w:val="16"/>
                <w:lang w:eastAsia="en-GB"/>
              </w:rPr>
              <w:t>Ireland</w:t>
            </w:r>
          </w:p>
        </w:tc>
        <w:tc>
          <w:tcPr>
            <w:tcW w:w="1150" w:type="dxa"/>
            <w:tcBorders>
              <w:top w:val="single" w:sz="4" w:space="0" w:color="auto"/>
              <w:left w:val="nil"/>
              <w:bottom w:val="single" w:sz="4" w:space="0" w:color="auto"/>
              <w:right w:val="single" w:sz="4" w:space="0" w:color="auto"/>
            </w:tcBorders>
            <w:shd w:val="clear" w:color="000000" w:fill="4472C4"/>
            <w:vAlign w:val="center"/>
            <w:hideMark/>
          </w:tcPr>
          <w:p w14:paraId="56BC26E3" w14:textId="77777777" w:rsidR="00533AF7" w:rsidRPr="00533AF7" w:rsidRDefault="00533AF7" w:rsidP="00003253">
            <w:pPr>
              <w:jc w:val="center"/>
              <w:rPr>
                <w:rFonts w:ascii="Times New Roman" w:eastAsia="Times New Roman" w:hAnsi="Times New Roman" w:cs="Times New Roman"/>
                <w:b/>
                <w:bCs/>
                <w:color w:val="FFFFFF"/>
                <w:sz w:val="16"/>
                <w:szCs w:val="16"/>
                <w:lang w:eastAsia="en-GB"/>
              </w:rPr>
            </w:pPr>
            <w:r w:rsidRPr="00533AF7">
              <w:rPr>
                <w:rFonts w:ascii="Times New Roman" w:eastAsia="Times New Roman" w:hAnsi="Times New Roman" w:cs="Times New Roman"/>
                <w:b/>
                <w:bCs/>
                <w:color w:val="FFFFFF"/>
                <w:sz w:val="16"/>
                <w:szCs w:val="16"/>
                <w:lang w:eastAsia="en-GB"/>
              </w:rPr>
              <w:t>France</w:t>
            </w:r>
          </w:p>
        </w:tc>
        <w:tc>
          <w:tcPr>
            <w:tcW w:w="1440" w:type="dxa"/>
            <w:tcBorders>
              <w:top w:val="single" w:sz="4" w:space="0" w:color="auto"/>
              <w:left w:val="nil"/>
              <w:bottom w:val="single" w:sz="4" w:space="0" w:color="auto"/>
              <w:right w:val="single" w:sz="4" w:space="0" w:color="auto"/>
            </w:tcBorders>
            <w:shd w:val="clear" w:color="000000" w:fill="4472C4"/>
            <w:vAlign w:val="center"/>
            <w:hideMark/>
          </w:tcPr>
          <w:p w14:paraId="4B5F6392" w14:textId="77777777" w:rsidR="00533AF7" w:rsidRPr="00533AF7" w:rsidRDefault="00533AF7" w:rsidP="00003253">
            <w:pPr>
              <w:jc w:val="center"/>
              <w:rPr>
                <w:rFonts w:ascii="Times New Roman" w:eastAsia="Times New Roman" w:hAnsi="Times New Roman" w:cs="Times New Roman"/>
                <w:b/>
                <w:bCs/>
                <w:color w:val="FFFFFF"/>
                <w:sz w:val="16"/>
                <w:szCs w:val="16"/>
                <w:lang w:eastAsia="en-GB"/>
              </w:rPr>
            </w:pPr>
            <w:r w:rsidRPr="00533AF7">
              <w:rPr>
                <w:rFonts w:ascii="Times New Roman" w:eastAsia="Times New Roman" w:hAnsi="Times New Roman" w:cs="Times New Roman"/>
                <w:b/>
                <w:bCs/>
                <w:color w:val="FFFFFF"/>
                <w:sz w:val="16"/>
                <w:szCs w:val="16"/>
                <w:lang w:eastAsia="en-GB"/>
              </w:rPr>
              <w:t>United Kingdom</w:t>
            </w:r>
          </w:p>
        </w:tc>
        <w:tc>
          <w:tcPr>
            <w:tcW w:w="1094" w:type="dxa"/>
            <w:tcBorders>
              <w:top w:val="single" w:sz="4" w:space="0" w:color="auto"/>
              <w:left w:val="nil"/>
              <w:bottom w:val="single" w:sz="4" w:space="0" w:color="auto"/>
              <w:right w:val="single" w:sz="4" w:space="0" w:color="auto"/>
            </w:tcBorders>
            <w:shd w:val="clear" w:color="000000" w:fill="4472C4"/>
            <w:vAlign w:val="center"/>
          </w:tcPr>
          <w:p w14:paraId="2F323306" w14:textId="19681C0B" w:rsidR="00533AF7" w:rsidRPr="00533AF7" w:rsidRDefault="00533AF7" w:rsidP="00003253">
            <w:pPr>
              <w:jc w:val="center"/>
              <w:rPr>
                <w:rFonts w:ascii="Times New Roman" w:eastAsia="Times New Roman" w:hAnsi="Times New Roman" w:cs="Times New Roman"/>
                <w:b/>
                <w:bCs/>
                <w:color w:val="FFFFFF"/>
                <w:sz w:val="16"/>
                <w:szCs w:val="16"/>
                <w:lang w:eastAsia="en-GB"/>
              </w:rPr>
            </w:pPr>
            <w:r w:rsidRPr="00533AF7">
              <w:rPr>
                <w:rFonts w:ascii="Times New Roman" w:hAnsi="Times New Roman" w:cs="Times New Roman"/>
                <w:b/>
                <w:bCs/>
                <w:color w:val="FFFFFF"/>
                <w:sz w:val="16"/>
                <w:szCs w:val="16"/>
              </w:rPr>
              <w:t>Netherlands</w:t>
            </w:r>
          </w:p>
        </w:tc>
      </w:tr>
      <w:tr w:rsidR="00003253" w:rsidRPr="00533AF7" w14:paraId="6BF93BFB" w14:textId="33DC34BD" w:rsidTr="00003253">
        <w:trPr>
          <w:trHeight w:val="487"/>
          <w:jc w:val="center"/>
        </w:trPr>
        <w:tc>
          <w:tcPr>
            <w:tcW w:w="714" w:type="dxa"/>
            <w:tcBorders>
              <w:top w:val="nil"/>
              <w:left w:val="single" w:sz="4" w:space="0" w:color="auto"/>
              <w:bottom w:val="single" w:sz="4" w:space="0" w:color="auto"/>
              <w:right w:val="single" w:sz="4" w:space="0" w:color="auto"/>
            </w:tcBorders>
            <w:shd w:val="clear" w:color="000000" w:fill="4472C4"/>
            <w:noWrap/>
            <w:vAlign w:val="bottom"/>
            <w:hideMark/>
          </w:tcPr>
          <w:p w14:paraId="13221068" w14:textId="77777777" w:rsidR="00533AF7" w:rsidRPr="00533AF7" w:rsidRDefault="00533AF7" w:rsidP="00533AF7">
            <w:pPr>
              <w:jc w:val="right"/>
              <w:rPr>
                <w:rFonts w:ascii="Times New Roman" w:eastAsia="Times New Roman" w:hAnsi="Times New Roman" w:cs="Times New Roman"/>
                <w:color w:val="FFFFFF"/>
                <w:sz w:val="16"/>
                <w:szCs w:val="16"/>
                <w:lang w:eastAsia="en-GB"/>
              </w:rPr>
            </w:pPr>
            <w:r w:rsidRPr="00533AF7">
              <w:rPr>
                <w:rFonts w:ascii="Times New Roman" w:eastAsia="Times New Roman" w:hAnsi="Times New Roman" w:cs="Times New Roman"/>
                <w:color w:val="FFFFFF"/>
                <w:sz w:val="16"/>
                <w:szCs w:val="16"/>
                <w:lang w:eastAsia="en-GB"/>
              </w:rPr>
              <w:t>count</w:t>
            </w:r>
          </w:p>
        </w:tc>
        <w:tc>
          <w:tcPr>
            <w:tcW w:w="1434" w:type="dxa"/>
            <w:tcBorders>
              <w:top w:val="nil"/>
              <w:left w:val="nil"/>
              <w:bottom w:val="single" w:sz="4" w:space="0" w:color="auto"/>
              <w:right w:val="single" w:sz="4" w:space="0" w:color="auto"/>
            </w:tcBorders>
            <w:shd w:val="clear" w:color="auto" w:fill="auto"/>
            <w:noWrap/>
            <w:vAlign w:val="bottom"/>
            <w:hideMark/>
          </w:tcPr>
          <w:p w14:paraId="1CDC2F83"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114.0000</w:t>
            </w:r>
          </w:p>
        </w:tc>
        <w:tc>
          <w:tcPr>
            <w:tcW w:w="1291" w:type="dxa"/>
            <w:tcBorders>
              <w:top w:val="nil"/>
              <w:left w:val="nil"/>
              <w:bottom w:val="single" w:sz="4" w:space="0" w:color="auto"/>
              <w:right w:val="single" w:sz="4" w:space="0" w:color="auto"/>
            </w:tcBorders>
            <w:shd w:val="clear" w:color="auto" w:fill="auto"/>
            <w:noWrap/>
            <w:vAlign w:val="bottom"/>
            <w:hideMark/>
          </w:tcPr>
          <w:p w14:paraId="4617843D"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172.0000</w:t>
            </w:r>
          </w:p>
        </w:tc>
        <w:tc>
          <w:tcPr>
            <w:tcW w:w="1376" w:type="dxa"/>
            <w:tcBorders>
              <w:top w:val="nil"/>
              <w:left w:val="nil"/>
              <w:bottom w:val="single" w:sz="4" w:space="0" w:color="auto"/>
              <w:right w:val="single" w:sz="4" w:space="0" w:color="auto"/>
            </w:tcBorders>
            <w:shd w:val="clear" w:color="auto" w:fill="auto"/>
            <w:noWrap/>
            <w:vAlign w:val="bottom"/>
            <w:hideMark/>
          </w:tcPr>
          <w:p w14:paraId="0F38F539"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213.0000</w:t>
            </w:r>
          </w:p>
        </w:tc>
        <w:tc>
          <w:tcPr>
            <w:tcW w:w="1134" w:type="dxa"/>
            <w:tcBorders>
              <w:top w:val="nil"/>
              <w:left w:val="nil"/>
              <w:bottom w:val="single" w:sz="4" w:space="0" w:color="auto"/>
              <w:right w:val="single" w:sz="4" w:space="0" w:color="auto"/>
            </w:tcBorders>
            <w:shd w:val="clear" w:color="auto" w:fill="auto"/>
            <w:noWrap/>
            <w:vAlign w:val="bottom"/>
            <w:hideMark/>
          </w:tcPr>
          <w:p w14:paraId="1724561D"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93.0000</w:t>
            </w:r>
          </w:p>
        </w:tc>
        <w:tc>
          <w:tcPr>
            <w:tcW w:w="1150" w:type="dxa"/>
            <w:tcBorders>
              <w:top w:val="nil"/>
              <w:left w:val="nil"/>
              <w:bottom w:val="single" w:sz="4" w:space="0" w:color="auto"/>
              <w:right w:val="single" w:sz="4" w:space="0" w:color="auto"/>
            </w:tcBorders>
            <w:shd w:val="clear" w:color="auto" w:fill="auto"/>
            <w:noWrap/>
            <w:vAlign w:val="bottom"/>
            <w:hideMark/>
          </w:tcPr>
          <w:p w14:paraId="6808582C"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277.0000</w:t>
            </w:r>
          </w:p>
        </w:tc>
        <w:tc>
          <w:tcPr>
            <w:tcW w:w="1440" w:type="dxa"/>
            <w:tcBorders>
              <w:top w:val="nil"/>
              <w:left w:val="nil"/>
              <w:bottom w:val="single" w:sz="4" w:space="0" w:color="auto"/>
              <w:right w:val="single" w:sz="4" w:space="0" w:color="auto"/>
            </w:tcBorders>
            <w:shd w:val="clear" w:color="auto" w:fill="auto"/>
            <w:noWrap/>
            <w:vAlign w:val="bottom"/>
            <w:hideMark/>
          </w:tcPr>
          <w:p w14:paraId="54340D90"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111.0000</w:t>
            </w:r>
          </w:p>
        </w:tc>
        <w:tc>
          <w:tcPr>
            <w:tcW w:w="1094" w:type="dxa"/>
            <w:tcBorders>
              <w:top w:val="nil"/>
              <w:left w:val="nil"/>
              <w:bottom w:val="single" w:sz="4" w:space="0" w:color="auto"/>
              <w:right w:val="single" w:sz="4" w:space="0" w:color="auto"/>
            </w:tcBorders>
            <w:vAlign w:val="bottom"/>
          </w:tcPr>
          <w:p w14:paraId="21DFFC0C" w14:textId="44A1BCDF"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hAnsi="Times New Roman" w:cs="Times New Roman"/>
                <w:color w:val="000000"/>
                <w:sz w:val="16"/>
                <w:szCs w:val="16"/>
              </w:rPr>
              <w:t>72.0000</w:t>
            </w:r>
          </w:p>
        </w:tc>
      </w:tr>
      <w:tr w:rsidR="00003253" w:rsidRPr="00533AF7" w14:paraId="6FE910EC" w14:textId="28D5137B" w:rsidTr="00003253">
        <w:trPr>
          <w:trHeight w:val="487"/>
          <w:jc w:val="center"/>
        </w:trPr>
        <w:tc>
          <w:tcPr>
            <w:tcW w:w="714" w:type="dxa"/>
            <w:tcBorders>
              <w:top w:val="nil"/>
              <w:left w:val="single" w:sz="4" w:space="0" w:color="auto"/>
              <w:bottom w:val="single" w:sz="4" w:space="0" w:color="auto"/>
              <w:right w:val="single" w:sz="4" w:space="0" w:color="auto"/>
            </w:tcBorders>
            <w:shd w:val="clear" w:color="000000" w:fill="4472C4"/>
            <w:noWrap/>
            <w:vAlign w:val="bottom"/>
            <w:hideMark/>
          </w:tcPr>
          <w:p w14:paraId="537EF0E3" w14:textId="77777777" w:rsidR="00533AF7" w:rsidRPr="00533AF7" w:rsidRDefault="00533AF7" w:rsidP="00533AF7">
            <w:pPr>
              <w:jc w:val="right"/>
              <w:rPr>
                <w:rFonts w:ascii="Times New Roman" w:eastAsia="Times New Roman" w:hAnsi="Times New Roman" w:cs="Times New Roman"/>
                <w:color w:val="FFFFFF"/>
                <w:sz w:val="16"/>
                <w:szCs w:val="16"/>
                <w:lang w:eastAsia="en-GB"/>
              </w:rPr>
            </w:pPr>
            <w:r w:rsidRPr="00533AF7">
              <w:rPr>
                <w:rFonts w:ascii="Times New Roman" w:eastAsia="Times New Roman" w:hAnsi="Times New Roman" w:cs="Times New Roman"/>
                <w:color w:val="FFFFFF"/>
                <w:sz w:val="16"/>
                <w:szCs w:val="16"/>
                <w:lang w:eastAsia="en-GB"/>
              </w:rPr>
              <w:t>mean</w:t>
            </w:r>
          </w:p>
        </w:tc>
        <w:tc>
          <w:tcPr>
            <w:tcW w:w="1434" w:type="dxa"/>
            <w:tcBorders>
              <w:top w:val="nil"/>
              <w:left w:val="nil"/>
              <w:bottom w:val="single" w:sz="4" w:space="0" w:color="auto"/>
              <w:right w:val="single" w:sz="4" w:space="0" w:color="auto"/>
            </w:tcBorders>
            <w:shd w:val="clear" w:color="auto" w:fill="auto"/>
            <w:noWrap/>
            <w:vAlign w:val="bottom"/>
            <w:hideMark/>
          </w:tcPr>
          <w:p w14:paraId="47EC1319"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90.9491</w:t>
            </w:r>
          </w:p>
        </w:tc>
        <w:tc>
          <w:tcPr>
            <w:tcW w:w="1291" w:type="dxa"/>
            <w:tcBorders>
              <w:top w:val="nil"/>
              <w:left w:val="nil"/>
              <w:bottom w:val="single" w:sz="4" w:space="0" w:color="auto"/>
              <w:right w:val="single" w:sz="4" w:space="0" w:color="auto"/>
            </w:tcBorders>
            <w:shd w:val="clear" w:color="auto" w:fill="auto"/>
            <w:noWrap/>
            <w:vAlign w:val="bottom"/>
            <w:hideMark/>
          </w:tcPr>
          <w:p w14:paraId="46A58FBB"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79.3558</w:t>
            </w:r>
          </w:p>
        </w:tc>
        <w:tc>
          <w:tcPr>
            <w:tcW w:w="1376" w:type="dxa"/>
            <w:tcBorders>
              <w:top w:val="nil"/>
              <w:left w:val="nil"/>
              <w:bottom w:val="single" w:sz="4" w:space="0" w:color="auto"/>
              <w:right w:val="single" w:sz="4" w:space="0" w:color="auto"/>
            </w:tcBorders>
            <w:shd w:val="clear" w:color="auto" w:fill="auto"/>
            <w:noWrap/>
            <w:vAlign w:val="bottom"/>
            <w:hideMark/>
          </w:tcPr>
          <w:p w14:paraId="5887D71E"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73.4136</w:t>
            </w:r>
          </w:p>
        </w:tc>
        <w:tc>
          <w:tcPr>
            <w:tcW w:w="1134" w:type="dxa"/>
            <w:tcBorders>
              <w:top w:val="nil"/>
              <w:left w:val="nil"/>
              <w:bottom w:val="single" w:sz="4" w:space="0" w:color="auto"/>
              <w:right w:val="single" w:sz="4" w:space="0" w:color="auto"/>
            </w:tcBorders>
            <w:shd w:val="clear" w:color="auto" w:fill="auto"/>
            <w:noWrap/>
            <w:vAlign w:val="bottom"/>
            <w:hideMark/>
          </w:tcPr>
          <w:p w14:paraId="6E548019"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101.0151</w:t>
            </w:r>
          </w:p>
        </w:tc>
        <w:tc>
          <w:tcPr>
            <w:tcW w:w="1150" w:type="dxa"/>
            <w:tcBorders>
              <w:top w:val="nil"/>
              <w:left w:val="nil"/>
              <w:bottom w:val="single" w:sz="4" w:space="0" w:color="auto"/>
              <w:right w:val="single" w:sz="4" w:space="0" w:color="auto"/>
            </w:tcBorders>
            <w:shd w:val="clear" w:color="auto" w:fill="auto"/>
            <w:noWrap/>
            <w:vAlign w:val="bottom"/>
            <w:hideMark/>
          </w:tcPr>
          <w:p w14:paraId="3AC335FE"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52.7668</w:t>
            </w:r>
          </w:p>
        </w:tc>
        <w:tc>
          <w:tcPr>
            <w:tcW w:w="1440" w:type="dxa"/>
            <w:tcBorders>
              <w:top w:val="nil"/>
              <w:left w:val="nil"/>
              <w:bottom w:val="single" w:sz="4" w:space="0" w:color="auto"/>
              <w:right w:val="single" w:sz="4" w:space="0" w:color="auto"/>
            </w:tcBorders>
            <w:shd w:val="clear" w:color="auto" w:fill="auto"/>
            <w:noWrap/>
            <w:vAlign w:val="bottom"/>
            <w:hideMark/>
          </w:tcPr>
          <w:p w14:paraId="5938B79E"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77.7703</w:t>
            </w:r>
          </w:p>
        </w:tc>
        <w:tc>
          <w:tcPr>
            <w:tcW w:w="1094" w:type="dxa"/>
            <w:tcBorders>
              <w:top w:val="nil"/>
              <w:left w:val="nil"/>
              <w:bottom w:val="single" w:sz="4" w:space="0" w:color="auto"/>
              <w:right w:val="single" w:sz="4" w:space="0" w:color="auto"/>
            </w:tcBorders>
            <w:vAlign w:val="bottom"/>
          </w:tcPr>
          <w:p w14:paraId="1159153A" w14:textId="653C2B21"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hAnsi="Times New Roman" w:cs="Times New Roman"/>
                <w:color w:val="000000"/>
                <w:sz w:val="16"/>
                <w:szCs w:val="16"/>
              </w:rPr>
              <w:t>115.3139</w:t>
            </w:r>
          </w:p>
        </w:tc>
      </w:tr>
      <w:tr w:rsidR="00003253" w:rsidRPr="00533AF7" w14:paraId="12054B3B" w14:textId="219006BF" w:rsidTr="00003253">
        <w:trPr>
          <w:trHeight w:val="487"/>
          <w:jc w:val="center"/>
        </w:trPr>
        <w:tc>
          <w:tcPr>
            <w:tcW w:w="714" w:type="dxa"/>
            <w:tcBorders>
              <w:top w:val="nil"/>
              <w:left w:val="single" w:sz="4" w:space="0" w:color="auto"/>
              <w:bottom w:val="single" w:sz="4" w:space="0" w:color="auto"/>
              <w:right w:val="single" w:sz="4" w:space="0" w:color="auto"/>
            </w:tcBorders>
            <w:shd w:val="clear" w:color="000000" w:fill="4472C4"/>
            <w:noWrap/>
            <w:vAlign w:val="bottom"/>
            <w:hideMark/>
          </w:tcPr>
          <w:p w14:paraId="5B3B167C" w14:textId="77777777" w:rsidR="00533AF7" w:rsidRPr="00533AF7" w:rsidRDefault="00533AF7" w:rsidP="00533AF7">
            <w:pPr>
              <w:jc w:val="right"/>
              <w:rPr>
                <w:rFonts w:ascii="Times New Roman" w:eastAsia="Times New Roman" w:hAnsi="Times New Roman" w:cs="Times New Roman"/>
                <w:color w:val="FFFFFF"/>
                <w:sz w:val="16"/>
                <w:szCs w:val="16"/>
                <w:lang w:eastAsia="en-GB"/>
              </w:rPr>
            </w:pPr>
            <w:r w:rsidRPr="00533AF7">
              <w:rPr>
                <w:rFonts w:ascii="Times New Roman" w:eastAsia="Times New Roman" w:hAnsi="Times New Roman" w:cs="Times New Roman"/>
                <w:color w:val="FFFFFF"/>
                <w:sz w:val="16"/>
                <w:szCs w:val="16"/>
                <w:lang w:eastAsia="en-GB"/>
              </w:rPr>
              <w:t>std</w:t>
            </w:r>
          </w:p>
        </w:tc>
        <w:tc>
          <w:tcPr>
            <w:tcW w:w="1434" w:type="dxa"/>
            <w:tcBorders>
              <w:top w:val="nil"/>
              <w:left w:val="nil"/>
              <w:bottom w:val="single" w:sz="4" w:space="0" w:color="auto"/>
              <w:right w:val="single" w:sz="4" w:space="0" w:color="auto"/>
            </w:tcBorders>
            <w:shd w:val="clear" w:color="auto" w:fill="auto"/>
            <w:noWrap/>
            <w:vAlign w:val="bottom"/>
            <w:hideMark/>
          </w:tcPr>
          <w:p w14:paraId="04DA6A7E"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16.3257</w:t>
            </w:r>
          </w:p>
        </w:tc>
        <w:tc>
          <w:tcPr>
            <w:tcW w:w="1291" w:type="dxa"/>
            <w:tcBorders>
              <w:top w:val="nil"/>
              <w:left w:val="nil"/>
              <w:bottom w:val="single" w:sz="4" w:space="0" w:color="auto"/>
              <w:right w:val="single" w:sz="4" w:space="0" w:color="auto"/>
            </w:tcBorders>
            <w:shd w:val="clear" w:color="auto" w:fill="auto"/>
            <w:noWrap/>
            <w:vAlign w:val="bottom"/>
            <w:hideMark/>
          </w:tcPr>
          <w:p w14:paraId="4A341646"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21.8666</w:t>
            </w:r>
          </w:p>
        </w:tc>
        <w:tc>
          <w:tcPr>
            <w:tcW w:w="1376" w:type="dxa"/>
            <w:tcBorders>
              <w:top w:val="nil"/>
              <w:left w:val="nil"/>
              <w:bottom w:val="single" w:sz="4" w:space="0" w:color="auto"/>
              <w:right w:val="single" w:sz="4" w:space="0" w:color="auto"/>
            </w:tcBorders>
            <w:shd w:val="clear" w:color="auto" w:fill="auto"/>
            <w:noWrap/>
            <w:vAlign w:val="bottom"/>
            <w:hideMark/>
          </w:tcPr>
          <w:p w14:paraId="4B47659A"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27.7440</w:t>
            </w:r>
          </w:p>
        </w:tc>
        <w:tc>
          <w:tcPr>
            <w:tcW w:w="1134" w:type="dxa"/>
            <w:tcBorders>
              <w:top w:val="nil"/>
              <w:left w:val="nil"/>
              <w:bottom w:val="single" w:sz="4" w:space="0" w:color="auto"/>
              <w:right w:val="single" w:sz="4" w:space="0" w:color="auto"/>
            </w:tcBorders>
            <w:shd w:val="clear" w:color="auto" w:fill="auto"/>
            <w:noWrap/>
            <w:vAlign w:val="bottom"/>
            <w:hideMark/>
          </w:tcPr>
          <w:p w14:paraId="0D11AD8C"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14.3863</w:t>
            </w:r>
          </w:p>
        </w:tc>
        <w:tc>
          <w:tcPr>
            <w:tcW w:w="1150" w:type="dxa"/>
            <w:tcBorders>
              <w:top w:val="nil"/>
              <w:left w:val="nil"/>
              <w:bottom w:val="single" w:sz="4" w:space="0" w:color="auto"/>
              <w:right w:val="single" w:sz="4" w:space="0" w:color="auto"/>
            </w:tcBorders>
            <w:shd w:val="clear" w:color="auto" w:fill="auto"/>
            <w:noWrap/>
            <w:vAlign w:val="bottom"/>
            <w:hideMark/>
          </w:tcPr>
          <w:p w14:paraId="7A3B9D36"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35.3350</w:t>
            </w:r>
          </w:p>
        </w:tc>
        <w:tc>
          <w:tcPr>
            <w:tcW w:w="1440" w:type="dxa"/>
            <w:tcBorders>
              <w:top w:val="nil"/>
              <w:left w:val="nil"/>
              <w:bottom w:val="single" w:sz="4" w:space="0" w:color="auto"/>
              <w:right w:val="single" w:sz="4" w:space="0" w:color="auto"/>
            </w:tcBorders>
            <w:shd w:val="clear" w:color="auto" w:fill="auto"/>
            <w:noWrap/>
            <w:vAlign w:val="bottom"/>
            <w:hideMark/>
          </w:tcPr>
          <w:p w14:paraId="30F7159F"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24.1231</w:t>
            </w:r>
          </w:p>
        </w:tc>
        <w:tc>
          <w:tcPr>
            <w:tcW w:w="1094" w:type="dxa"/>
            <w:tcBorders>
              <w:top w:val="nil"/>
              <w:left w:val="nil"/>
              <w:bottom w:val="single" w:sz="4" w:space="0" w:color="auto"/>
              <w:right w:val="single" w:sz="4" w:space="0" w:color="auto"/>
            </w:tcBorders>
            <w:vAlign w:val="bottom"/>
          </w:tcPr>
          <w:p w14:paraId="2D5F9B77" w14:textId="127A106A"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hAnsi="Times New Roman" w:cs="Times New Roman"/>
                <w:color w:val="000000"/>
                <w:sz w:val="16"/>
                <w:szCs w:val="16"/>
              </w:rPr>
              <w:t>11.9047</w:t>
            </w:r>
          </w:p>
        </w:tc>
      </w:tr>
      <w:tr w:rsidR="00003253" w:rsidRPr="00533AF7" w14:paraId="71DC347A" w14:textId="47DBE20C" w:rsidTr="00003253">
        <w:trPr>
          <w:trHeight w:val="487"/>
          <w:jc w:val="center"/>
        </w:trPr>
        <w:tc>
          <w:tcPr>
            <w:tcW w:w="714" w:type="dxa"/>
            <w:tcBorders>
              <w:top w:val="nil"/>
              <w:left w:val="single" w:sz="4" w:space="0" w:color="auto"/>
              <w:bottom w:val="single" w:sz="4" w:space="0" w:color="auto"/>
              <w:right w:val="single" w:sz="4" w:space="0" w:color="auto"/>
            </w:tcBorders>
            <w:shd w:val="clear" w:color="000000" w:fill="4472C4"/>
            <w:noWrap/>
            <w:vAlign w:val="bottom"/>
            <w:hideMark/>
          </w:tcPr>
          <w:p w14:paraId="7023E16F" w14:textId="77777777" w:rsidR="00533AF7" w:rsidRPr="00533AF7" w:rsidRDefault="00533AF7" w:rsidP="00533AF7">
            <w:pPr>
              <w:jc w:val="right"/>
              <w:rPr>
                <w:rFonts w:ascii="Times New Roman" w:eastAsia="Times New Roman" w:hAnsi="Times New Roman" w:cs="Times New Roman"/>
                <w:color w:val="FFFFFF"/>
                <w:sz w:val="16"/>
                <w:szCs w:val="16"/>
                <w:lang w:eastAsia="en-GB"/>
              </w:rPr>
            </w:pPr>
            <w:r w:rsidRPr="00533AF7">
              <w:rPr>
                <w:rFonts w:ascii="Times New Roman" w:eastAsia="Times New Roman" w:hAnsi="Times New Roman" w:cs="Times New Roman"/>
                <w:color w:val="FFFFFF"/>
                <w:sz w:val="16"/>
                <w:szCs w:val="16"/>
                <w:lang w:eastAsia="en-GB"/>
              </w:rPr>
              <w:t>min</w:t>
            </w:r>
          </w:p>
        </w:tc>
        <w:tc>
          <w:tcPr>
            <w:tcW w:w="1434" w:type="dxa"/>
            <w:tcBorders>
              <w:top w:val="nil"/>
              <w:left w:val="nil"/>
              <w:bottom w:val="single" w:sz="4" w:space="0" w:color="auto"/>
              <w:right w:val="single" w:sz="4" w:space="0" w:color="auto"/>
            </w:tcBorders>
            <w:shd w:val="clear" w:color="auto" w:fill="auto"/>
            <w:noWrap/>
            <w:vAlign w:val="bottom"/>
            <w:hideMark/>
          </w:tcPr>
          <w:p w14:paraId="2B8C58B6"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68.5000</w:t>
            </w:r>
          </w:p>
        </w:tc>
        <w:tc>
          <w:tcPr>
            <w:tcW w:w="1291" w:type="dxa"/>
            <w:tcBorders>
              <w:top w:val="nil"/>
              <w:left w:val="nil"/>
              <w:bottom w:val="single" w:sz="4" w:space="0" w:color="auto"/>
              <w:right w:val="single" w:sz="4" w:space="0" w:color="auto"/>
            </w:tcBorders>
            <w:shd w:val="clear" w:color="auto" w:fill="auto"/>
            <w:noWrap/>
            <w:vAlign w:val="bottom"/>
            <w:hideMark/>
          </w:tcPr>
          <w:p w14:paraId="4233FB7C"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38.8000</w:t>
            </w:r>
          </w:p>
        </w:tc>
        <w:tc>
          <w:tcPr>
            <w:tcW w:w="1376" w:type="dxa"/>
            <w:tcBorders>
              <w:top w:val="nil"/>
              <w:left w:val="nil"/>
              <w:bottom w:val="single" w:sz="4" w:space="0" w:color="auto"/>
              <w:right w:val="single" w:sz="4" w:space="0" w:color="auto"/>
            </w:tcBorders>
            <w:shd w:val="clear" w:color="auto" w:fill="auto"/>
            <w:noWrap/>
            <w:vAlign w:val="bottom"/>
            <w:hideMark/>
          </w:tcPr>
          <w:p w14:paraId="5F4394D1"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24.0000</w:t>
            </w:r>
          </w:p>
        </w:tc>
        <w:tc>
          <w:tcPr>
            <w:tcW w:w="1134" w:type="dxa"/>
            <w:tcBorders>
              <w:top w:val="nil"/>
              <w:left w:val="nil"/>
              <w:bottom w:val="single" w:sz="4" w:space="0" w:color="auto"/>
              <w:right w:val="single" w:sz="4" w:space="0" w:color="auto"/>
            </w:tcBorders>
            <w:shd w:val="clear" w:color="auto" w:fill="auto"/>
            <w:noWrap/>
            <w:vAlign w:val="bottom"/>
            <w:hideMark/>
          </w:tcPr>
          <w:p w14:paraId="3EB10EC9"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60.2000</w:t>
            </w:r>
          </w:p>
        </w:tc>
        <w:tc>
          <w:tcPr>
            <w:tcW w:w="1150" w:type="dxa"/>
            <w:tcBorders>
              <w:top w:val="nil"/>
              <w:left w:val="nil"/>
              <w:bottom w:val="single" w:sz="4" w:space="0" w:color="auto"/>
              <w:right w:val="single" w:sz="4" w:space="0" w:color="auto"/>
            </w:tcBorders>
            <w:shd w:val="clear" w:color="auto" w:fill="auto"/>
            <w:noWrap/>
            <w:vAlign w:val="bottom"/>
            <w:hideMark/>
          </w:tcPr>
          <w:p w14:paraId="29910E56"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6.0000</w:t>
            </w:r>
          </w:p>
        </w:tc>
        <w:tc>
          <w:tcPr>
            <w:tcW w:w="1440" w:type="dxa"/>
            <w:tcBorders>
              <w:top w:val="nil"/>
              <w:left w:val="nil"/>
              <w:bottom w:val="single" w:sz="4" w:space="0" w:color="auto"/>
              <w:right w:val="single" w:sz="4" w:space="0" w:color="auto"/>
            </w:tcBorders>
            <w:shd w:val="clear" w:color="auto" w:fill="auto"/>
            <w:noWrap/>
            <w:vAlign w:val="bottom"/>
            <w:hideMark/>
          </w:tcPr>
          <w:p w14:paraId="6EE8BE5F"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38.3000</w:t>
            </w:r>
          </w:p>
        </w:tc>
        <w:tc>
          <w:tcPr>
            <w:tcW w:w="1094" w:type="dxa"/>
            <w:tcBorders>
              <w:top w:val="nil"/>
              <w:left w:val="nil"/>
              <w:bottom w:val="single" w:sz="4" w:space="0" w:color="auto"/>
              <w:right w:val="single" w:sz="4" w:space="0" w:color="auto"/>
            </w:tcBorders>
            <w:vAlign w:val="bottom"/>
          </w:tcPr>
          <w:p w14:paraId="597BBA94" w14:textId="42FFFEB8"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hAnsi="Times New Roman" w:cs="Times New Roman"/>
                <w:color w:val="000000"/>
                <w:sz w:val="16"/>
                <w:szCs w:val="16"/>
              </w:rPr>
              <w:t>97.3000</w:t>
            </w:r>
          </w:p>
        </w:tc>
      </w:tr>
      <w:tr w:rsidR="00003253" w:rsidRPr="00533AF7" w14:paraId="7AAF606C" w14:textId="7AB19FE5" w:rsidTr="00003253">
        <w:trPr>
          <w:trHeight w:val="487"/>
          <w:jc w:val="center"/>
        </w:trPr>
        <w:tc>
          <w:tcPr>
            <w:tcW w:w="714" w:type="dxa"/>
            <w:tcBorders>
              <w:top w:val="nil"/>
              <w:left w:val="single" w:sz="4" w:space="0" w:color="auto"/>
              <w:bottom w:val="single" w:sz="4" w:space="0" w:color="auto"/>
              <w:right w:val="single" w:sz="4" w:space="0" w:color="auto"/>
            </w:tcBorders>
            <w:shd w:val="clear" w:color="000000" w:fill="4472C4"/>
            <w:noWrap/>
            <w:vAlign w:val="bottom"/>
            <w:hideMark/>
          </w:tcPr>
          <w:p w14:paraId="27D610CD" w14:textId="77777777" w:rsidR="00533AF7" w:rsidRPr="00533AF7" w:rsidRDefault="00533AF7" w:rsidP="00533AF7">
            <w:pPr>
              <w:jc w:val="right"/>
              <w:rPr>
                <w:rFonts w:ascii="Times New Roman" w:eastAsia="Times New Roman" w:hAnsi="Times New Roman" w:cs="Times New Roman"/>
                <w:color w:val="FFFFFF"/>
                <w:sz w:val="16"/>
                <w:szCs w:val="16"/>
                <w:lang w:eastAsia="en-GB"/>
              </w:rPr>
            </w:pPr>
            <w:r w:rsidRPr="00533AF7">
              <w:rPr>
                <w:rFonts w:ascii="Times New Roman" w:eastAsia="Times New Roman" w:hAnsi="Times New Roman" w:cs="Times New Roman"/>
                <w:color w:val="FFFFFF"/>
                <w:sz w:val="16"/>
                <w:szCs w:val="16"/>
                <w:lang w:eastAsia="en-GB"/>
              </w:rPr>
              <w:t>25%</w:t>
            </w:r>
          </w:p>
        </w:tc>
        <w:tc>
          <w:tcPr>
            <w:tcW w:w="1434" w:type="dxa"/>
            <w:tcBorders>
              <w:top w:val="nil"/>
              <w:left w:val="nil"/>
              <w:bottom w:val="single" w:sz="4" w:space="0" w:color="auto"/>
              <w:right w:val="single" w:sz="4" w:space="0" w:color="auto"/>
            </w:tcBorders>
            <w:shd w:val="clear" w:color="auto" w:fill="auto"/>
            <w:noWrap/>
            <w:vAlign w:val="bottom"/>
            <w:hideMark/>
          </w:tcPr>
          <w:p w14:paraId="5A4F5247"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75.3500</w:t>
            </w:r>
          </w:p>
        </w:tc>
        <w:tc>
          <w:tcPr>
            <w:tcW w:w="1291" w:type="dxa"/>
            <w:tcBorders>
              <w:top w:val="nil"/>
              <w:left w:val="nil"/>
              <w:bottom w:val="single" w:sz="4" w:space="0" w:color="auto"/>
              <w:right w:val="single" w:sz="4" w:space="0" w:color="auto"/>
            </w:tcBorders>
            <w:shd w:val="clear" w:color="auto" w:fill="auto"/>
            <w:noWrap/>
            <w:vAlign w:val="bottom"/>
            <w:hideMark/>
          </w:tcPr>
          <w:p w14:paraId="30144469"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61.7500</w:t>
            </w:r>
          </w:p>
        </w:tc>
        <w:tc>
          <w:tcPr>
            <w:tcW w:w="1376" w:type="dxa"/>
            <w:tcBorders>
              <w:top w:val="nil"/>
              <w:left w:val="nil"/>
              <w:bottom w:val="single" w:sz="4" w:space="0" w:color="auto"/>
              <w:right w:val="single" w:sz="4" w:space="0" w:color="auto"/>
            </w:tcBorders>
            <w:shd w:val="clear" w:color="auto" w:fill="auto"/>
            <w:noWrap/>
            <w:vAlign w:val="bottom"/>
            <w:hideMark/>
          </w:tcPr>
          <w:p w14:paraId="14914916"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53.4000</w:t>
            </w:r>
          </w:p>
        </w:tc>
        <w:tc>
          <w:tcPr>
            <w:tcW w:w="1134" w:type="dxa"/>
            <w:tcBorders>
              <w:top w:val="nil"/>
              <w:left w:val="nil"/>
              <w:bottom w:val="single" w:sz="4" w:space="0" w:color="auto"/>
              <w:right w:val="single" w:sz="4" w:space="0" w:color="auto"/>
            </w:tcBorders>
            <w:shd w:val="clear" w:color="auto" w:fill="auto"/>
            <w:noWrap/>
            <w:vAlign w:val="bottom"/>
            <w:hideMark/>
          </w:tcPr>
          <w:p w14:paraId="24AD9BC6"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97.4000</w:t>
            </w:r>
          </w:p>
        </w:tc>
        <w:tc>
          <w:tcPr>
            <w:tcW w:w="1150" w:type="dxa"/>
            <w:tcBorders>
              <w:top w:val="nil"/>
              <w:left w:val="nil"/>
              <w:bottom w:val="single" w:sz="4" w:space="0" w:color="auto"/>
              <w:right w:val="single" w:sz="4" w:space="0" w:color="auto"/>
            </w:tcBorders>
            <w:shd w:val="clear" w:color="auto" w:fill="auto"/>
            <w:noWrap/>
            <w:vAlign w:val="bottom"/>
            <w:hideMark/>
          </w:tcPr>
          <w:p w14:paraId="333DB90C"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14.3000</w:t>
            </w:r>
          </w:p>
        </w:tc>
        <w:tc>
          <w:tcPr>
            <w:tcW w:w="1440" w:type="dxa"/>
            <w:tcBorders>
              <w:top w:val="nil"/>
              <w:left w:val="nil"/>
              <w:bottom w:val="single" w:sz="4" w:space="0" w:color="auto"/>
              <w:right w:val="single" w:sz="4" w:space="0" w:color="auto"/>
            </w:tcBorders>
            <w:shd w:val="clear" w:color="auto" w:fill="auto"/>
            <w:noWrap/>
            <w:vAlign w:val="bottom"/>
            <w:hideMark/>
          </w:tcPr>
          <w:p w14:paraId="6DAC0100"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55.5500</w:t>
            </w:r>
          </w:p>
        </w:tc>
        <w:tc>
          <w:tcPr>
            <w:tcW w:w="1094" w:type="dxa"/>
            <w:tcBorders>
              <w:top w:val="nil"/>
              <w:left w:val="nil"/>
              <w:bottom w:val="single" w:sz="4" w:space="0" w:color="auto"/>
              <w:right w:val="single" w:sz="4" w:space="0" w:color="auto"/>
            </w:tcBorders>
            <w:vAlign w:val="bottom"/>
          </w:tcPr>
          <w:p w14:paraId="0B50161F" w14:textId="12FE4549"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hAnsi="Times New Roman" w:cs="Times New Roman"/>
                <w:color w:val="000000"/>
                <w:sz w:val="16"/>
                <w:szCs w:val="16"/>
              </w:rPr>
              <w:t>106.8500</w:t>
            </w:r>
          </w:p>
        </w:tc>
      </w:tr>
      <w:tr w:rsidR="00003253" w:rsidRPr="00533AF7" w14:paraId="34BE543E" w14:textId="1A6D558B" w:rsidTr="00003253">
        <w:trPr>
          <w:trHeight w:val="487"/>
          <w:jc w:val="center"/>
        </w:trPr>
        <w:tc>
          <w:tcPr>
            <w:tcW w:w="714" w:type="dxa"/>
            <w:tcBorders>
              <w:top w:val="nil"/>
              <w:left w:val="single" w:sz="4" w:space="0" w:color="auto"/>
              <w:bottom w:val="single" w:sz="4" w:space="0" w:color="auto"/>
              <w:right w:val="single" w:sz="4" w:space="0" w:color="auto"/>
            </w:tcBorders>
            <w:shd w:val="clear" w:color="000000" w:fill="4472C4"/>
            <w:noWrap/>
            <w:vAlign w:val="bottom"/>
            <w:hideMark/>
          </w:tcPr>
          <w:p w14:paraId="35130027" w14:textId="77777777" w:rsidR="00533AF7" w:rsidRPr="00533AF7" w:rsidRDefault="00533AF7" w:rsidP="00533AF7">
            <w:pPr>
              <w:jc w:val="right"/>
              <w:rPr>
                <w:rFonts w:ascii="Times New Roman" w:eastAsia="Times New Roman" w:hAnsi="Times New Roman" w:cs="Times New Roman"/>
                <w:color w:val="FFFFFF"/>
                <w:sz w:val="16"/>
                <w:szCs w:val="16"/>
                <w:lang w:eastAsia="en-GB"/>
              </w:rPr>
            </w:pPr>
            <w:r w:rsidRPr="00533AF7">
              <w:rPr>
                <w:rFonts w:ascii="Times New Roman" w:eastAsia="Times New Roman" w:hAnsi="Times New Roman" w:cs="Times New Roman"/>
                <w:color w:val="FFFFFF"/>
                <w:sz w:val="16"/>
                <w:szCs w:val="16"/>
                <w:lang w:eastAsia="en-GB"/>
              </w:rPr>
              <w:t>50%</w:t>
            </w:r>
          </w:p>
        </w:tc>
        <w:tc>
          <w:tcPr>
            <w:tcW w:w="1434" w:type="dxa"/>
            <w:tcBorders>
              <w:top w:val="nil"/>
              <w:left w:val="nil"/>
              <w:bottom w:val="single" w:sz="4" w:space="0" w:color="auto"/>
              <w:right w:val="single" w:sz="4" w:space="0" w:color="auto"/>
            </w:tcBorders>
            <w:shd w:val="clear" w:color="auto" w:fill="auto"/>
            <w:noWrap/>
            <w:vAlign w:val="bottom"/>
            <w:hideMark/>
          </w:tcPr>
          <w:p w14:paraId="34F9A7D1"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93.7000</w:t>
            </w:r>
          </w:p>
        </w:tc>
        <w:tc>
          <w:tcPr>
            <w:tcW w:w="1291" w:type="dxa"/>
            <w:tcBorders>
              <w:top w:val="nil"/>
              <w:left w:val="nil"/>
              <w:bottom w:val="single" w:sz="4" w:space="0" w:color="auto"/>
              <w:right w:val="single" w:sz="4" w:space="0" w:color="auto"/>
            </w:tcBorders>
            <w:shd w:val="clear" w:color="auto" w:fill="auto"/>
            <w:noWrap/>
            <w:vAlign w:val="bottom"/>
            <w:hideMark/>
          </w:tcPr>
          <w:p w14:paraId="68A7D9FC"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76.2500</w:t>
            </w:r>
          </w:p>
        </w:tc>
        <w:tc>
          <w:tcPr>
            <w:tcW w:w="1376" w:type="dxa"/>
            <w:tcBorders>
              <w:top w:val="nil"/>
              <w:left w:val="nil"/>
              <w:bottom w:val="single" w:sz="4" w:space="0" w:color="auto"/>
              <w:right w:val="single" w:sz="4" w:space="0" w:color="auto"/>
            </w:tcBorders>
            <w:shd w:val="clear" w:color="auto" w:fill="auto"/>
            <w:noWrap/>
            <w:vAlign w:val="bottom"/>
            <w:hideMark/>
          </w:tcPr>
          <w:p w14:paraId="0A628951"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79.2000</w:t>
            </w:r>
          </w:p>
        </w:tc>
        <w:tc>
          <w:tcPr>
            <w:tcW w:w="1134" w:type="dxa"/>
            <w:tcBorders>
              <w:top w:val="nil"/>
              <w:left w:val="nil"/>
              <w:bottom w:val="single" w:sz="4" w:space="0" w:color="auto"/>
              <w:right w:val="single" w:sz="4" w:space="0" w:color="auto"/>
            </w:tcBorders>
            <w:shd w:val="clear" w:color="auto" w:fill="auto"/>
            <w:noWrap/>
            <w:vAlign w:val="bottom"/>
            <w:hideMark/>
          </w:tcPr>
          <w:p w14:paraId="013AAA11"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100.2000</w:t>
            </w:r>
          </w:p>
        </w:tc>
        <w:tc>
          <w:tcPr>
            <w:tcW w:w="1150" w:type="dxa"/>
            <w:tcBorders>
              <w:top w:val="nil"/>
              <w:left w:val="nil"/>
              <w:bottom w:val="single" w:sz="4" w:space="0" w:color="auto"/>
              <w:right w:val="single" w:sz="4" w:space="0" w:color="auto"/>
            </w:tcBorders>
            <w:shd w:val="clear" w:color="auto" w:fill="auto"/>
            <w:noWrap/>
            <w:vAlign w:val="bottom"/>
            <w:hideMark/>
          </w:tcPr>
          <w:p w14:paraId="429B0626"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56.3000</w:t>
            </w:r>
          </w:p>
        </w:tc>
        <w:tc>
          <w:tcPr>
            <w:tcW w:w="1440" w:type="dxa"/>
            <w:tcBorders>
              <w:top w:val="nil"/>
              <w:left w:val="nil"/>
              <w:bottom w:val="single" w:sz="4" w:space="0" w:color="auto"/>
              <w:right w:val="single" w:sz="4" w:space="0" w:color="auto"/>
            </w:tcBorders>
            <w:shd w:val="clear" w:color="auto" w:fill="auto"/>
            <w:noWrap/>
            <w:vAlign w:val="bottom"/>
            <w:hideMark/>
          </w:tcPr>
          <w:p w14:paraId="68DB00E6"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82.3000</w:t>
            </w:r>
          </w:p>
        </w:tc>
        <w:tc>
          <w:tcPr>
            <w:tcW w:w="1094" w:type="dxa"/>
            <w:tcBorders>
              <w:top w:val="nil"/>
              <w:left w:val="nil"/>
              <w:bottom w:val="single" w:sz="4" w:space="0" w:color="auto"/>
              <w:right w:val="single" w:sz="4" w:space="0" w:color="auto"/>
            </w:tcBorders>
            <w:vAlign w:val="bottom"/>
          </w:tcPr>
          <w:p w14:paraId="6F776466" w14:textId="145C579F"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hAnsi="Times New Roman" w:cs="Times New Roman"/>
                <w:color w:val="000000"/>
                <w:sz w:val="16"/>
                <w:szCs w:val="16"/>
              </w:rPr>
              <w:t>113.8500</w:t>
            </w:r>
          </w:p>
        </w:tc>
      </w:tr>
      <w:tr w:rsidR="00003253" w:rsidRPr="00533AF7" w14:paraId="4A1D24E0" w14:textId="52539204" w:rsidTr="00003253">
        <w:trPr>
          <w:trHeight w:val="487"/>
          <w:jc w:val="center"/>
        </w:trPr>
        <w:tc>
          <w:tcPr>
            <w:tcW w:w="714" w:type="dxa"/>
            <w:tcBorders>
              <w:top w:val="nil"/>
              <w:left w:val="single" w:sz="4" w:space="0" w:color="auto"/>
              <w:bottom w:val="single" w:sz="4" w:space="0" w:color="auto"/>
              <w:right w:val="single" w:sz="4" w:space="0" w:color="auto"/>
            </w:tcBorders>
            <w:shd w:val="clear" w:color="000000" w:fill="4472C4"/>
            <w:noWrap/>
            <w:vAlign w:val="bottom"/>
            <w:hideMark/>
          </w:tcPr>
          <w:p w14:paraId="04B29C74" w14:textId="77777777" w:rsidR="00533AF7" w:rsidRPr="00533AF7" w:rsidRDefault="00533AF7" w:rsidP="00533AF7">
            <w:pPr>
              <w:jc w:val="right"/>
              <w:rPr>
                <w:rFonts w:ascii="Times New Roman" w:eastAsia="Times New Roman" w:hAnsi="Times New Roman" w:cs="Times New Roman"/>
                <w:color w:val="FFFFFF"/>
                <w:sz w:val="16"/>
                <w:szCs w:val="16"/>
                <w:lang w:eastAsia="en-GB"/>
              </w:rPr>
            </w:pPr>
            <w:r w:rsidRPr="00533AF7">
              <w:rPr>
                <w:rFonts w:ascii="Times New Roman" w:eastAsia="Times New Roman" w:hAnsi="Times New Roman" w:cs="Times New Roman"/>
                <w:color w:val="FFFFFF"/>
                <w:sz w:val="16"/>
                <w:szCs w:val="16"/>
                <w:lang w:eastAsia="en-GB"/>
              </w:rPr>
              <w:t>75%</w:t>
            </w:r>
          </w:p>
        </w:tc>
        <w:tc>
          <w:tcPr>
            <w:tcW w:w="1434" w:type="dxa"/>
            <w:tcBorders>
              <w:top w:val="nil"/>
              <w:left w:val="nil"/>
              <w:bottom w:val="single" w:sz="4" w:space="0" w:color="auto"/>
              <w:right w:val="single" w:sz="4" w:space="0" w:color="auto"/>
            </w:tcBorders>
            <w:shd w:val="clear" w:color="auto" w:fill="auto"/>
            <w:noWrap/>
            <w:vAlign w:val="bottom"/>
            <w:hideMark/>
          </w:tcPr>
          <w:p w14:paraId="5328BE05"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100.1000</w:t>
            </w:r>
          </w:p>
        </w:tc>
        <w:tc>
          <w:tcPr>
            <w:tcW w:w="1291" w:type="dxa"/>
            <w:tcBorders>
              <w:top w:val="nil"/>
              <w:left w:val="nil"/>
              <w:bottom w:val="single" w:sz="4" w:space="0" w:color="auto"/>
              <w:right w:val="single" w:sz="4" w:space="0" w:color="auto"/>
            </w:tcBorders>
            <w:shd w:val="clear" w:color="auto" w:fill="auto"/>
            <w:noWrap/>
            <w:vAlign w:val="bottom"/>
            <w:hideMark/>
          </w:tcPr>
          <w:p w14:paraId="5D0EA247"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98.7250</w:t>
            </w:r>
          </w:p>
        </w:tc>
        <w:tc>
          <w:tcPr>
            <w:tcW w:w="1376" w:type="dxa"/>
            <w:tcBorders>
              <w:top w:val="nil"/>
              <w:left w:val="nil"/>
              <w:bottom w:val="single" w:sz="4" w:space="0" w:color="auto"/>
              <w:right w:val="single" w:sz="4" w:space="0" w:color="auto"/>
            </w:tcBorders>
            <w:shd w:val="clear" w:color="auto" w:fill="auto"/>
            <w:noWrap/>
            <w:vAlign w:val="bottom"/>
            <w:hideMark/>
          </w:tcPr>
          <w:p w14:paraId="15745D2E"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89.2000</w:t>
            </w:r>
          </w:p>
        </w:tc>
        <w:tc>
          <w:tcPr>
            <w:tcW w:w="1134" w:type="dxa"/>
            <w:tcBorders>
              <w:top w:val="nil"/>
              <w:left w:val="nil"/>
              <w:bottom w:val="single" w:sz="4" w:space="0" w:color="auto"/>
              <w:right w:val="single" w:sz="4" w:space="0" w:color="auto"/>
            </w:tcBorders>
            <w:shd w:val="clear" w:color="auto" w:fill="auto"/>
            <w:noWrap/>
            <w:vAlign w:val="bottom"/>
            <w:hideMark/>
          </w:tcPr>
          <w:p w14:paraId="2C2769F4"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109.3000</w:t>
            </w:r>
          </w:p>
        </w:tc>
        <w:tc>
          <w:tcPr>
            <w:tcW w:w="1150" w:type="dxa"/>
            <w:tcBorders>
              <w:top w:val="nil"/>
              <w:left w:val="nil"/>
              <w:bottom w:val="single" w:sz="4" w:space="0" w:color="auto"/>
              <w:right w:val="single" w:sz="4" w:space="0" w:color="auto"/>
            </w:tcBorders>
            <w:shd w:val="clear" w:color="auto" w:fill="auto"/>
            <w:noWrap/>
            <w:vAlign w:val="bottom"/>
            <w:hideMark/>
          </w:tcPr>
          <w:p w14:paraId="7F1890FA"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78.9000</w:t>
            </w:r>
          </w:p>
        </w:tc>
        <w:tc>
          <w:tcPr>
            <w:tcW w:w="1440" w:type="dxa"/>
            <w:tcBorders>
              <w:top w:val="nil"/>
              <w:left w:val="nil"/>
              <w:bottom w:val="single" w:sz="4" w:space="0" w:color="auto"/>
              <w:right w:val="single" w:sz="4" w:space="0" w:color="auto"/>
            </w:tcBorders>
            <w:shd w:val="clear" w:color="auto" w:fill="auto"/>
            <w:noWrap/>
            <w:vAlign w:val="bottom"/>
            <w:hideMark/>
          </w:tcPr>
          <w:p w14:paraId="53504969"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97.4500</w:t>
            </w:r>
          </w:p>
        </w:tc>
        <w:tc>
          <w:tcPr>
            <w:tcW w:w="1094" w:type="dxa"/>
            <w:tcBorders>
              <w:top w:val="nil"/>
              <w:left w:val="nil"/>
              <w:bottom w:val="single" w:sz="4" w:space="0" w:color="auto"/>
              <w:right w:val="single" w:sz="4" w:space="0" w:color="auto"/>
            </w:tcBorders>
            <w:vAlign w:val="bottom"/>
          </w:tcPr>
          <w:p w14:paraId="6B15921F" w14:textId="73FB1D05"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hAnsi="Times New Roman" w:cs="Times New Roman"/>
                <w:color w:val="000000"/>
                <w:sz w:val="16"/>
                <w:szCs w:val="16"/>
              </w:rPr>
              <w:t>121.3250</w:t>
            </w:r>
          </w:p>
        </w:tc>
      </w:tr>
      <w:tr w:rsidR="00003253" w:rsidRPr="00533AF7" w14:paraId="28F608ED" w14:textId="359393F7" w:rsidTr="00003253">
        <w:trPr>
          <w:trHeight w:val="487"/>
          <w:jc w:val="center"/>
        </w:trPr>
        <w:tc>
          <w:tcPr>
            <w:tcW w:w="714" w:type="dxa"/>
            <w:tcBorders>
              <w:top w:val="nil"/>
              <w:left w:val="single" w:sz="4" w:space="0" w:color="auto"/>
              <w:bottom w:val="single" w:sz="4" w:space="0" w:color="auto"/>
              <w:right w:val="single" w:sz="4" w:space="0" w:color="auto"/>
            </w:tcBorders>
            <w:shd w:val="clear" w:color="000000" w:fill="4472C4"/>
            <w:noWrap/>
            <w:vAlign w:val="bottom"/>
            <w:hideMark/>
          </w:tcPr>
          <w:p w14:paraId="5B1C7625" w14:textId="77777777" w:rsidR="00533AF7" w:rsidRPr="00533AF7" w:rsidRDefault="00533AF7" w:rsidP="00533AF7">
            <w:pPr>
              <w:jc w:val="right"/>
              <w:rPr>
                <w:rFonts w:ascii="Times New Roman" w:eastAsia="Times New Roman" w:hAnsi="Times New Roman" w:cs="Times New Roman"/>
                <w:color w:val="FFFFFF"/>
                <w:sz w:val="16"/>
                <w:szCs w:val="16"/>
                <w:lang w:eastAsia="en-GB"/>
              </w:rPr>
            </w:pPr>
            <w:r w:rsidRPr="00533AF7">
              <w:rPr>
                <w:rFonts w:ascii="Times New Roman" w:eastAsia="Times New Roman" w:hAnsi="Times New Roman" w:cs="Times New Roman"/>
                <w:color w:val="FFFFFF"/>
                <w:sz w:val="16"/>
                <w:szCs w:val="16"/>
                <w:lang w:eastAsia="en-GB"/>
              </w:rPr>
              <w:t>max</w:t>
            </w:r>
          </w:p>
        </w:tc>
        <w:tc>
          <w:tcPr>
            <w:tcW w:w="1434" w:type="dxa"/>
            <w:tcBorders>
              <w:top w:val="nil"/>
              <w:left w:val="nil"/>
              <w:bottom w:val="single" w:sz="4" w:space="0" w:color="auto"/>
              <w:right w:val="single" w:sz="4" w:space="0" w:color="auto"/>
            </w:tcBorders>
            <w:shd w:val="clear" w:color="auto" w:fill="auto"/>
            <w:noWrap/>
            <w:vAlign w:val="bottom"/>
            <w:hideMark/>
          </w:tcPr>
          <w:p w14:paraId="6DED624C"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136.2000</w:t>
            </w:r>
          </w:p>
        </w:tc>
        <w:tc>
          <w:tcPr>
            <w:tcW w:w="1291" w:type="dxa"/>
            <w:tcBorders>
              <w:top w:val="nil"/>
              <w:left w:val="nil"/>
              <w:bottom w:val="single" w:sz="4" w:space="0" w:color="auto"/>
              <w:right w:val="single" w:sz="4" w:space="0" w:color="auto"/>
            </w:tcBorders>
            <w:shd w:val="clear" w:color="auto" w:fill="auto"/>
            <w:noWrap/>
            <w:vAlign w:val="bottom"/>
            <w:hideMark/>
          </w:tcPr>
          <w:p w14:paraId="46E0FD49"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135.2000</w:t>
            </w:r>
          </w:p>
        </w:tc>
        <w:tc>
          <w:tcPr>
            <w:tcW w:w="1376" w:type="dxa"/>
            <w:tcBorders>
              <w:top w:val="nil"/>
              <w:left w:val="nil"/>
              <w:bottom w:val="single" w:sz="4" w:space="0" w:color="auto"/>
              <w:right w:val="single" w:sz="4" w:space="0" w:color="auto"/>
            </w:tcBorders>
            <w:shd w:val="clear" w:color="auto" w:fill="auto"/>
            <w:noWrap/>
            <w:vAlign w:val="bottom"/>
            <w:hideMark/>
          </w:tcPr>
          <w:p w14:paraId="4061C724"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158.9000</w:t>
            </w:r>
          </w:p>
        </w:tc>
        <w:tc>
          <w:tcPr>
            <w:tcW w:w="1134" w:type="dxa"/>
            <w:tcBorders>
              <w:top w:val="nil"/>
              <w:left w:val="nil"/>
              <w:bottom w:val="single" w:sz="4" w:space="0" w:color="auto"/>
              <w:right w:val="single" w:sz="4" w:space="0" w:color="auto"/>
            </w:tcBorders>
            <w:shd w:val="clear" w:color="auto" w:fill="auto"/>
            <w:noWrap/>
            <w:vAlign w:val="bottom"/>
            <w:hideMark/>
          </w:tcPr>
          <w:p w14:paraId="02217FF5"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133.2000</w:t>
            </w:r>
          </w:p>
        </w:tc>
        <w:tc>
          <w:tcPr>
            <w:tcW w:w="1150" w:type="dxa"/>
            <w:tcBorders>
              <w:top w:val="nil"/>
              <w:left w:val="nil"/>
              <w:bottom w:val="single" w:sz="4" w:space="0" w:color="auto"/>
              <w:right w:val="single" w:sz="4" w:space="0" w:color="auto"/>
            </w:tcBorders>
            <w:shd w:val="clear" w:color="auto" w:fill="auto"/>
            <w:noWrap/>
            <w:vAlign w:val="bottom"/>
            <w:hideMark/>
          </w:tcPr>
          <w:p w14:paraId="5A367F3E"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126.6000</w:t>
            </w:r>
          </w:p>
        </w:tc>
        <w:tc>
          <w:tcPr>
            <w:tcW w:w="1440" w:type="dxa"/>
            <w:tcBorders>
              <w:top w:val="nil"/>
              <w:left w:val="nil"/>
              <w:bottom w:val="single" w:sz="4" w:space="0" w:color="auto"/>
              <w:right w:val="single" w:sz="4" w:space="0" w:color="auto"/>
            </w:tcBorders>
            <w:shd w:val="clear" w:color="auto" w:fill="auto"/>
            <w:noWrap/>
            <w:vAlign w:val="bottom"/>
            <w:hideMark/>
          </w:tcPr>
          <w:p w14:paraId="0E9FF13A" w14:textId="77777777"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eastAsia="Times New Roman" w:hAnsi="Times New Roman" w:cs="Times New Roman"/>
                <w:color w:val="000000"/>
                <w:sz w:val="16"/>
                <w:szCs w:val="16"/>
                <w:lang w:eastAsia="en-GB"/>
              </w:rPr>
              <w:t>115.4000</w:t>
            </w:r>
          </w:p>
        </w:tc>
        <w:tc>
          <w:tcPr>
            <w:tcW w:w="1094" w:type="dxa"/>
            <w:tcBorders>
              <w:top w:val="nil"/>
              <w:left w:val="nil"/>
              <w:bottom w:val="single" w:sz="4" w:space="0" w:color="auto"/>
              <w:right w:val="single" w:sz="4" w:space="0" w:color="auto"/>
            </w:tcBorders>
            <w:vAlign w:val="bottom"/>
          </w:tcPr>
          <w:p w14:paraId="79A0495D" w14:textId="10CE9A30" w:rsidR="00533AF7" w:rsidRPr="00533AF7" w:rsidRDefault="00533AF7" w:rsidP="00533AF7">
            <w:pPr>
              <w:jc w:val="right"/>
              <w:rPr>
                <w:rFonts w:ascii="Times New Roman" w:eastAsia="Times New Roman" w:hAnsi="Times New Roman" w:cs="Times New Roman"/>
                <w:color w:val="000000"/>
                <w:sz w:val="16"/>
                <w:szCs w:val="16"/>
                <w:lang w:eastAsia="en-GB"/>
              </w:rPr>
            </w:pPr>
            <w:r w:rsidRPr="00533AF7">
              <w:rPr>
                <w:rFonts w:ascii="Times New Roman" w:hAnsi="Times New Roman" w:cs="Times New Roman"/>
                <w:color w:val="000000"/>
                <w:sz w:val="16"/>
                <w:szCs w:val="16"/>
              </w:rPr>
              <w:t>148.0000</w:t>
            </w:r>
          </w:p>
        </w:tc>
      </w:tr>
    </w:tbl>
    <w:p w14:paraId="6F0E36F9" w14:textId="77777777" w:rsidR="00F377D8" w:rsidRPr="00533AF7" w:rsidRDefault="00F377D8" w:rsidP="00D02D68">
      <w:pPr>
        <w:rPr>
          <w:rFonts w:ascii="Times New Roman" w:hAnsi="Times New Roman" w:cs="Times New Roman"/>
        </w:rPr>
      </w:pPr>
    </w:p>
    <w:p w14:paraId="25B6EE0A" w14:textId="097BACB1" w:rsidR="00F377D8" w:rsidRDefault="00003253" w:rsidP="00D02D68">
      <w:pPr>
        <w:rPr>
          <w:rFonts w:ascii="Times New Roman" w:hAnsi="Times New Roman" w:cs="Times New Roman"/>
        </w:rPr>
      </w:pPr>
      <w:r>
        <w:rPr>
          <w:rFonts w:ascii="Times New Roman" w:hAnsi="Times New Roman" w:cs="Times New Roman"/>
        </w:rPr>
        <w:t xml:space="preserve">The Netherlands </w:t>
      </w:r>
      <w:r w:rsidR="00533AF7">
        <w:rPr>
          <w:rFonts w:ascii="Times New Roman" w:hAnsi="Times New Roman" w:cs="Times New Roman"/>
        </w:rPr>
        <w:t>has</w:t>
      </w:r>
      <w:r w:rsidR="00533AF7">
        <w:rPr>
          <w:rFonts w:ascii="Times New Roman" w:hAnsi="Times New Roman" w:cs="Times New Roman"/>
        </w:rPr>
        <w:t xml:space="preserve"> </w:t>
      </w:r>
      <w:r w:rsidR="00533AF7">
        <w:rPr>
          <w:rFonts w:ascii="Times New Roman" w:hAnsi="Times New Roman" w:cs="Times New Roman"/>
        </w:rPr>
        <w:t>the highest mean</w:t>
      </w:r>
      <w:r>
        <w:rPr>
          <w:rFonts w:ascii="Times New Roman" w:hAnsi="Times New Roman" w:cs="Times New Roman"/>
        </w:rPr>
        <w:t xml:space="preserve"> and median</w:t>
      </w:r>
      <w:r w:rsidR="00533AF7">
        <w:rPr>
          <w:rFonts w:ascii="Times New Roman" w:hAnsi="Times New Roman" w:cs="Times New Roman"/>
        </w:rPr>
        <w:t xml:space="preserve"> </w:t>
      </w:r>
      <w:r w:rsidR="00533AF7">
        <w:rPr>
          <w:rFonts w:ascii="Times New Roman" w:hAnsi="Times New Roman" w:cs="Times New Roman"/>
        </w:rPr>
        <w:t xml:space="preserve">construction cost </w:t>
      </w:r>
      <w:r w:rsidR="00533AF7">
        <w:rPr>
          <w:rFonts w:ascii="Times New Roman" w:hAnsi="Times New Roman" w:cs="Times New Roman"/>
        </w:rPr>
        <w:t>index across the countries included</w:t>
      </w:r>
      <w:r>
        <w:rPr>
          <w:rFonts w:ascii="Times New Roman" w:hAnsi="Times New Roman" w:cs="Times New Roman"/>
        </w:rPr>
        <w:t xml:space="preserve">. </w:t>
      </w:r>
      <w:r w:rsidR="00533AF7">
        <w:rPr>
          <w:rFonts w:ascii="Times New Roman" w:hAnsi="Times New Roman" w:cs="Times New Roman"/>
        </w:rPr>
        <w:t xml:space="preserve">The lowest mean and median is </w:t>
      </w:r>
      <w:r>
        <w:rPr>
          <w:rFonts w:ascii="Times New Roman" w:hAnsi="Times New Roman" w:cs="Times New Roman"/>
        </w:rPr>
        <w:t xml:space="preserve">France, along with the highest standard deviation. </w:t>
      </w:r>
      <w:r w:rsidR="00533AF7">
        <w:rPr>
          <w:rFonts w:ascii="Times New Roman" w:hAnsi="Times New Roman" w:cs="Times New Roman"/>
        </w:rPr>
        <w:t xml:space="preserve">France has the highest observation count </w:t>
      </w:r>
      <w:r>
        <w:rPr>
          <w:rFonts w:ascii="Times New Roman" w:hAnsi="Times New Roman" w:cs="Times New Roman"/>
        </w:rPr>
        <w:t>and the Netherlands has the lowest observation count</w:t>
      </w:r>
      <w:r w:rsidR="00533AF7">
        <w:rPr>
          <w:rFonts w:ascii="Times New Roman" w:hAnsi="Times New Roman" w:cs="Times New Roman"/>
        </w:rPr>
        <w:t>.</w:t>
      </w:r>
      <w:r>
        <w:rPr>
          <w:rFonts w:ascii="Times New Roman" w:hAnsi="Times New Roman" w:cs="Times New Roman"/>
        </w:rPr>
        <w:t xml:space="preserve"> Ireland has the second highest mean and median construction index levels across the countries analysed</w:t>
      </w:r>
    </w:p>
    <w:p w14:paraId="6BA9FDDA" w14:textId="77777777" w:rsidR="00F377D8" w:rsidRDefault="00F377D8" w:rsidP="00D02D68">
      <w:pPr>
        <w:rPr>
          <w:rFonts w:ascii="Times New Roman" w:hAnsi="Times New Roman" w:cs="Times New Roman"/>
        </w:rPr>
      </w:pPr>
    </w:p>
    <w:tbl>
      <w:tblPr>
        <w:tblW w:w="9465" w:type="dxa"/>
        <w:jc w:val="center"/>
        <w:tblLook w:val="04A0" w:firstRow="1" w:lastRow="0" w:firstColumn="1" w:lastColumn="0" w:noHBand="0" w:noVBand="1"/>
      </w:tblPr>
      <w:tblGrid>
        <w:gridCol w:w="722"/>
        <w:gridCol w:w="1337"/>
        <w:gridCol w:w="1335"/>
        <w:gridCol w:w="1513"/>
        <w:gridCol w:w="1069"/>
        <w:gridCol w:w="965"/>
        <w:gridCol w:w="1434"/>
        <w:gridCol w:w="1090"/>
      </w:tblGrid>
      <w:tr w:rsidR="00F377D8" w:rsidRPr="00F377D8" w14:paraId="267F0BA0" w14:textId="77777777" w:rsidTr="00003253">
        <w:trPr>
          <w:trHeight w:val="394"/>
          <w:jc w:val="center"/>
        </w:trPr>
        <w:tc>
          <w:tcPr>
            <w:tcW w:w="722"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0259CBE" w14:textId="77777777" w:rsidR="00F377D8" w:rsidRPr="00F377D8" w:rsidRDefault="00F377D8" w:rsidP="00F377D8">
            <w:pPr>
              <w:rPr>
                <w:rFonts w:ascii="Times New Roman" w:eastAsia="Times New Roman" w:hAnsi="Times New Roman" w:cs="Times New Roman"/>
                <w:b/>
                <w:bCs/>
                <w:color w:val="FFFFFF"/>
                <w:sz w:val="16"/>
                <w:szCs w:val="16"/>
                <w:lang w:eastAsia="en-GB"/>
              </w:rPr>
            </w:pPr>
            <w:r w:rsidRPr="00F377D8">
              <w:rPr>
                <w:rFonts w:ascii="Times New Roman" w:eastAsia="Times New Roman" w:hAnsi="Times New Roman" w:cs="Times New Roman"/>
                <w:b/>
                <w:bCs/>
                <w:color w:val="FFFFFF"/>
                <w:sz w:val="16"/>
                <w:szCs w:val="16"/>
                <w:lang w:eastAsia="en-GB"/>
              </w:rPr>
              <w:t> </w:t>
            </w:r>
          </w:p>
        </w:tc>
        <w:tc>
          <w:tcPr>
            <w:tcW w:w="1337" w:type="dxa"/>
            <w:tcBorders>
              <w:top w:val="single" w:sz="4" w:space="0" w:color="auto"/>
              <w:left w:val="nil"/>
              <w:bottom w:val="single" w:sz="4" w:space="0" w:color="auto"/>
              <w:right w:val="single" w:sz="4" w:space="0" w:color="auto"/>
            </w:tcBorders>
            <w:shd w:val="clear" w:color="000000" w:fill="4472C4"/>
            <w:vAlign w:val="center"/>
            <w:hideMark/>
          </w:tcPr>
          <w:p w14:paraId="1DFB1C03" w14:textId="77777777" w:rsidR="00F377D8" w:rsidRPr="00F377D8" w:rsidRDefault="00F377D8" w:rsidP="00F377D8">
            <w:pPr>
              <w:jc w:val="center"/>
              <w:rPr>
                <w:rFonts w:ascii="Times New Roman" w:eastAsia="Times New Roman" w:hAnsi="Times New Roman" w:cs="Times New Roman"/>
                <w:b/>
                <w:bCs/>
                <w:color w:val="FFFFFF"/>
                <w:sz w:val="16"/>
                <w:szCs w:val="16"/>
                <w:lang w:eastAsia="en-GB"/>
              </w:rPr>
            </w:pPr>
            <w:r w:rsidRPr="00F377D8">
              <w:rPr>
                <w:rFonts w:ascii="Times New Roman" w:eastAsia="Times New Roman" w:hAnsi="Times New Roman" w:cs="Times New Roman"/>
                <w:b/>
                <w:bCs/>
                <w:color w:val="FFFFFF"/>
                <w:sz w:val="16"/>
                <w:szCs w:val="16"/>
                <w:lang w:eastAsia="en-GB"/>
              </w:rPr>
              <w:t>European Union - 27 countries (from 2020)</w:t>
            </w:r>
          </w:p>
        </w:tc>
        <w:tc>
          <w:tcPr>
            <w:tcW w:w="1335" w:type="dxa"/>
            <w:tcBorders>
              <w:top w:val="single" w:sz="4" w:space="0" w:color="auto"/>
              <w:left w:val="nil"/>
              <w:bottom w:val="single" w:sz="4" w:space="0" w:color="auto"/>
              <w:right w:val="single" w:sz="4" w:space="0" w:color="auto"/>
            </w:tcBorders>
            <w:shd w:val="clear" w:color="000000" w:fill="4472C4"/>
            <w:vAlign w:val="center"/>
            <w:hideMark/>
          </w:tcPr>
          <w:p w14:paraId="456E63A6" w14:textId="77777777" w:rsidR="00F377D8" w:rsidRPr="00F377D8" w:rsidRDefault="00F377D8" w:rsidP="00F377D8">
            <w:pPr>
              <w:jc w:val="center"/>
              <w:rPr>
                <w:rFonts w:ascii="Times New Roman" w:eastAsia="Times New Roman" w:hAnsi="Times New Roman" w:cs="Times New Roman"/>
                <w:b/>
                <w:bCs/>
                <w:color w:val="FFFFFF"/>
                <w:sz w:val="16"/>
                <w:szCs w:val="16"/>
                <w:lang w:eastAsia="en-GB"/>
              </w:rPr>
            </w:pPr>
            <w:r w:rsidRPr="00F377D8">
              <w:rPr>
                <w:rFonts w:ascii="Times New Roman" w:eastAsia="Times New Roman" w:hAnsi="Times New Roman" w:cs="Times New Roman"/>
                <w:b/>
                <w:bCs/>
                <w:color w:val="FFFFFF"/>
                <w:sz w:val="16"/>
                <w:szCs w:val="16"/>
                <w:lang w:eastAsia="en-GB"/>
              </w:rPr>
              <w:t>Euro area - 20 countries (from 2023)</w:t>
            </w:r>
          </w:p>
        </w:tc>
        <w:tc>
          <w:tcPr>
            <w:tcW w:w="1513" w:type="dxa"/>
            <w:tcBorders>
              <w:top w:val="single" w:sz="4" w:space="0" w:color="auto"/>
              <w:left w:val="nil"/>
              <w:bottom w:val="single" w:sz="4" w:space="0" w:color="auto"/>
              <w:right w:val="single" w:sz="4" w:space="0" w:color="auto"/>
            </w:tcBorders>
            <w:shd w:val="clear" w:color="000000" w:fill="4472C4"/>
            <w:vAlign w:val="center"/>
            <w:hideMark/>
          </w:tcPr>
          <w:p w14:paraId="36F1B8DD" w14:textId="77777777" w:rsidR="00F377D8" w:rsidRPr="00F377D8" w:rsidRDefault="00F377D8" w:rsidP="00F377D8">
            <w:pPr>
              <w:jc w:val="center"/>
              <w:rPr>
                <w:rFonts w:ascii="Times New Roman" w:eastAsia="Times New Roman" w:hAnsi="Times New Roman" w:cs="Times New Roman"/>
                <w:b/>
                <w:bCs/>
                <w:color w:val="FFFFFF"/>
                <w:sz w:val="16"/>
                <w:szCs w:val="16"/>
                <w:lang w:eastAsia="en-GB"/>
              </w:rPr>
            </w:pPr>
            <w:r w:rsidRPr="00F377D8">
              <w:rPr>
                <w:rFonts w:ascii="Times New Roman" w:eastAsia="Times New Roman" w:hAnsi="Times New Roman" w:cs="Times New Roman"/>
                <w:b/>
                <w:bCs/>
                <w:color w:val="FFFFFF"/>
                <w:sz w:val="16"/>
                <w:szCs w:val="16"/>
                <w:lang w:eastAsia="en-GB"/>
              </w:rPr>
              <w:t>Germany (until 1990 former territory of the FRG)</w:t>
            </w:r>
          </w:p>
        </w:tc>
        <w:tc>
          <w:tcPr>
            <w:tcW w:w="1069" w:type="dxa"/>
            <w:tcBorders>
              <w:top w:val="single" w:sz="4" w:space="0" w:color="auto"/>
              <w:left w:val="nil"/>
              <w:bottom w:val="single" w:sz="4" w:space="0" w:color="auto"/>
              <w:right w:val="single" w:sz="4" w:space="0" w:color="auto"/>
            </w:tcBorders>
            <w:shd w:val="clear" w:color="000000" w:fill="4472C4"/>
            <w:vAlign w:val="center"/>
            <w:hideMark/>
          </w:tcPr>
          <w:p w14:paraId="724DBCCA" w14:textId="77777777" w:rsidR="00F377D8" w:rsidRPr="00F377D8" w:rsidRDefault="00F377D8" w:rsidP="00F377D8">
            <w:pPr>
              <w:jc w:val="center"/>
              <w:rPr>
                <w:rFonts w:ascii="Times New Roman" w:eastAsia="Times New Roman" w:hAnsi="Times New Roman" w:cs="Times New Roman"/>
                <w:b/>
                <w:bCs/>
                <w:color w:val="FFFFFF"/>
                <w:sz w:val="16"/>
                <w:szCs w:val="16"/>
                <w:lang w:eastAsia="en-GB"/>
              </w:rPr>
            </w:pPr>
            <w:r w:rsidRPr="00F377D8">
              <w:rPr>
                <w:rFonts w:ascii="Times New Roman" w:eastAsia="Times New Roman" w:hAnsi="Times New Roman" w:cs="Times New Roman"/>
                <w:b/>
                <w:bCs/>
                <w:color w:val="FFFFFF"/>
                <w:sz w:val="16"/>
                <w:szCs w:val="16"/>
                <w:lang w:eastAsia="en-GB"/>
              </w:rPr>
              <w:t>Ireland</w:t>
            </w:r>
          </w:p>
        </w:tc>
        <w:tc>
          <w:tcPr>
            <w:tcW w:w="965" w:type="dxa"/>
            <w:tcBorders>
              <w:top w:val="single" w:sz="4" w:space="0" w:color="auto"/>
              <w:left w:val="nil"/>
              <w:bottom w:val="single" w:sz="4" w:space="0" w:color="auto"/>
              <w:right w:val="single" w:sz="4" w:space="0" w:color="auto"/>
            </w:tcBorders>
            <w:shd w:val="clear" w:color="000000" w:fill="4472C4"/>
            <w:vAlign w:val="center"/>
            <w:hideMark/>
          </w:tcPr>
          <w:p w14:paraId="2B508EAA" w14:textId="77777777" w:rsidR="00F377D8" w:rsidRPr="00F377D8" w:rsidRDefault="00F377D8" w:rsidP="00F377D8">
            <w:pPr>
              <w:jc w:val="center"/>
              <w:rPr>
                <w:rFonts w:ascii="Times New Roman" w:eastAsia="Times New Roman" w:hAnsi="Times New Roman" w:cs="Times New Roman"/>
                <w:b/>
                <w:bCs/>
                <w:color w:val="FFFFFF"/>
                <w:sz w:val="16"/>
                <w:szCs w:val="16"/>
                <w:lang w:eastAsia="en-GB"/>
              </w:rPr>
            </w:pPr>
            <w:r w:rsidRPr="00F377D8">
              <w:rPr>
                <w:rFonts w:ascii="Times New Roman" w:eastAsia="Times New Roman" w:hAnsi="Times New Roman" w:cs="Times New Roman"/>
                <w:b/>
                <w:bCs/>
                <w:color w:val="FFFFFF"/>
                <w:sz w:val="16"/>
                <w:szCs w:val="16"/>
                <w:lang w:eastAsia="en-GB"/>
              </w:rPr>
              <w:t>France</w:t>
            </w:r>
          </w:p>
        </w:tc>
        <w:tc>
          <w:tcPr>
            <w:tcW w:w="1434" w:type="dxa"/>
            <w:tcBorders>
              <w:top w:val="single" w:sz="4" w:space="0" w:color="auto"/>
              <w:left w:val="nil"/>
              <w:bottom w:val="single" w:sz="4" w:space="0" w:color="auto"/>
              <w:right w:val="single" w:sz="4" w:space="0" w:color="auto"/>
            </w:tcBorders>
            <w:shd w:val="clear" w:color="000000" w:fill="4472C4"/>
            <w:vAlign w:val="center"/>
            <w:hideMark/>
          </w:tcPr>
          <w:p w14:paraId="4C7DDE35" w14:textId="77777777" w:rsidR="00F377D8" w:rsidRPr="00F377D8" w:rsidRDefault="00F377D8" w:rsidP="00F377D8">
            <w:pPr>
              <w:jc w:val="center"/>
              <w:rPr>
                <w:rFonts w:ascii="Times New Roman" w:eastAsia="Times New Roman" w:hAnsi="Times New Roman" w:cs="Times New Roman"/>
                <w:b/>
                <w:bCs/>
                <w:color w:val="FFFFFF"/>
                <w:sz w:val="16"/>
                <w:szCs w:val="16"/>
                <w:lang w:eastAsia="en-GB"/>
              </w:rPr>
            </w:pPr>
            <w:r w:rsidRPr="00F377D8">
              <w:rPr>
                <w:rFonts w:ascii="Times New Roman" w:eastAsia="Times New Roman" w:hAnsi="Times New Roman" w:cs="Times New Roman"/>
                <w:b/>
                <w:bCs/>
                <w:color w:val="FFFFFF"/>
                <w:sz w:val="16"/>
                <w:szCs w:val="16"/>
                <w:lang w:eastAsia="en-GB"/>
              </w:rPr>
              <w:t>United Kingdom</w:t>
            </w:r>
          </w:p>
        </w:tc>
        <w:tc>
          <w:tcPr>
            <w:tcW w:w="1090" w:type="dxa"/>
            <w:tcBorders>
              <w:top w:val="single" w:sz="4" w:space="0" w:color="auto"/>
              <w:left w:val="nil"/>
              <w:bottom w:val="single" w:sz="4" w:space="0" w:color="auto"/>
              <w:right w:val="single" w:sz="4" w:space="0" w:color="auto"/>
            </w:tcBorders>
            <w:shd w:val="clear" w:color="000000" w:fill="4472C4"/>
            <w:vAlign w:val="center"/>
            <w:hideMark/>
          </w:tcPr>
          <w:p w14:paraId="13C277EA" w14:textId="77777777" w:rsidR="00F377D8" w:rsidRPr="00F377D8" w:rsidRDefault="00F377D8" w:rsidP="00F377D8">
            <w:pPr>
              <w:jc w:val="center"/>
              <w:rPr>
                <w:rFonts w:ascii="Times New Roman" w:eastAsia="Times New Roman" w:hAnsi="Times New Roman" w:cs="Times New Roman"/>
                <w:b/>
                <w:bCs/>
                <w:color w:val="FFFFFF"/>
                <w:sz w:val="16"/>
                <w:szCs w:val="16"/>
                <w:lang w:eastAsia="en-GB"/>
              </w:rPr>
            </w:pPr>
            <w:r w:rsidRPr="00F377D8">
              <w:rPr>
                <w:rFonts w:ascii="Times New Roman" w:eastAsia="Times New Roman" w:hAnsi="Times New Roman" w:cs="Times New Roman"/>
                <w:b/>
                <w:bCs/>
                <w:color w:val="FFFFFF"/>
                <w:sz w:val="16"/>
                <w:szCs w:val="16"/>
                <w:lang w:eastAsia="en-GB"/>
              </w:rPr>
              <w:t>Netherlands</w:t>
            </w:r>
          </w:p>
        </w:tc>
      </w:tr>
      <w:tr w:rsidR="00F377D8" w:rsidRPr="00F377D8" w14:paraId="4152D965" w14:textId="77777777" w:rsidTr="00003253">
        <w:trPr>
          <w:trHeight w:val="476"/>
          <w:jc w:val="center"/>
        </w:trPr>
        <w:tc>
          <w:tcPr>
            <w:tcW w:w="722" w:type="dxa"/>
            <w:tcBorders>
              <w:top w:val="nil"/>
              <w:left w:val="single" w:sz="4" w:space="0" w:color="auto"/>
              <w:bottom w:val="single" w:sz="4" w:space="0" w:color="auto"/>
              <w:right w:val="single" w:sz="4" w:space="0" w:color="auto"/>
            </w:tcBorders>
            <w:shd w:val="clear" w:color="000000" w:fill="4472C4"/>
            <w:noWrap/>
            <w:vAlign w:val="bottom"/>
            <w:hideMark/>
          </w:tcPr>
          <w:p w14:paraId="72EDB4C4" w14:textId="77777777" w:rsidR="00F377D8" w:rsidRPr="00F377D8" w:rsidRDefault="00F377D8" w:rsidP="00F377D8">
            <w:pPr>
              <w:jc w:val="right"/>
              <w:rPr>
                <w:rFonts w:ascii="Times New Roman" w:eastAsia="Times New Roman" w:hAnsi="Times New Roman" w:cs="Times New Roman"/>
                <w:color w:val="FFFFFF"/>
                <w:sz w:val="16"/>
                <w:szCs w:val="16"/>
                <w:lang w:eastAsia="en-GB"/>
              </w:rPr>
            </w:pPr>
            <w:r w:rsidRPr="00F377D8">
              <w:rPr>
                <w:rFonts w:ascii="Times New Roman" w:eastAsia="Times New Roman" w:hAnsi="Times New Roman" w:cs="Times New Roman"/>
                <w:color w:val="FFFFFF"/>
                <w:sz w:val="16"/>
                <w:szCs w:val="16"/>
                <w:lang w:eastAsia="en-GB"/>
              </w:rPr>
              <w:t>count</w:t>
            </w:r>
          </w:p>
        </w:tc>
        <w:tc>
          <w:tcPr>
            <w:tcW w:w="1337" w:type="dxa"/>
            <w:tcBorders>
              <w:top w:val="nil"/>
              <w:left w:val="nil"/>
              <w:bottom w:val="single" w:sz="4" w:space="0" w:color="auto"/>
              <w:right w:val="single" w:sz="4" w:space="0" w:color="auto"/>
            </w:tcBorders>
            <w:shd w:val="clear" w:color="auto" w:fill="auto"/>
            <w:noWrap/>
            <w:vAlign w:val="bottom"/>
            <w:hideMark/>
          </w:tcPr>
          <w:p w14:paraId="243CB386"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92.0000</w:t>
            </w:r>
          </w:p>
        </w:tc>
        <w:tc>
          <w:tcPr>
            <w:tcW w:w="1335" w:type="dxa"/>
            <w:tcBorders>
              <w:top w:val="nil"/>
              <w:left w:val="nil"/>
              <w:bottom w:val="single" w:sz="4" w:space="0" w:color="auto"/>
              <w:right w:val="single" w:sz="4" w:space="0" w:color="auto"/>
            </w:tcBorders>
            <w:shd w:val="clear" w:color="auto" w:fill="auto"/>
            <w:noWrap/>
            <w:vAlign w:val="bottom"/>
            <w:hideMark/>
          </w:tcPr>
          <w:p w14:paraId="47BFD9F2"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92.0000</w:t>
            </w:r>
          </w:p>
        </w:tc>
        <w:tc>
          <w:tcPr>
            <w:tcW w:w="1513" w:type="dxa"/>
            <w:tcBorders>
              <w:top w:val="nil"/>
              <w:left w:val="nil"/>
              <w:bottom w:val="single" w:sz="4" w:space="0" w:color="auto"/>
              <w:right w:val="single" w:sz="4" w:space="0" w:color="auto"/>
            </w:tcBorders>
            <w:shd w:val="clear" w:color="auto" w:fill="auto"/>
            <w:noWrap/>
            <w:vAlign w:val="bottom"/>
            <w:hideMark/>
          </w:tcPr>
          <w:p w14:paraId="2618F095"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92.0000</w:t>
            </w:r>
          </w:p>
        </w:tc>
        <w:tc>
          <w:tcPr>
            <w:tcW w:w="1069" w:type="dxa"/>
            <w:tcBorders>
              <w:top w:val="nil"/>
              <w:left w:val="nil"/>
              <w:bottom w:val="single" w:sz="4" w:space="0" w:color="auto"/>
              <w:right w:val="single" w:sz="4" w:space="0" w:color="auto"/>
            </w:tcBorders>
            <w:shd w:val="clear" w:color="auto" w:fill="auto"/>
            <w:noWrap/>
            <w:vAlign w:val="bottom"/>
            <w:hideMark/>
          </w:tcPr>
          <w:p w14:paraId="25D24B8A"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92.0000</w:t>
            </w:r>
          </w:p>
        </w:tc>
        <w:tc>
          <w:tcPr>
            <w:tcW w:w="965" w:type="dxa"/>
            <w:tcBorders>
              <w:top w:val="nil"/>
              <w:left w:val="nil"/>
              <w:bottom w:val="single" w:sz="4" w:space="0" w:color="auto"/>
              <w:right w:val="single" w:sz="4" w:space="0" w:color="auto"/>
            </w:tcBorders>
            <w:shd w:val="clear" w:color="auto" w:fill="auto"/>
            <w:noWrap/>
            <w:vAlign w:val="bottom"/>
            <w:hideMark/>
          </w:tcPr>
          <w:p w14:paraId="0FA8A495"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134.0000</w:t>
            </w:r>
          </w:p>
        </w:tc>
        <w:tc>
          <w:tcPr>
            <w:tcW w:w="1434" w:type="dxa"/>
            <w:tcBorders>
              <w:top w:val="nil"/>
              <w:left w:val="nil"/>
              <w:bottom w:val="single" w:sz="4" w:space="0" w:color="auto"/>
              <w:right w:val="single" w:sz="4" w:space="0" w:color="auto"/>
            </w:tcBorders>
            <w:shd w:val="clear" w:color="auto" w:fill="auto"/>
            <w:noWrap/>
            <w:vAlign w:val="bottom"/>
            <w:hideMark/>
          </w:tcPr>
          <w:p w14:paraId="53BEAB7D"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99.0000</w:t>
            </w:r>
          </w:p>
        </w:tc>
        <w:tc>
          <w:tcPr>
            <w:tcW w:w="1090" w:type="dxa"/>
            <w:tcBorders>
              <w:top w:val="nil"/>
              <w:left w:val="nil"/>
              <w:bottom w:val="single" w:sz="4" w:space="0" w:color="auto"/>
              <w:right w:val="single" w:sz="4" w:space="0" w:color="auto"/>
            </w:tcBorders>
            <w:shd w:val="clear" w:color="auto" w:fill="auto"/>
            <w:noWrap/>
            <w:vAlign w:val="bottom"/>
            <w:hideMark/>
          </w:tcPr>
          <w:p w14:paraId="54C5BF90"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111.0000</w:t>
            </w:r>
          </w:p>
        </w:tc>
      </w:tr>
      <w:tr w:rsidR="00F377D8" w:rsidRPr="00F377D8" w14:paraId="309F1F78" w14:textId="77777777" w:rsidTr="00003253">
        <w:trPr>
          <w:trHeight w:val="476"/>
          <w:jc w:val="center"/>
        </w:trPr>
        <w:tc>
          <w:tcPr>
            <w:tcW w:w="722" w:type="dxa"/>
            <w:tcBorders>
              <w:top w:val="nil"/>
              <w:left w:val="single" w:sz="4" w:space="0" w:color="auto"/>
              <w:bottom w:val="single" w:sz="4" w:space="0" w:color="auto"/>
              <w:right w:val="single" w:sz="4" w:space="0" w:color="auto"/>
            </w:tcBorders>
            <w:shd w:val="clear" w:color="000000" w:fill="4472C4"/>
            <w:noWrap/>
            <w:vAlign w:val="bottom"/>
            <w:hideMark/>
          </w:tcPr>
          <w:p w14:paraId="226AC89E" w14:textId="77777777" w:rsidR="00F377D8" w:rsidRPr="00F377D8" w:rsidRDefault="00F377D8" w:rsidP="00F377D8">
            <w:pPr>
              <w:jc w:val="right"/>
              <w:rPr>
                <w:rFonts w:ascii="Times New Roman" w:eastAsia="Times New Roman" w:hAnsi="Times New Roman" w:cs="Times New Roman"/>
                <w:color w:val="FFFFFF"/>
                <w:sz w:val="16"/>
                <w:szCs w:val="16"/>
                <w:lang w:eastAsia="en-GB"/>
              </w:rPr>
            </w:pPr>
            <w:r w:rsidRPr="00F377D8">
              <w:rPr>
                <w:rFonts w:ascii="Times New Roman" w:eastAsia="Times New Roman" w:hAnsi="Times New Roman" w:cs="Times New Roman"/>
                <w:color w:val="FFFFFF"/>
                <w:sz w:val="16"/>
                <w:szCs w:val="16"/>
                <w:lang w:eastAsia="en-GB"/>
              </w:rPr>
              <w:t>mean</w:t>
            </w:r>
          </w:p>
        </w:tc>
        <w:tc>
          <w:tcPr>
            <w:tcW w:w="1337" w:type="dxa"/>
            <w:tcBorders>
              <w:top w:val="nil"/>
              <w:left w:val="nil"/>
              <w:bottom w:val="single" w:sz="4" w:space="0" w:color="auto"/>
              <w:right w:val="single" w:sz="4" w:space="0" w:color="auto"/>
            </w:tcBorders>
            <w:shd w:val="clear" w:color="auto" w:fill="auto"/>
            <w:noWrap/>
            <w:vAlign w:val="bottom"/>
            <w:hideMark/>
          </w:tcPr>
          <w:p w14:paraId="759F0F77"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112.7185</w:t>
            </w:r>
          </w:p>
        </w:tc>
        <w:tc>
          <w:tcPr>
            <w:tcW w:w="1335" w:type="dxa"/>
            <w:tcBorders>
              <w:top w:val="nil"/>
              <w:left w:val="nil"/>
              <w:bottom w:val="single" w:sz="4" w:space="0" w:color="auto"/>
              <w:right w:val="single" w:sz="4" w:space="0" w:color="auto"/>
            </w:tcBorders>
            <w:shd w:val="clear" w:color="auto" w:fill="auto"/>
            <w:noWrap/>
            <w:vAlign w:val="bottom"/>
            <w:hideMark/>
          </w:tcPr>
          <w:p w14:paraId="72213FAA"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115.0207</w:t>
            </w:r>
          </w:p>
        </w:tc>
        <w:tc>
          <w:tcPr>
            <w:tcW w:w="1513" w:type="dxa"/>
            <w:tcBorders>
              <w:top w:val="nil"/>
              <w:left w:val="nil"/>
              <w:bottom w:val="single" w:sz="4" w:space="0" w:color="auto"/>
              <w:right w:val="single" w:sz="4" w:space="0" w:color="auto"/>
            </w:tcBorders>
            <w:shd w:val="clear" w:color="auto" w:fill="auto"/>
            <w:noWrap/>
            <w:vAlign w:val="bottom"/>
            <w:hideMark/>
          </w:tcPr>
          <w:p w14:paraId="00944B48"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101.7522</w:t>
            </w:r>
          </w:p>
        </w:tc>
        <w:tc>
          <w:tcPr>
            <w:tcW w:w="1069" w:type="dxa"/>
            <w:tcBorders>
              <w:top w:val="nil"/>
              <w:left w:val="nil"/>
              <w:bottom w:val="single" w:sz="4" w:space="0" w:color="auto"/>
              <w:right w:val="single" w:sz="4" w:space="0" w:color="auto"/>
            </w:tcBorders>
            <w:shd w:val="clear" w:color="auto" w:fill="auto"/>
            <w:noWrap/>
            <w:vAlign w:val="bottom"/>
            <w:hideMark/>
          </w:tcPr>
          <w:p w14:paraId="5418B9A2"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131.5522</w:t>
            </w:r>
          </w:p>
        </w:tc>
        <w:tc>
          <w:tcPr>
            <w:tcW w:w="965" w:type="dxa"/>
            <w:tcBorders>
              <w:top w:val="nil"/>
              <w:left w:val="nil"/>
              <w:bottom w:val="single" w:sz="4" w:space="0" w:color="auto"/>
              <w:right w:val="single" w:sz="4" w:space="0" w:color="auto"/>
            </w:tcBorders>
            <w:shd w:val="clear" w:color="auto" w:fill="auto"/>
            <w:noWrap/>
            <w:vAlign w:val="bottom"/>
            <w:hideMark/>
          </w:tcPr>
          <w:p w14:paraId="539669B2"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101.7791</w:t>
            </w:r>
          </w:p>
        </w:tc>
        <w:tc>
          <w:tcPr>
            <w:tcW w:w="1434" w:type="dxa"/>
            <w:tcBorders>
              <w:top w:val="nil"/>
              <w:left w:val="nil"/>
              <w:bottom w:val="single" w:sz="4" w:space="0" w:color="auto"/>
              <w:right w:val="single" w:sz="4" w:space="0" w:color="auto"/>
            </w:tcBorders>
            <w:shd w:val="clear" w:color="auto" w:fill="auto"/>
            <w:noWrap/>
            <w:vAlign w:val="bottom"/>
            <w:hideMark/>
          </w:tcPr>
          <w:p w14:paraId="4C61C1E8"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100.4687</w:t>
            </w:r>
          </w:p>
        </w:tc>
        <w:tc>
          <w:tcPr>
            <w:tcW w:w="1090" w:type="dxa"/>
            <w:tcBorders>
              <w:top w:val="nil"/>
              <w:left w:val="nil"/>
              <w:bottom w:val="single" w:sz="4" w:space="0" w:color="auto"/>
              <w:right w:val="single" w:sz="4" w:space="0" w:color="auto"/>
            </w:tcBorders>
            <w:shd w:val="clear" w:color="auto" w:fill="auto"/>
            <w:noWrap/>
            <w:vAlign w:val="bottom"/>
            <w:hideMark/>
          </w:tcPr>
          <w:p w14:paraId="5D58BEDD"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123.3000</w:t>
            </w:r>
          </w:p>
        </w:tc>
      </w:tr>
      <w:tr w:rsidR="00F377D8" w:rsidRPr="00F377D8" w14:paraId="4B15D9DC" w14:textId="77777777" w:rsidTr="00003253">
        <w:trPr>
          <w:trHeight w:val="476"/>
          <w:jc w:val="center"/>
        </w:trPr>
        <w:tc>
          <w:tcPr>
            <w:tcW w:w="722" w:type="dxa"/>
            <w:tcBorders>
              <w:top w:val="nil"/>
              <w:left w:val="single" w:sz="4" w:space="0" w:color="auto"/>
              <w:bottom w:val="single" w:sz="4" w:space="0" w:color="auto"/>
              <w:right w:val="single" w:sz="4" w:space="0" w:color="auto"/>
            </w:tcBorders>
            <w:shd w:val="clear" w:color="000000" w:fill="4472C4"/>
            <w:noWrap/>
            <w:vAlign w:val="bottom"/>
            <w:hideMark/>
          </w:tcPr>
          <w:p w14:paraId="638709BF" w14:textId="77777777" w:rsidR="00F377D8" w:rsidRPr="00F377D8" w:rsidRDefault="00F377D8" w:rsidP="00F377D8">
            <w:pPr>
              <w:jc w:val="right"/>
              <w:rPr>
                <w:rFonts w:ascii="Times New Roman" w:eastAsia="Times New Roman" w:hAnsi="Times New Roman" w:cs="Times New Roman"/>
                <w:color w:val="FFFFFF"/>
                <w:sz w:val="16"/>
                <w:szCs w:val="16"/>
                <w:lang w:eastAsia="en-GB"/>
              </w:rPr>
            </w:pPr>
            <w:r w:rsidRPr="00F377D8">
              <w:rPr>
                <w:rFonts w:ascii="Times New Roman" w:eastAsia="Times New Roman" w:hAnsi="Times New Roman" w:cs="Times New Roman"/>
                <w:color w:val="FFFFFF"/>
                <w:sz w:val="16"/>
                <w:szCs w:val="16"/>
                <w:lang w:eastAsia="en-GB"/>
              </w:rPr>
              <w:t>std</w:t>
            </w:r>
          </w:p>
        </w:tc>
        <w:tc>
          <w:tcPr>
            <w:tcW w:w="1337" w:type="dxa"/>
            <w:tcBorders>
              <w:top w:val="nil"/>
              <w:left w:val="nil"/>
              <w:bottom w:val="single" w:sz="4" w:space="0" w:color="auto"/>
              <w:right w:val="single" w:sz="4" w:space="0" w:color="auto"/>
            </w:tcBorders>
            <w:shd w:val="clear" w:color="auto" w:fill="auto"/>
            <w:noWrap/>
            <w:vAlign w:val="bottom"/>
            <w:hideMark/>
          </w:tcPr>
          <w:p w14:paraId="4E8DC558"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8.1892</w:t>
            </w:r>
          </w:p>
        </w:tc>
        <w:tc>
          <w:tcPr>
            <w:tcW w:w="1335" w:type="dxa"/>
            <w:tcBorders>
              <w:top w:val="nil"/>
              <w:left w:val="nil"/>
              <w:bottom w:val="single" w:sz="4" w:space="0" w:color="auto"/>
              <w:right w:val="single" w:sz="4" w:space="0" w:color="auto"/>
            </w:tcBorders>
            <w:shd w:val="clear" w:color="auto" w:fill="auto"/>
            <w:noWrap/>
            <w:vAlign w:val="bottom"/>
            <w:hideMark/>
          </w:tcPr>
          <w:p w14:paraId="2FD89C75"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10.4369</w:t>
            </w:r>
          </w:p>
        </w:tc>
        <w:tc>
          <w:tcPr>
            <w:tcW w:w="1513" w:type="dxa"/>
            <w:tcBorders>
              <w:top w:val="nil"/>
              <w:left w:val="nil"/>
              <w:bottom w:val="single" w:sz="4" w:space="0" w:color="auto"/>
              <w:right w:val="single" w:sz="4" w:space="0" w:color="auto"/>
            </w:tcBorders>
            <w:shd w:val="clear" w:color="auto" w:fill="auto"/>
            <w:noWrap/>
            <w:vAlign w:val="bottom"/>
            <w:hideMark/>
          </w:tcPr>
          <w:p w14:paraId="23F70607"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10.4767</w:t>
            </w:r>
          </w:p>
        </w:tc>
        <w:tc>
          <w:tcPr>
            <w:tcW w:w="1069" w:type="dxa"/>
            <w:tcBorders>
              <w:top w:val="nil"/>
              <w:left w:val="nil"/>
              <w:bottom w:val="single" w:sz="4" w:space="0" w:color="auto"/>
              <w:right w:val="single" w:sz="4" w:space="0" w:color="auto"/>
            </w:tcBorders>
            <w:shd w:val="clear" w:color="auto" w:fill="auto"/>
            <w:noWrap/>
            <w:vAlign w:val="bottom"/>
            <w:hideMark/>
          </w:tcPr>
          <w:p w14:paraId="56AF05FF"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36.3856</w:t>
            </w:r>
          </w:p>
        </w:tc>
        <w:tc>
          <w:tcPr>
            <w:tcW w:w="965" w:type="dxa"/>
            <w:tcBorders>
              <w:top w:val="nil"/>
              <w:left w:val="nil"/>
              <w:bottom w:val="single" w:sz="4" w:space="0" w:color="auto"/>
              <w:right w:val="single" w:sz="4" w:space="0" w:color="auto"/>
            </w:tcBorders>
            <w:shd w:val="clear" w:color="auto" w:fill="auto"/>
            <w:noWrap/>
            <w:vAlign w:val="bottom"/>
            <w:hideMark/>
          </w:tcPr>
          <w:p w14:paraId="1385DE1B"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7.8891</w:t>
            </w:r>
          </w:p>
        </w:tc>
        <w:tc>
          <w:tcPr>
            <w:tcW w:w="1434" w:type="dxa"/>
            <w:tcBorders>
              <w:top w:val="nil"/>
              <w:left w:val="nil"/>
              <w:bottom w:val="single" w:sz="4" w:space="0" w:color="auto"/>
              <w:right w:val="single" w:sz="4" w:space="0" w:color="auto"/>
            </w:tcBorders>
            <w:shd w:val="clear" w:color="auto" w:fill="auto"/>
            <w:noWrap/>
            <w:vAlign w:val="bottom"/>
            <w:hideMark/>
          </w:tcPr>
          <w:p w14:paraId="11A67CD1"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8.4577</w:t>
            </w:r>
          </w:p>
        </w:tc>
        <w:tc>
          <w:tcPr>
            <w:tcW w:w="1090" w:type="dxa"/>
            <w:tcBorders>
              <w:top w:val="nil"/>
              <w:left w:val="nil"/>
              <w:bottom w:val="single" w:sz="4" w:space="0" w:color="auto"/>
              <w:right w:val="single" w:sz="4" w:space="0" w:color="auto"/>
            </w:tcBorders>
            <w:shd w:val="clear" w:color="auto" w:fill="auto"/>
            <w:noWrap/>
            <w:vAlign w:val="bottom"/>
            <w:hideMark/>
          </w:tcPr>
          <w:p w14:paraId="3B0F0A95"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13.7039</w:t>
            </w:r>
          </w:p>
        </w:tc>
      </w:tr>
      <w:tr w:rsidR="00F377D8" w:rsidRPr="00F377D8" w14:paraId="6A3D8F86" w14:textId="77777777" w:rsidTr="00003253">
        <w:trPr>
          <w:trHeight w:val="476"/>
          <w:jc w:val="center"/>
        </w:trPr>
        <w:tc>
          <w:tcPr>
            <w:tcW w:w="722" w:type="dxa"/>
            <w:tcBorders>
              <w:top w:val="nil"/>
              <w:left w:val="single" w:sz="4" w:space="0" w:color="auto"/>
              <w:bottom w:val="single" w:sz="4" w:space="0" w:color="auto"/>
              <w:right w:val="single" w:sz="4" w:space="0" w:color="auto"/>
            </w:tcBorders>
            <w:shd w:val="clear" w:color="000000" w:fill="4472C4"/>
            <w:noWrap/>
            <w:vAlign w:val="bottom"/>
            <w:hideMark/>
          </w:tcPr>
          <w:p w14:paraId="20539DB2" w14:textId="77777777" w:rsidR="00F377D8" w:rsidRPr="00F377D8" w:rsidRDefault="00F377D8" w:rsidP="00F377D8">
            <w:pPr>
              <w:jc w:val="right"/>
              <w:rPr>
                <w:rFonts w:ascii="Times New Roman" w:eastAsia="Times New Roman" w:hAnsi="Times New Roman" w:cs="Times New Roman"/>
                <w:color w:val="FFFFFF"/>
                <w:sz w:val="16"/>
                <w:szCs w:val="16"/>
                <w:lang w:eastAsia="en-GB"/>
              </w:rPr>
            </w:pPr>
            <w:r w:rsidRPr="00F377D8">
              <w:rPr>
                <w:rFonts w:ascii="Times New Roman" w:eastAsia="Times New Roman" w:hAnsi="Times New Roman" w:cs="Times New Roman"/>
                <w:color w:val="FFFFFF"/>
                <w:sz w:val="16"/>
                <w:szCs w:val="16"/>
                <w:lang w:eastAsia="en-GB"/>
              </w:rPr>
              <w:t>min</w:t>
            </w:r>
          </w:p>
        </w:tc>
        <w:tc>
          <w:tcPr>
            <w:tcW w:w="1337" w:type="dxa"/>
            <w:tcBorders>
              <w:top w:val="nil"/>
              <w:left w:val="nil"/>
              <w:bottom w:val="single" w:sz="4" w:space="0" w:color="auto"/>
              <w:right w:val="single" w:sz="4" w:space="0" w:color="auto"/>
            </w:tcBorders>
            <w:shd w:val="clear" w:color="auto" w:fill="auto"/>
            <w:noWrap/>
            <w:vAlign w:val="bottom"/>
            <w:hideMark/>
          </w:tcPr>
          <w:p w14:paraId="42D58829"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98.3000</w:t>
            </w:r>
          </w:p>
        </w:tc>
        <w:tc>
          <w:tcPr>
            <w:tcW w:w="1335" w:type="dxa"/>
            <w:tcBorders>
              <w:top w:val="nil"/>
              <w:left w:val="nil"/>
              <w:bottom w:val="single" w:sz="4" w:space="0" w:color="auto"/>
              <w:right w:val="single" w:sz="4" w:space="0" w:color="auto"/>
            </w:tcBorders>
            <w:shd w:val="clear" w:color="auto" w:fill="auto"/>
            <w:noWrap/>
            <w:vAlign w:val="bottom"/>
            <w:hideMark/>
          </w:tcPr>
          <w:p w14:paraId="14D56636"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98.3000</w:t>
            </w:r>
          </w:p>
        </w:tc>
        <w:tc>
          <w:tcPr>
            <w:tcW w:w="1513" w:type="dxa"/>
            <w:tcBorders>
              <w:top w:val="nil"/>
              <w:left w:val="nil"/>
              <w:bottom w:val="single" w:sz="4" w:space="0" w:color="auto"/>
              <w:right w:val="single" w:sz="4" w:space="0" w:color="auto"/>
            </w:tcBorders>
            <w:shd w:val="clear" w:color="auto" w:fill="auto"/>
            <w:noWrap/>
            <w:vAlign w:val="bottom"/>
            <w:hideMark/>
          </w:tcPr>
          <w:p w14:paraId="59BEECDF"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83.1000</w:t>
            </w:r>
          </w:p>
        </w:tc>
        <w:tc>
          <w:tcPr>
            <w:tcW w:w="1069" w:type="dxa"/>
            <w:tcBorders>
              <w:top w:val="nil"/>
              <w:left w:val="nil"/>
              <w:bottom w:val="single" w:sz="4" w:space="0" w:color="auto"/>
              <w:right w:val="single" w:sz="4" w:space="0" w:color="auto"/>
            </w:tcBorders>
            <w:shd w:val="clear" w:color="auto" w:fill="auto"/>
            <w:noWrap/>
            <w:vAlign w:val="bottom"/>
            <w:hideMark/>
          </w:tcPr>
          <w:p w14:paraId="0C921D41"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69.0000</w:t>
            </w:r>
          </w:p>
        </w:tc>
        <w:tc>
          <w:tcPr>
            <w:tcW w:w="965" w:type="dxa"/>
            <w:tcBorders>
              <w:top w:val="nil"/>
              <w:left w:val="nil"/>
              <w:bottom w:val="single" w:sz="4" w:space="0" w:color="auto"/>
              <w:right w:val="single" w:sz="4" w:space="0" w:color="auto"/>
            </w:tcBorders>
            <w:shd w:val="clear" w:color="auto" w:fill="auto"/>
            <w:noWrap/>
            <w:vAlign w:val="bottom"/>
            <w:hideMark/>
          </w:tcPr>
          <w:p w14:paraId="5C78EBDA"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87.2000</w:t>
            </w:r>
          </w:p>
        </w:tc>
        <w:tc>
          <w:tcPr>
            <w:tcW w:w="1434" w:type="dxa"/>
            <w:tcBorders>
              <w:top w:val="nil"/>
              <w:left w:val="nil"/>
              <w:bottom w:val="single" w:sz="4" w:space="0" w:color="auto"/>
              <w:right w:val="single" w:sz="4" w:space="0" w:color="auto"/>
            </w:tcBorders>
            <w:shd w:val="clear" w:color="auto" w:fill="auto"/>
            <w:noWrap/>
            <w:vAlign w:val="bottom"/>
            <w:hideMark/>
          </w:tcPr>
          <w:p w14:paraId="25FCEE9A"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77.6000</w:t>
            </w:r>
          </w:p>
        </w:tc>
        <w:tc>
          <w:tcPr>
            <w:tcW w:w="1090" w:type="dxa"/>
            <w:tcBorders>
              <w:top w:val="nil"/>
              <w:left w:val="nil"/>
              <w:bottom w:val="single" w:sz="4" w:space="0" w:color="auto"/>
              <w:right w:val="single" w:sz="4" w:space="0" w:color="auto"/>
            </w:tcBorders>
            <w:shd w:val="clear" w:color="auto" w:fill="auto"/>
            <w:noWrap/>
            <w:vAlign w:val="bottom"/>
            <w:hideMark/>
          </w:tcPr>
          <w:p w14:paraId="735A4CB4"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98.3000</w:t>
            </w:r>
          </w:p>
        </w:tc>
      </w:tr>
      <w:tr w:rsidR="00F377D8" w:rsidRPr="00F377D8" w14:paraId="6EB8B8FB" w14:textId="77777777" w:rsidTr="00003253">
        <w:trPr>
          <w:trHeight w:val="476"/>
          <w:jc w:val="center"/>
        </w:trPr>
        <w:tc>
          <w:tcPr>
            <w:tcW w:w="722" w:type="dxa"/>
            <w:tcBorders>
              <w:top w:val="nil"/>
              <w:left w:val="single" w:sz="4" w:space="0" w:color="auto"/>
              <w:bottom w:val="single" w:sz="4" w:space="0" w:color="auto"/>
              <w:right w:val="single" w:sz="4" w:space="0" w:color="auto"/>
            </w:tcBorders>
            <w:shd w:val="clear" w:color="000000" w:fill="4472C4"/>
            <w:noWrap/>
            <w:vAlign w:val="bottom"/>
            <w:hideMark/>
          </w:tcPr>
          <w:p w14:paraId="56B7E484" w14:textId="77777777" w:rsidR="00F377D8" w:rsidRPr="00F377D8" w:rsidRDefault="00F377D8" w:rsidP="00F377D8">
            <w:pPr>
              <w:jc w:val="right"/>
              <w:rPr>
                <w:rFonts w:ascii="Times New Roman" w:eastAsia="Times New Roman" w:hAnsi="Times New Roman" w:cs="Times New Roman"/>
                <w:color w:val="FFFFFF"/>
                <w:sz w:val="16"/>
                <w:szCs w:val="16"/>
                <w:lang w:eastAsia="en-GB"/>
              </w:rPr>
            </w:pPr>
            <w:r w:rsidRPr="00F377D8">
              <w:rPr>
                <w:rFonts w:ascii="Times New Roman" w:eastAsia="Times New Roman" w:hAnsi="Times New Roman" w:cs="Times New Roman"/>
                <w:color w:val="FFFFFF"/>
                <w:sz w:val="16"/>
                <w:szCs w:val="16"/>
                <w:lang w:eastAsia="en-GB"/>
              </w:rPr>
              <w:t>25%</w:t>
            </w:r>
          </w:p>
        </w:tc>
        <w:tc>
          <w:tcPr>
            <w:tcW w:w="1337" w:type="dxa"/>
            <w:tcBorders>
              <w:top w:val="nil"/>
              <w:left w:val="nil"/>
              <w:bottom w:val="single" w:sz="4" w:space="0" w:color="auto"/>
              <w:right w:val="single" w:sz="4" w:space="0" w:color="auto"/>
            </w:tcBorders>
            <w:shd w:val="clear" w:color="auto" w:fill="auto"/>
            <w:noWrap/>
            <w:vAlign w:val="bottom"/>
            <w:hideMark/>
          </w:tcPr>
          <w:p w14:paraId="67C677D0"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106.6750</w:t>
            </w:r>
          </w:p>
        </w:tc>
        <w:tc>
          <w:tcPr>
            <w:tcW w:w="1335" w:type="dxa"/>
            <w:tcBorders>
              <w:top w:val="nil"/>
              <w:left w:val="nil"/>
              <w:bottom w:val="single" w:sz="4" w:space="0" w:color="auto"/>
              <w:right w:val="single" w:sz="4" w:space="0" w:color="auto"/>
            </w:tcBorders>
            <w:shd w:val="clear" w:color="auto" w:fill="auto"/>
            <w:noWrap/>
            <w:vAlign w:val="bottom"/>
            <w:hideMark/>
          </w:tcPr>
          <w:p w14:paraId="43EF5AED"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106.7000</w:t>
            </w:r>
          </w:p>
        </w:tc>
        <w:tc>
          <w:tcPr>
            <w:tcW w:w="1513" w:type="dxa"/>
            <w:tcBorders>
              <w:top w:val="nil"/>
              <w:left w:val="nil"/>
              <w:bottom w:val="single" w:sz="4" w:space="0" w:color="auto"/>
              <w:right w:val="single" w:sz="4" w:space="0" w:color="auto"/>
            </w:tcBorders>
            <w:shd w:val="clear" w:color="auto" w:fill="auto"/>
            <w:noWrap/>
            <w:vAlign w:val="bottom"/>
            <w:hideMark/>
          </w:tcPr>
          <w:p w14:paraId="5080134F"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93.0500</w:t>
            </w:r>
          </w:p>
        </w:tc>
        <w:tc>
          <w:tcPr>
            <w:tcW w:w="1069" w:type="dxa"/>
            <w:tcBorders>
              <w:top w:val="nil"/>
              <w:left w:val="nil"/>
              <w:bottom w:val="single" w:sz="4" w:space="0" w:color="auto"/>
              <w:right w:val="single" w:sz="4" w:space="0" w:color="auto"/>
            </w:tcBorders>
            <w:shd w:val="clear" w:color="auto" w:fill="auto"/>
            <w:noWrap/>
            <w:vAlign w:val="bottom"/>
            <w:hideMark/>
          </w:tcPr>
          <w:p w14:paraId="5C71960A"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102.4000</w:t>
            </w:r>
          </w:p>
        </w:tc>
        <w:tc>
          <w:tcPr>
            <w:tcW w:w="965" w:type="dxa"/>
            <w:tcBorders>
              <w:top w:val="nil"/>
              <w:left w:val="nil"/>
              <w:bottom w:val="single" w:sz="4" w:space="0" w:color="auto"/>
              <w:right w:val="single" w:sz="4" w:space="0" w:color="auto"/>
            </w:tcBorders>
            <w:shd w:val="clear" w:color="auto" w:fill="auto"/>
            <w:noWrap/>
            <w:vAlign w:val="bottom"/>
            <w:hideMark/>
          </w:tcPr>
          <w:p w14:paraId="0C95DD65"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96.4250</w:t>
            </w:r>
          </w:p>
        </w:tc>
        <w:tc>
          <w:tcPr>
            <w:tcW w:w="1434" w:type="dxa"/>
            <w:tcBorders>
              <w:top w:val="nil"/>
              <w:left w:val="nil"/>
              <w:bottom w:val="single" w:sz="4" w:space="0" w:color="auto"/>
              <w:right w:val="single" w:sz="4" w:space="0" w:color="auto"/>
            </w:tcBorders>
            <w:shd w:val="clear" w:color="auto" w:fill="auto"/>
            <w:noWrap/>
            <w:vAlign w:val="bottom"/>
            <w:hideMark/>
          </w:tcPr>
          <w:p w14:paraId="6C5B2469"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94.7000</w:t>
            </w:r>
          </w:p>
        </w:tc>
        <w:tc>
          <w:tcPr>
            <w:tcW w:w="1090" w:type="dxa"/>
            <w:tcBorders>
              <w:top w:val="nil"/>
              <w:left w:val="nil"/>
              <w:bottom w:val="single" w:sz="4" w:space="0" w:color="auto"/>
              <w:right w:val="single" w:sz="4" w:space="0" w:color="auto"/>
            </w:tcBorders>
            <w:shd w:val="clear" w:color="auto" w:fill="auto"/>
            <w:noWrap/>
            <w:vAlign w:val="bottom"/>
            <w:hideMark/>
          </w:tcPr>
          <w:p w14:paraId="7F90BD3D"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111.3500</w:t>
            </w:r>
          </w:p>
        </w:tc>
      </w:tr>
      <w:tr w:rsidR="00F377D8" w:rsidRPr="00F377D8" w14:paraId="568FDBCF" w14:textId="77777777" w:rsidTr="00003253">
        <w:trPr>
          <w:trHeight w:val="476"/>
          <w:jc w:val="center"/>
        </w:trPr>
        <w:tc>
          <w:tcPr>
            <w:tcW w:w="722" w:type="dxa"/>
            <w:tcBorders>
              <w:top w:val="nil"/>
              <w:left w:val="single" w:sz="4" w:space="0" w:color="auto"/>
              <w:bottom w:val="single" w:sz="4" w:space="0" w:color="auto"/>
              <w:right w:val="single" w:sz="4" w:space="0" w:color="auto"/>
            </w:tcBorders>
            <w:shd w:val="clear" w:color="000000" w:fill="4472C4"/>
            <w:noWrap/>
            <w:vAlign w:val="bottom"/>
            <w:hideMark/>
          </w:tcPr>
          <w:p w14:paraId="3F9D5DB5" w14:textId="77777777" w:rsidR="00F377D8" w:rsidRPr="00F377D8" w:rsidRDefault="00F377D8" w:rsidP="00F377D8">
            <w:pPr>
              <w:jc w:val="right"/>
              <w:rPr>
                <w:rFonts w:ascii="Times New Roman" w:eastAsia="Times New Roman" w:hAnsi="Times New Roman" w:cs="Times New Roman"/>
                <w:color w:val="FFFFFF"/>
                <w:sz w:val="16"/>
                <w:szCs w:val="16"/>
                <w:lang w:eastAsia="en-GB"/>
              </w:rPr>
            </w:pPr>
            <w:r w:rsidRPr="00F377D8">
              <w:rPr>
                <w:rFonts w:ascii="Times New Roman" w:eastAsia="Times New Roman" w:hAnsi="Times New Roman" w:cs="Times New Roman"/>
                <w:color w:val="FFFFFF"/>
                <w:sz w:val="16"/>
                <w:szCs w:val="16"/>
                <w:lang w:eastAsia="en-GB"/>
              </w:rPr>
              <w:t>50%</w:t>
            </w:r>
          </w:p>
        </w:tc>
        <w:tc>
          <w:tcPr>
            <w:tcW w:w="1337" w:type="dxa"/>
            <w:tcBorders>
              <w:top w:val="nil"/>
              <w:left w:val="nil"/>
              <w:bottom w:val="single" w:sz="4" w:space="0" w:color="auto"/>
              <w:right w:val="single" w:sz="4" w:space="0" w:color="auto"/>
            </w:tcBorders>
            <w:shd w:val="clear" w:color="auto" w:fill="auto"/>
            <w:noWrap/>
            <w:vAlign w:val="bottom"/>
            <w:hideMark/>
          </w:tcPr>
          <w:p w14:paraId="1320D195"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113.6500</w:t>
            </w:r>
          </w:p>
        </w:tc>
        <w:tc>
          <w:tcPr>
            <w:tcW w:w="1335" w:type="dxa"/>
            <w:tcBorders>
              <w:top w:val="nil"/>
              <w:left w:val="nil"/>
              <w:bottom w:val="single" w:sz="4" w:space="0" w:color="auto"/>
              <w:right w:val="single" w:sz="4" w:space="0" w:color="auto"/>
            </w:tcBorders>
            <w:shd w:val="clear" w:color="auto" w:fill="auto"/>
            <w:noWrap/>
            <w:vAlign w:val="bottom"/>
            <w:hideMark/>
          </w:tcPr>
          <w:p w14:paraId="6D14F906"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115.1500</w:t>
            </w:r>
          </w:p>
        </w:tc>
        <w:tc>
          <w:tcPr>
            <w:tcW w:w="1513" w:type="dxa"/>
            <w:tcBorders>
              <w:top w:val="nil"/>
              <w:left w:val="nil"/>
              <w:bottom w:val="single" w:sz="4" w:space="0" w:color="auto"/>
              <w:right w:val="single" w:sz="4" w:space="0" w:color="auto"/>
            </w:tcBorders>
            <w:shd w:val="clear" w:color="auto" w:fill="auto"/>
            <w:noWrap/>
            <w:vAlign w:val="bottom"/>
            <w:hideMark/>
          </w:tcPr>
          <w:p w14:paraId="58A24859"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100.1500</w:t>
            </w:r>
          </w:p>
        </w:tc>
        <w:tc>
          <w:tcPr>
            <w:tcW w:w="1069" w:type="dxa"/>
            <w:tcBorders>
              <w:top w:val="nil"/>
              <w:left w:val="nil"/>
              <w:bottom w:val="single" w:sz="4" w:space="0" w:color="auto"/>
              <w:right w:val="single" w:sz="4" w:space="0" w:color="auto"/>
            </w:tcBorders>
            <w:shd w:val="clear" w:color="auto" w:fill="auto"/>
            <w:noWrap/>
            <w:vAlign w:val="bottom"/>
            <w:hideMark/>
          </w:tcPr>
          <w:p w14:paraId="64BE7132"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130.8500</w:t>
            </w:r>
          </w:p>
        </w:tc>
        <w:tc>
          <w:tcPr>
            <w:tcW w:w="965" w:type="dxa"/>
            <w:tcBorders>
              <w:top w:val="nil"/>
              <w:left w:val="nil"/>
              <w:bottom w:val="single" w:sz="4" w:space="0" w:color="auto"/>
              <w:right w:val="single" w:sz="4" w:space="0" w:color="auto"/>
            </w:tcBorders>
            <w:shd w:val="clear" w:color="auto" w:fill="auto"/>
            <w:noWrap/>
            <w:vAlign w:val="bottom"/>
            <w:hideMark/>
          </w:tcPr>
          <w:p w14:paraId="79097675"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101.8500</w:t>
            </w:r>
          </w:p>
        </w:tc>
        <w:tc>
          <w:tcPr>
            <w:tcW w:w="1434" w:type="dxa"/>
            <w:tcBorders>
              <w:top w:val="nil"/>
              <w:left w:val="nil"/>
              <w:bottom w:val="single" w:sz="4" w:space="0" w:color="auto"/>
              <w:right w:val="single" w:sz="4" w:space="0" w:color="auto"/>
            </w:tcBorders>
            <w:shd w:val="clear" w:color="auto" w:fill="auto"/>
            <w:noWrap/>
            <w:vAlign w:val="bottom"/>
            <w:hideMark/>
          </w:tcPr>
          <w:p w14:paraId="7B126AE6"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100.0000</w:t>
            </w:r>
          </w:p>
        </w:tc>
        <w:tc>
          <w:tcPr>
            <w:tcW w:w="1090" w:type="dxa"/>
            <w:tcBorders>
              <w:top w:val="nil"/>
              <w:left w:val="nil"/>
              <w:bottom w:val="single" w:sz="4" w:space="0" w:color="auto"/>
              <w:right w:val="single" w:sz="4" w:space="0" w:color="auto"/>
            </w:tcBorders>
            <w:shd w:val="clear" w:color="auto" w:fill="auto"/>
            <w:noWrap/>
            <w:vAlign w:val="bottom"/>
            <w:hideMark/>
          </w:tcPr>
          <w:p w14:paraId="0C9BF843"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127.0000</w:t>
            </w:r>
          </w:p>
        </w:tc>
      </w:tr>
      <w:tr w:rsidR="00F377D8" w:rsidRPr="00F377D8" w14:paraId="2DA5E155" w14:textId="77777777" w:rsidTr="00003253">
        <w:trPr>
          <w:trHeight w:val="476"/>
          <w:jc w:val="center"/>
        </w:trPr>
        <w:tc>
          <w:tcPr>
            <w:tcW w:w="722" w:type="dxa"/>
            <w:tcBorders>
              <w:top w:val="nil"/>
              <w:left w:val="single" w:sz="4" w:space="0" w:color="auto"/>
              <w:bottom w:val="single" w:sz="4" w:space="0" w:color="auto"/>
              <w:right w:val="single" w:sz="4" w:space="0" w:color="auto"/>
            </w:tcBorders>
            <w:shd w:val="clear" w:color="000000" w:fill="4472C4"/>
            <w:noWrap/>
            <w:vAlign w:val="bottom"/>
            <w:hideMark/>
          </w:tcPr>
          <w:p w14:paraId="67F07A40" w14:textId="77777777" w:rsidR="00F377D8" w:rsidRPr="00F377D8" w:rsidRDefault="00F377D8" w:rsidP="00F377D8">
            <w:pPr>
              <w:jc w:val="right"/>
              <w:rPr>
                <w:rFonts w:ascii="Times New Roman" w:eastAsia="Times New Roman" w:hAnsi="Times New Roman" w:cs="Times New Roman"/>
                <w:color w:val="FFFFFF"/>
                <w:sz w:val="16"/>
                <w:szCs w:val="16"/>
                <w:lang w:eastAsia="en-GB"/>
              </w:rPr>
            </w:pPr>
            <w:r w:rsidRPr="00F377D8">
              <w:rPr>
                <w:rFonts w:ascii="Times New Roman" w:eastAsia="Times New Roman" w:hAnsi="Times New Roman" w:cs="Times New Roman"/>
                <w:color w:val="FFFFFF"/>
                <w:sz w:val="16"/>
                <w:szCs w:val="16"/>
                <w:lang w:eastAsia="en-GB"/>
              </w:rPr>
              <w:t>75%</w:t>
            </w:r>
          </w:p>
        </w:tc>
        <w:tc>
          <w:tcPr>
            <w:tcW w:w="1337" w:type="dxa"/>
            <w:tcBorders>
              <w:top w:val="nil"/>
              <w:left w:val="nil"/>
              <w:bottom w:val="single" w:sz="4" w:space="0" w:color="auto"/>
              <w:right w:val="single" w:sz="4" w:space="0" w:color="auto"/>
            </w:tcBorders>
            <w:shd w:val="clear" w:color="auto" w:fill="auto"/>
            <w:noWrap/>
            <w:vAlign w:val="bottom"/>
            <w:hideMark/>
          </w:tcPr>
          <w:p w14:paraId="0F8ED23A"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117.5000</w:t>
            </w:r>
          </w:p>
        </w:tc>
        <w:tc>
          <w:tcPr>
            <w:tcW w:w="1335" w:type="dxa"/>
            <w:tcBorders>
              <w:top w:val="nil"/>
              <w:left w:val="nil"/>
              <w:bottom w:val="single" w:sz="4" w:space="0" w:color="auto"/>
              <w:right w:val="single" w:sz="4" w:space="0" w:color="auto"/>
            </w:tcBorders>
            <w:shd w:val="clear" w:color="auto" w:fill="auto"/>
            <w:noWrap/>
            <w:vAlign w:val="bottom"/>
            <w:hideMark/>
          </w:tcPr>
          <w:p w14:paraId="7523C0E7"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122.7000</w:t>
            </w:r>
          </w:p>
        </w:tc>
        <w:tc>
          <w:tcPr>
            <w:tcW w:w="1513" w:type="dxa"/>
            <w:tcBorders>
              <w:top w:val="nil"/>
              <w:left w:val="nil"/>
              <w:bottom w:val="single" w:sz="4" w:space="0" w:color="auto"/>
              <w:right w:val="single" w:sz="4" w:space="0" w:color="auto"/>
            </w:tcBorders>
            <w:shd w:val="clear" w:color="auto" w:fill="auto"/>
            <w:noWrap/>
            <w:vAlign w:val="bottom"/>
            <w:hideMark/>
          </w:tcPr>
          <w:p w14:paraId="77AC42D8"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108.1750</w:t>
            </w:r>
          </w:p>
        </w:tc>
        <w:tc>
          <w:tcPr>
            <w:tcW w:w="1069" w:type="dxa"/>
            <w:tcBorders>
              <w:top w:val="nil"/>
              <w:left w:val="nil"/>
              <w:bottom w:val="single" w:sz="4" w:space="0" w:color="auto"/>
              <w:right w:val="single" w:sz="4" w:space="0" w:color="auto"/>
            </w:tcBorders>
            <w:shd w:val="clear" w:color="auto" w:fill="auto"/>
            <w:noWrap/>
            <w:vAlign w:val="bottom"/>
            <w:hideMark/>
          </w:tcPr>
          <w:p w14:paraId="268D4C16"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151.7000</w:t>
            </w:r>
          </w:p>
        </w:tc>
        <w:tc>
          <w:tcPr>
            <w:tcW w:w="965" w:type="dxa"/>
            <w:tcBorders>
              <w:top w:val="nil"/>
              <w:left w:val="nil"/>
              <w:bottom w:val="single" w:sz="4" w:space="0" w:color="auto"/>
              <w:right w:val="single" w:sz="4" w:space="0" w:color="auto"/>
            </w:tcBorders>
            <w:shd w:val="clear" w:color="auto" w:fill="auto"/>
            <w:noWrap/>
            <w:vAlign w:val="bottom"/>
            <w:hideMark/>
          </w:tcPr>
          <w:p w14:paraId="15ACA5F6"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108.2750</w:t>
            </w:r>
          </w:p>
        </w:tc>
        <w:tc>
          <w:tcPr>
            <w:tcW w:w="1434" w:type="dxa"/>
            <w:tcBorders>
              <w:top w:val="nil"/>
              <w:left w:val="nil"/>
              <w:bottom w:val="single" w:sz="4" w:space="0" w:color="auto"/>
              <w:right w:val="single" w:sz="4" w:space="0" w:color="auto"/>
            </w:tcBorders>
            <w:shd w:val="clear" w:color="auto" w:fill="auto"/>
            <w:noWrap/>
            <w:vAlign w:val="bottom"/>
            <w:hideMark/>
          </w:tcPr>
          <w:p w14:paraId="1B678A2A"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108.1000</w:t>
            </w:r>
          </w:p>
        </w:tc>
        <w:tc>
          <w:tcPr>
            <w:tcW w:w="1090" w:type="dxa"/>
            <w:tcBorders>
              <w:top w:val="nil"/>
              <w:left w:val="nil"/>
              <w:bottom w:val="single" w:sz="4" w:space="0" w:color="auto"/>
              <w:right w:val="single" w:sz="4" w:space="0" w:color="auto"/>
            </w:tcBorders>
            <w:shd w:val="clear" w:color="auto" w:fill="auto"/>
            <w:noWrap/>
            <w:vAlign w:val="bottom"/>
            <w:hideMark/>
          </w:tcPr>
          <w:p w14:paraId="6E2C1EC8"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132.7000</w:t>
            </w:r>
          </w:p>
        </w:tc>
      </w:tr>
      <w:tr w:rsidR="00F377D8" w:rsidRPr="00F377D8" w14:paraId="109E64B2" w14:textId="77777777" w:rsidTr="00003253">
        <w:trPr>
          <w:trHeight w:val="476"/>
          <w:jc w:val="center"/>
        </w:trPr>
        <w:tc>
          <w:tcPr>
            <w:tcW w:w="722" w:type="dxa"/>
            <w:tcBorders>
              <w:top w:val="nil"/>
              <w:left w:val="single" w:sz="4" w:space="0" w:color="auto"/>
              <w:bottom w:val="single" w:sz="4" w:space="0" w:color="auto"/>
              <w:right w:val="single" w:sz="4" w:space="0" w:color="auto"/>
            </w:tcBorders>
            <w:shd w:val="clear" w:color="000000" w:fill="4472C4"/>
            <w:noWrap/>
            <w:vAlign w:val="bottom"/>
            <w:hideMark/>
          </w:tcPr>
          <w:p w14:paraId="4FC24B53" w14:textId="77777777" w:rsidR="00F377D8" w:rsidRPr="00F377D8" w:rsidRDefault="00F377D8" w:rsidP="00F377D8">
            <w:pPr>
              <w:jc w:val="right"/>
              <w:rPr>
                <w:rFonts w:ascii="Times New Roman" w:eastAsia="Times New Roman" w:hAnsi="Times New Roman" w:cs="Times New Roman"/>
                <w:color w:val="FFFFFF"/>
                <w:sz w:val="16"/>
                <w:szCs w:val="16"/>
                <w:lang w:eastAsia="en-GB"/>
              </w:rPr>
            </w:pPr>
            <w:r w:rsidRPr="00F377D8">
              <w:rPr>
                <w:rFonts w:ascii="Times New Roman" w:eastAsia="Times New Roman" w:hAnsi="Times New Roman" w:cs="Times New Roman"/>
                <w:color w:val="FFFFFF"/>
                <w:sz w:val="16"/>
                <w:szCs w:val="16"/>
                <w:lang w:eastAsia="en-GB"/>
              </w:rPr>
              <w:t>max</w:t>
            </w:r>
          </w:p>
        </w:tc>
        <w:tc>
          <w:tcPr>
            <w:tcW w:w="1337" w:type="dxa"/>
            <w:tcBorders>
              <w:top w:val="nil"/>
              <w:left w:val="nil"/>
              <w:bottom w:val="single" w:sz="4" w:space="0" w:color="auto"/>
              <w:right w:val="single" w:sz="4" w:space="0" w:color="auto"/>
            </w:tcBorders>
            <w:shd w:val="clear" w:color="auto" w:fill="auto"/>
            <w:noWrap/>
            <w:vAlign w:val="bottom"/>
            <w:hideMark/>
          </w:tcPr>
          <w:p w14:paraId="6BD099FF"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130.1000</w:t>
            </w:r>
          </w:p>
        </w:tc>
        <w:tc>
          <w:tcPr>
            <w:tcW w:w="1335" w:type="dxa"/>
            <w:tcBorders>
              <w:top w:val="nil"/>
              <w:left w:val="nil"/>
              <w:bottom w:val="single" w:sz="4" w:space="0" w:color="auto"/>
              <w:right w:val="single" w:sz="4" w:space="0" w:color="auto"/>
            </w:tcBorders>
            <w:shd w:val="clear" w:color="auto" w:fill="auto"/>
            <w:noWrap/>
            <w:vAlign w:val="bottom"/>
            <w:hideMark/>
          </w:tcPr>
          <w:p w14:paraId="3CB0CC97"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136.1000</w:t>
            </w:r>
          </w:p>
        </w:tc>
        <w:tc>
          <w:tcPr>
            <w:tcW w:w="1513" w:type="dxa"/>
            <w:tcBorders>
              <w:top w:val="nil"/>
              <w:left w:val="nil"/>
              <w:bottom w:val="single" w:sz="4" w:space="0" w:color="auto"/>
              <w:right w:val="single" w:sz="4" w:space="0" w:color="auto"/>
            </w:tcBorders>
            <w:shd w:val="clear" w:color="auto" w:fill="auto"/>
            <w:noWrap/>
            <w:vAlign w:val="bottom"/>
            <w:hideMark/>
          </w:tcPr>
          <w:p w14:paraId="65A5878F"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131.8000</w:t>
            </w:r>
          </w:p>
        </w:tc>
        <w:tc>
          <w:tcPr>
            <w:tcW w:w="1069" w:type="dxa"/>
            <w:tcBorders>
              <w:top w:val="nil"/>
              <w:left w:val="nil"/>
              <w:bottom w:val="single" w:sz="4" w:space="0" w:color="auto"/>
              <w:right w:val="single" w:sz="4" w:space="0" w:color="auto"/>
            </w:tcBorders>
            <w:shd w:val="clear" w:color="auto" w:fill="auto"/>
            <w:noWrap/>
            <w:vAlign w:val="bottom"/>
            <w:hideMark/>
          </w:tcPr>
          <w:p w14:paraId="1A4E5676"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201.4000</w:t>
            </w:r>
          </w:p>
        </w:tc>
        <w:tc>
          <w:tcPr>
            <w:tcW w:w="965" w:type="dxa"/>
            <w:tcBorders>
              <w:top w:val="nil"/>
              <w:left w:val="nil"/>
              <w:bottom w:val="single" w:sz="4" w:space="0" w:color="auto"/>
              <w:right w:val="single" w:sz="4" w:space="0" w:color="auto"/>
            </w:tcBorders>
            <w:shd w:val="clear" w:color="auto" w:fill="auto"/>
            <w:noWrap/>
            <w:vAlign w:val="bottom"/>
            <w:hideMark/>
          </w:tcPr>
          <w:p w14:paraId="4A57BAB8"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116.1000</w:t>
            </w:r>
          </w:p>
        </w:tc>
        <w:tc>
          <w:tcPr>
            <w:tcW w:w="1434" w:type="dxa"/>
            <w:tcBorders>
              <w:top w:val="nil"/>
              <w:left w:val="nil"/>
              <w:bottom w:val="single" w:sz="4" w:space="0" w:color="auto"/>
              <w:right w:val="single" w:sz="4" w:space="0" w:color="auto"/>
            </w:tcBorders>
            <w:shd w:val="clear" w:color="auto" w:fill="auto"/>
            <w:noWrap/>
            <w:vAlign w:val="bottom"/>
            <w:hideMark/>
          </w:tcPr>
          <w:p w14:paraId="22A2F41F"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113.1000</w:t>
            </w:r>
          </w:p>
        </w:tc>
        <w:tc>
          <w:tcPr>
            <w:tcW w:w="1090" w:type="dxa"/>
            <w:tcBorders>
              <w:top w:val="nil"/>
              <w:left w:val="nil"/>
              <w:bottom w:val="single" w:sz="4" w:space="0" w:color="auto"/>
              <w:right w:val="single" w:sz="4" w:space="0" w:color="auto"/>
            </w:tcBorders>
            <w:shd w:val="clear" w:color="auto" w:fill="auto"/>
            <w:noWrap/>
            <w:vAlign w:val="bottom"/>
            <w:hideMark/>
          </w:tcPr>
          <w:p w14:paraId="607C037B" w14:textId="77777777" w:rsidR="00F377D8" w:rsidRPr="00F377D8" w:rsidRDefault="00F377D8" w:rsidP="00F377D8">
            <w:pPr>
              <w:jc w:val="right"/>
              <w:rPr>
                <w:rFonts w:ascii="Times New Roman" w:eastAsia="Times New Roman" w:hAnsi="Times New Roman" w:cs="Times New Roman"/>
                <w:color w:val="000000"/>
                <w:sz w:val="16"/>
                <w:szCs w:val="16"/>
                <w:lang w:eastAsia="en-GB"/>
              </w:rPr>
            </w:pPr>
            <w:r w:rsidRPr="00F377D8">
              <w:rPr>
                <w:rFonts w:ascii="Times New Roman" w:eastAsia="Times New Roman" w:hAnsi="Times New Roman" w:cs="Times New Roman"/>
                <w:color w:val="000000"/>
                <w:sz w:val="16"/>
                <w:szCs w:val="16"/>
                <w:lang w:eastAsia="en-GB"/>
              </w:rPr>
              <w:t>145.7000</w:t>
            </w:r>
          </w:p>
        </w:tc>
      </w:tr>
    </w:tbl>
    <w:p w14:paraId="472B0875" w14:textId="77777777" w:rsidR="00F377D8" w:rsidRPr="007F37D7" w:rsidRDefault="00F377D8" w:rsidP="00D02D68">
      <w:pPr>
        <w:rPr>
          <w:rFonts w:ascii="Times New Roman" w:hAnsi="Times New Roman" w:cs="Times New Roman"/>
        </w:rPr>
      </w:pPr>
    </w:p>
    <w:p w14:paraId="07615BF2" w14:textId="79B6C209" w:rsidR="00A67C99" w:rsidRDefault="00F377D8" w:rsidP="00D02D68">
      <w:pPr>
        <w:rPr>
          <w:rFonts w:ascii="Times New Roman" w:hAnsi="Times New Roman" w:cs="Times New Roman"/>
        </w:rPr>
      </w:pPr>
      <w:r>
        <w:rPr>
          <w:rFonts w:ascii="Times New Roman" w:hAnsi="Times New Roman" w:cs="Times New Roman"/>
        </w:rPr>
        <w:t xml:space="preserve">Ireland has both the highest mean and median index of </w:t>
      </w:r>
      <w:r w:rsidR="00533AF7">
        <w:rPr>
          <w:rFonts w:ascii="Times New Roman" w:hAnsi="Times New Roman" w:cs="Times New Roman"/>
        </w:rPr>
        <w:t>labour input</w:t>
      </w:r>
      <w:r>
        <w:rPr>
          <w:rFonts w:ascii="Times New Roman" w:hAnsi="Times New Roman" w:cs="Times New Roman"/>
        </w:rPr>
        <w:t xml:space="preserve"> levels across the countries included, along with the highest standard deviation (the measure of spread from the </w:t>
      </w:r>
      <w:r>
        <w:rPr>
          <w:rFonts w:ascii="Times New Roman" w:hAnsi="Times New Roman" w:cs="Times New Roman"/>
        </w:rPr>
        <w:lastRenderedPageBreak/>
        <w:t>mean). The lowest mean and median is the United kingdom, with a relatively low standard deviation</w:t>
      </w:r>
      <w:r w:rsidR="00003253">
        <w:rPr>
          <w:rFonts w:ascii="Times New Roman" w:hAnsi="Times New Roman" w:cs="Times New Roman"/>
        </w:rPr>
        <w:t xml:space="preserve"> of 8.46</w:t>
      </w:r>
      <w:r>
        <w:rPr>
          <w:rFonts w:ascii="Times New Roman" w:hAnsi="Times New Roman" w:cs="Times New Roman"/>
        </w:rPr>
        <w:t xml:space="preserve">. France has the highest observation count with Ireland, Germany and the European indices containing the same lowest level of 92 observations. </w:t>
      </w:r>
    </w:p>
    <w:p w14:paraId="2C4E3258" w14:textId="7553D120" w:rsidR="00974453" w:rsidRDefault="00974453" w:rsidP="00D02D68">
      <w:pPr>
        <w:rPr>
          <w:rFonts w:ascii="Times New Roman" w:hAnsi="Times New Roman" w:cs="Times New Roman"/>
        </w:rPr>
      </w:pPr>
    </w:p>
    <w:p w14:paraId="4550A78B" w14:textId="39F8A1F7" w:rsidR="00974453" w:rsidRDefault="00974453" w:rsidP="00D02D68">
      <w:pPr>
        <w:rPr>
          <w:rFonts w:ascii="Times New Roman" w:hAnsi="Times New Roman" w:cs="Times New Roman"/>
        </w:rPr>
      </w:pPr>
      <w:r>
        <w:rPr>
          <w:rFonts w:ascii="Arial" w:hAnsi="Arial" w:cs="Arial"/>
          <w:b/>
          <w:bCs/>
          <w:noProof/>
        </w:rPr>
        <w:drawing>
          <wp:anchor distT="0" distB="0" distL="114300" distR="114300" simplePos="0" relativeHeight="251658240" behindDoc="0" locked="0" layoutInCell="1" allowOverlap="1" wp14:anchorId="755A8D27" wp14:editId="0A2419A7">
            <wp:simplePos x="0" y="0"/>
            <wp:positionH relativeFrom="column">
              <wp:posOffset>3263900</wp:posOffset>
            </wp:positionH>
            <wp:positionV relativeFrom="paragraph">
              <wp:posOffset>168910</wp:posOffset>
            </wp:positionV>
            <wp:extent cx="2425700" cy="3530600"/>
            <wp:effectExtent l="0" t="0" r="0" b="0"/>
            <wp:wrapSquare wrapText="bothSides"/>
            <wp:docPr id="909365891" name="Picture 4"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65891" name="Picture 4" descr="A picture containing text, diagram, plan, technical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353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5D8331" w14:textId="365D7259" w:rsidR="00974453" w:rsidRPr="00F377D8" w:rsidRDefault="00974453" w:rsidP="00974453">
      <w:pPr>
        <w:rPr>
          <w:rFonts w:ascii="Times New Roman" w:hAnsi="Times New Roman" w:cs="Times New Roman"/>
        </w:rPr>
      </w:pPr>
      <w:r>
        <w:rPr>
          <w:noProof/>
        </w:rPr>
        <w:drawing>
          <wp:inline distT="0" distB="0" distL="0" distR="0" wp14:anchorId="452563C2" wp14:editId="15AC011F">
            <wp:extent cx="2490537" cy="3429000"/>
            <wp:effectExtent l="0" t="0" r="0" b="0"/>
            <wp:docPr id="345886607"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86607" name="Picture 2" descr="A picture containing text, diagram, screenshot,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888" cy="3443252"/>
                    </a:xfrm>
                    <a:prstGeom prst="rect">
                      <a:avLst/>
                    </a:prstGeom>
                    <a:noFill/>
                    <a:ln>
                      <a:noFill/>
                    </a:ln>
                  </pic:spPr>
                </pic:pic>
              </a:graphicData>
            </a:graphic>
          </wp:inline>
        </w:drawing>
      </w:r>
    </w:p>
    <w:p w14:paraId="066514B8" w14:textId="77777777" w:rsidR="00F377D8" w:rsidRDefault="00F377D8" w:rsidP="00D02D68">
      <w:pPr>
        <w:rPr>
          <w:rFonts w:ascii="Arial" w:hAnsi="Arial" w:cs="Arial"/>
          <w:b/>
          <w:bCs/>
        </w:rPr>
      </w:pPr>
    </w:p>
    <w:p w14:paraId="00CE0772" w14:textId="77777777" w:rsidR="00974453" w:rsidRDefault="00974453" w:rsidP="00D02D68">
      <w:pPr>
        <w:rPr>
          <w:rFonts w:ascii="Arial" w:hAnsi="Arial" w:cs="Arial"/>
          <w:b/>
          <w:bCs/>
        </w:rPr>
      </w:pPr>
    </w:p>
    <w:p w14:paraId="53C7E438" w14:textId="00007C25" w:rsidR="00974453" w:rsidRDefault="00974453" w:rsidP="00974453">
      <w:pPr>
        <w:jc w:val="center"/>
        <w:rPr>
          <w:rFonts w:ascii="Arial" w:hAnsi="Arial" w:cs="Arial"/>
          <w:b/>
          <w:bCs/>
        </w:rPr>
      </w:pPr>
      <w:r>
        <w:rPr>
          <w:rFonts w:ascii="Arial" w:hAnsi="Arial" w:cs="Arial"/>
          <w:b/>
          <w:bCs/>
          <w:noProof/>
        </w:rPr>
        <w:drawing>
          <wp:inline distT="0" distB="0" distL="0" distR="0" wp14:anchorId="3D66FBFC" wp14:editId="72BA6C22">
            <wp:extent cx="2675020" cy="3683000"/>
            <wp:effectExtent l="0" t="0" r="5080" b="0"/>
            <wp:docPr id="353478790" name="Picture 5"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8790" name="Picture 5" descr="A picture containing diagram, text, technical drawing, pla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0543" cy="3704373"/>
                    </a:xfrm>
                    <a:prstGeom prst="rect">
                      <a:avLst/>
                    </a:prstGeom>
                    <a:noFill/>
                    <a:ln>
                      <a:noFill/>
                    </a:ln>
                  </pic:spPr>
                </pic:pic>
              </a:graphicData>
            </a:graphic>
          </wp:inline>
        </w:drawing>
      </w:r>
    </w:p>
    <w:p w14:paraId="12F747B6" w14:textId="77777777" w:rsidR="00974453" w:rsidRDefault="00974453" w:rsidP="00D02D68">
      <w:pPr>
        <w:rPr>
          <w:rFonts w:ascii="Arial" w:hAnsi="Arial" w:cs="Arial"/>
          <w:b/>
          <w:bCs/>
        </w:rPr>
      </w:pPr>
    </w:p>
    <w:p w14:paraId="6B0E23B7" w14:textId="33EB4AB5" w:rsidR="00336C56" w:rsidRPr="00974453" w:rsidRDefault="00974453" w:rsidP="00D02D68">
      <w:pPr>
        <w:rPr>
          <w:rFonts w:ascii="Times New Roman" w:hAnsi="Times New Roman" w:cs="Times New Roman"/>
        </w:rPr>
      </w:pPr>
      <w:r w:rsidRPr="00974453">
        <w:rPr>
          <w:rFonts w:ascii="Times New Roman" w:hAnsi="Times New Roman" w:cs="Times New Roman"/>
        </w:rPr>
        <w:lastRenderedPageBreak/>
        <w:t xml:space="preserve">The above </w:t>
      </w:r>
      <w:r>
        <w:rPr>
          <w:rFonts w:ascii="Times New Roman" w:hAnsi="Times New Roman" w:cs="Times New Roman"/>
        </w:rPr>
        <w:t xml:space="preserve">boxplots provide useful visualisations </w:t>
      </w:r>
      <w:r w:rsidR="00336C56">
        <w:rPr>
          <w:rFonts w:ascii="Times New Roman" w:hAnsi="Times New Roman" w:cs="Times New Roman"/>
        </w:rPr>
        <w:t>into</w:t>
      </w:r>
      <w:r>
        <w:rPr>
          <w:rFonts w:ascii="Times New Roman" w:hAnsi="Times New Roman" w:cs="Times New Roman"/>
        </w:rPr>
        <w:t xml:space="preserve"> the</w:t>
      </w:r>
      <w:r w:rsidR="00336C56">
        <w:rPr>
          <w:rFonts w:ascii="Times New Roman" w:hAnsi="Times New Roman" w:cs="Times New Roman"/>
        </w:rPr>
        <w:t xml:space="preserve"> range of quantities</w:t>
      </w:r>
      <w:r w:rsidR="00A43AF5">
        <w:rPr>
          <w:rFonts w:ascii="Times New Roman" w:hAnsi="Times New Roman" w:cs="Times New Roman"/>
        </w:rPr>
        <w:t xml:space="preserve"> </w:t>
      </w:r>
      <w:r>
        <w:rPr>
          <w:rFonts w:ascii="Times New Roman" w:hAnsi="Times New Roman" w:cs="Times New Roman"/>
        </w:rPr>
        <w:t xml:space="preserve">for </w:t>
      </w:r>
      <w:r w:rsidR="00A43AF5">
        <w:rPr>
          <w:rFonts w:ascii="Times New Roman" w:hAnsi="Times New Roman" w:cs="Times New Roman"/>
        </w:rPr>
        <w:t>the construction data gathered</w:t>
      </w:r>
      <w:r>
        <w:rPr>
          <w:rFonts w:ascii="Times New Roman" w:hAnsi="Times New Roman" w:cs="Times New Roman"/>
        </w:rPr>
        <w:t>. In both the construction productivity and the labour input boxplot charts Ireland has a very wide spread of dat</w:t>
      </w:r>
      <w:r w:rsidR="00A43AF5">
        <w:rPr>
          <w:rFonts w:ascii="Times New Roman" w:hAnsi="Times New Roman" w:cs="Times New Roman"/>
        </w:rPr>
        <w:t>a</w:t>
      </w:r>
      <w:r>
        <w:rPr>
          <w:rFonts w:ascii="Times New Roman" w:hAnsi="Times New Roman" w:cs="Times New Roman"/>
        </w:rPr>
        <w:t>. Interestingly there are no points labelled as outliers, which are signified by the dot shapes outside the whiskers of the plot.</w:t>
      </w:r>
      <w:r w:rsidR="00A43AF5">
        <w:rPr>
          <w:rFonts w:ascii="Times New Roman" w:hAnsi="Times New Roman" w:cs="Times New Roman"/>
        </w:rPr>
        <w:t xml:space="preserve"> This is further accentuated by the high standard deviation reported in the descriptive statistics tables. There are a number of outliers present in the data for construction costs. In particular, Ireland has a reduced spread of data and thus, outliers are present which must be dealt with for modelling purposes. Ireland has a higher median figure than other countries for construction productivity and labour input, signalled by the orange line in the box component of the visualisation.</w:t>
      </w:r>
      <w:r w:rsidR="00336C56">
        <w:rPr>
          <w:rFonts w:ascii="Times New Roman" w:hAnsi="Times New Roman" w:cs="Times New Roman"/>
        </w:rPr>
        <w:t xml:space="preserve"> The high level of construction production levels in Ireland is a trend that has been noted through this exercise and warrants further investigation through predictive modelling. </w:t>
      </w:r>
    </w:p>
    <w:p w14:paraId="28470810" w14:textId="77777777" w:rsidR="00974453" w:rsidRDefault="00974453" w:rsidP="00D02D68">
      <w:pPr>
        <w:rPr>
          <w:rFonts w:ascii="Arial" w:hAnsi="Arial" w:cs="Arial"/>
          <w:b/>
          <w:bCs/>
        </w:rPr>
      </w:pPr>
    </w:p>
    <w:p w14:paraId="172D95C2" w14:textId="0714BD1E" w:rsidR="00336C56" w:rsidRDefault="003E7B9A" w:rsidP="00D02D68">
      <w:pPr>
        <w:rPr>
          <w:rFonts w:ascii="Arial" w:hAnsi="Arial" w:cs="Arial"/>
        </w:rPr>
      </w:pPr>
      <w:r>
        <w:rPr>
          <w:rFonts w:ascii="Arial" w:hAnsi="Arial" w:cs="Arial"/>
        </w:rPr>
        <w:t>Inferential Statistical Testing</w:t>
      </w:r>
    </w:p>
    <w:p w14:paraId="5CF16211" w14:textId="6859E3B8" w:rsidR="003E7B9A" w:rsidRDefault="003366F3" w:rsidP="003366F3">
      <w:pPr>
        <w:rPr>
          <w:rFonts w:ascii="Times New Roman" w:hAnsi="Times New Roman" w:cs="Times New Roman"/>
        </w:rPr>
      </w:pPr>
      <w:r w:rsidRPr="003366F3">
        <w:rPr>
          <w:rFonts w:ascii="Times New Roman" w:hAnsi="Times New Roman" w:cs="Times New Roman"/>
        </w:rPr>
        <w:t>I</w:t>
      </w:r>
      <w:r>
        <w:rPr>
          <w:rFonts w:ascii="Times New Roman" w:hAnsi="Times New Roman" w:cs="Times New Roman"/>
        </w:rPr>
        <w:t>nferential statistics consists of methods for drawing and measuring the reliability of conclusions about a population based on information from a sample of the population (</w:t>
      </w:r>
      <w:r>
        <w:rPr>
          <w:rFonts w:ascii="Times New Roman" w:hAnsi="Times New Roman" w:cs="Times New Roman"/>
          <w:b/>
          <w:bCs/>
        </w:rPr>
        <w:t xml:space="preserve">WEISS). </w:t>
      </w:r>
      <w:r>
        <w:rPr>
          <w:rFonts w:ascii="Times New Roman" w:hAnsi="Times New Roman" w:cs="Times New Roman"/>
        </w:rPr>
        <w:t xml:space="preserve">In this subsection, various hypothesis tests will be conducted in order to </w:t>
      </w:r>
      <w:r w:rsidR="002D4620">
        <w:rPr>
          <w:rFonts w:ascii="Times New Roman" w:hAnsi="Times New Roman" w:cs="Times New Roman"/>
        </w:rPr>
        <w:t>infer the likelihood of a statistical measure. The inferential tests to be carried out are; Shapiro-Wilk test for normality, Pearson’s Correlation coefficient, Student’s t-test, Analysis of Variance test (ANOVA) and the non-parametric Mann-Whitney U test.</w:t>
      </w:r>
    </w:p>
    <w:p w14:paraId="25D10B28" w14:textId="77777777" w:rsidR="002D4620" w:rsidRDefault="002D4620" w:rsidP="003366F3">
      <w:pPr>
        <w:rPr>
          <w:rFonts w:ascii="Times New Roman" w:hAnsi="Times New Roman" w:cs="Times New Roman"/>
        </w:rPr>
      </w:pPr>
    </w:p>
    <w:p w14:paraId="73D1DC65" w14:textId="02A025D3" w:rsidR="002D4620" w:rsidRDefault="002D4620" w:rsidP="003366F3">
      <w:pPr>
        <w:rPr>
          <w:rFonts w:ascii="Arial" w:hAnsi="Arial" w:cs="Arial"/>
          <w:i/>
          <w:iCs/>
        </w:rPr>
      </w:pPr>
      <w:r>
        <w:rPr>
          <w:rFonts w:ascii="Arial" w:hAnsi="Arial" w:cs="Arial"/>
          <w:i/>
          <w:iCs/>
        </w:rPr>
        <w:t>Shapiro-Wilk</w:t>
      </w:r>
    </w:p>
    <w:p w14:paraId="76820259" w14:textId="21E4E1E2" w:rsidR="002D4620" w:rsidRDefault="002D4620" w:rsidP="003366F3">
      <w:pPr>
        <w:rPr>
          <w:rFonts w:ascii="Times New Roman" w:hAnsi="Times New Roman" w:cs="Times New Roman"/>
        </w:rPr>
      </w:pPr>
      <w:r>
        <w:rPr>
          <w:rFonts w:ascii="Times New Roman" w:hAnsi="Times New Roman" w:cs="Times New Roman"/>
        </w:rPr>
        <w:t xml:space="preserve">The Shapiro-Wilk test is a commonly used test for normality. It is essentially a goodness-of-fit test as it examines how close the sample data fits to a normal distribution. The null hypothesis is that the sample comes from a normal distribution and the alternative hypothesis is that it does not. In this paper the Shapiro-Wilk test is performed on </w:t>
      </w:r>
      <w:r w:rsidR="003A49D7">
        <w:rPr>
          <w:rFonts w:ascii="Times New Roman" w:hAnsi="Times New Roman" w:cs="Times New Roman"/>
        </w:rPr>
        <w:t xml:space="preserve">all variables in order to confirm normality and therefore hold true an assumption that is required for the Pearson correlation coefficient test. </w:t>
      </w:r>
    </w:p>
    <w:p w14:paraId="0F2CA7D8" w14:textId="77777777" w:rsidR="003A49D7" w:rsidRDefault="003A49D7" w:rsidP="003366F3">
      <w:pPr>
        <w:rPr>
          <w:rFonts w:ascii="Times New Roman" w:hAnsi="Times New Roman" w:cs="Times New Roman"/>
        </w:rPr>
      </w:pPr>
    </w:p>
    <w:p w14:paraId="24764CD7" w14:textId="5E27A17E" w:rsidR="003A49D7" w:rsidRDefault="003A49D7" w:rsidP="003366F3">
      <w:pPr>
        <w:rPr>
          <w:rFonts w:ascii="Arial" w:hAnsi="Arial" w:cs="Arial"/>
          <w:i/>
          <w:iCs/>
        </w:rPr>
      </w:pPr>
      <w:r>
        <w:rPr>
          <w:rFonts w:ascii="Arial" w:hAnsi="Arial" w:cs="Arial"/>
          <w:i/>
          <w:iCs/>
        </w:rPr>
        <w:t>Pearson’s Correlation coefficient</w:t>
      </w:r>
    </w:p>
    <w:p w14:paraId="79733030" w14:textId="21B718E8" w:rsidR="003A49D7" w:rsidRDefault="003A49D7" w:rsidP="003366F3">
      <w:pPr>
        <w:rPr>
          <w:rFonts w:ascii="Times New Roman" w:hAnsi="Times New Roman" w:cs="Times New Roman"/>
        </w:rPr>
      </w:pPr>
      <w:r>
        <w:rPr>
          <w:rFonts w:ascii="Times New Roman" w:hAnsi="Times New Roman" w:cs="Times New Roman"/>
        </w:rPr>
        <w:t xml:space="preserve">The Pearson correlation coefficient measures the linear relationship between pairs of variables. </w:t>
      </w:r>
      <w:r w:rsidR="00202B85">
        <w:rPr>
          <w:rFonts w:ascii="Times New Roman" w:hAnsi="Times New Roman" w:cs="Times New Roman"/>
        </w:rPr>
        <w:t>The coefficient lies between -1 and 1, -1 meaning perfect negative correlation and 1 meaning perfect positive correlation. The coefficient obtained from the ‘</w:t>
      </w:r>
      <w:proofErr w:type="spellStart"/>
      <w:r w:rsidR="00202B85">
        <w:rPr>
          <w:rFonts w:ascii="Times New Roman" w:hAnsi="Times New Roman" w:cs="Times New Roman"/>
        </w:rPr>
        <w:t>pearsonr</w:t>
      </w:r>
      <w:proofErr w:type="spellEnd"/>
      <w:r w:rsidR="00202B85">
        <w:rPr>
          <w:rFonts w:ascii="Times New Roman" w:hAnsi="Times New Roman" w:cs="Times New Roman"/>
        </w:rPr>
        <w:t xml:space="preserve">’ function from the </w:t>
      </w:r>
      <w:proofErr w:type="spellStart"/>
      <w:r w:rsidR="00202B85">
        <w:rPr>
          <w:rFonts w:ascii="Times New Roman" w:hAnsi="Times New Roman" w:cs="Times New Roman"/>
        </w:rPr>
        <w:t>scipy.stats</w:t>
      </w:r>
      <w:proofErr w:type="spellEnd"/>
      <w:r w:rsidR="00202B85">
        <w:rPr>
          <w:rFonts w:ascii="Times New Roman" w:hAnsi="Times New Roman" w:cs="Times New Roman"/>
        </w:rPr>
        <w:t xml:space="preserve"> library can be converted into p-values to test a null hypothesis that the two samples in question are independent of each other. This information can be useful to ascertain whether or not the construction indices of other countries can act as a good proxy for the Irish construction sector. </w:t>
      </w:r>
    </w:p>
    <w:p w14:paraId="18322D1F" w14:textId="77777777" w:rsidR="00202B85" w:rsidRDefault="00202B85" w:rsidP="003366F3">
      <w:pPr>
        <w:rPr>
          <w:rFonts w:ascii="Times New Roman" w:hAnsi="Times New Roman" w:cs="Times New Roman"/>
        </w:rPr>
      </w:pPr>
    </w:p>
    <w:p w14:paraId="21948C4A" w14:textId="1738633A" w:rsidR="00202B85" w:rsidRDefault="00202B85" w:rsidP="003366F3">
      <w:pPr>
        <w:rPr>
          <w:rFonts w:ascii="Arial" w:hAnsi="Arial" w:cs="Arial"/>
          <w:i/>
          <w:iCs/>
        </w:rPr>
      </w:pPr>
      <w:r>
        <w:rPr>
          <w:rFonts w:ascii="Arial" w:hAnsi="Arial" w:cs="Arial"/>
          <w:i/>
          <w:iCs/>
        </w:rPr>
        <w:t>Student’s t-test</w:t>
      </w:r>
    </w:p>
    <w:p w14:paraId="5A18A4A4" w14:textId="3FE40ABC" w:rsidR="00202B85" w:rsidRDefault="002360D9" w:rsidP="003366F3">
      <w:pPr>
        <w:rPr>
          <w:rFonts w:ascii="Times New Roman" w:hAnsi="Times New Roman" w:cs="Times New Roman"/>
        </w:rPr>
      </w:pPr>
      <w:r>
        <w:rPr>
          <w:rFonts w:ascii="Times New Roman" w:hAnsi="Times New Roman" w:cs="Times New Roman"/>
        </w:rPr>
        <w:t xml:space="preserve">A student’s t-test is a ratio that quantifies how significant the difference is between the means of two groups while taking into account the variance or distribution. The null hypothesis is that there is no statistically significant difference between the means of the two groups in question whereas the alternative assumes a statistical difference. </w:t>
      </w:r>
      <w:r w:rsidR="00711A30">
        <w:rPr>
          <w:rFonts w:ascii="Times New Roman" w:hAnsi="Times New Roman" w:cs="Times New Roman"/>
        </w:rPr>
        <w:t xml:space="preserve">For the purpose of the research question, the means of the three different statistics for Ireland and the European Union are tested. This helps informs if there is indeed a difference between Ireland and the European average. </w:t>
      </w:r>
    </w:p>
    <w:p w14:paraId="1AF1EEC5" w14:textId="77777777" w:rsidR="00BC5D48" w:rsidRDefault="00BC5D48" w:rsidP="003366F3">
      <w:pPr>
        <w:rPr>
          <w:rFonts w:ascii="Times New Roman" w:hAnsi="Times New Roman" w:cs="Times New Roman"/>
        </w:rPr>
      </w:pPr>
    </w:p>
    <w:p w14:paraId="149929C4" w14:textId="43DE5167" w:rsidR="00BC5D48" w:rsidRDefault="00BC5D48" w:rsidP="003366F3">
      <w:pPr>
        <w:rPr>
          <w:rFonts w:ascii="Arial" w:hAnsi="Arial" w:cs="Arial"/>
          <w:i/>
          <w:iCs/>
        </w:rPr>
      </w:pPr>
      <w:r>
        <w:rPr>
          <w:rFonts w:ascii="Arial" w:hAnsi="Arial" w:cs="Arial"/>
          <w:i/>
          <w:iCs/>
        </w:rPr>
        <w:t>ANOVA</w:t>
      </w:r>
    </w:p>
    <w:p w14:paraId="1D3BBF43" w14:textId="77777777" w:rsidR="00433BB1" w:rsidRDefault="00BC5D48" w:rsidP="003366F3">
      <w:pPr>
        <w:rPr>
          <w:rFonts w:ascii="Times New Roman" w:hAnsi="Times New Roman" w:cs="Times New Roman"/>
        </w:rPr>
      </w:pPr>
      <w:r>
        <w:rPr>
          <w:rFonts w:ascii="Times New Roman" w:hAnsi="Times New Roman" w:cs="Times New Roman"/>
        </w:rPr>
        <w:t xml:space="preserve">ANOVA provides methods for comparing the means of more than two populations. </w:t>
      </w:r>
      <w:r w:rsidR="008949F1">
        <w:rPr>
          <w:rFonts w:ascii="Times New Roman" w:hAnsi="Times New Roman" w:cs="Times New Roman"/>
        </w:rPr>
        <w:t xml:space="preserve">A one-way ANOVA is carried out, which is a comparison the means of a variable for populations </w:t>
      </w:r>
      <w:r w:rsidR="008949F1">
        <w:rPr>
          <w:rFonts w:ascii="Times New Roman" w:hAnsi="Times New Roman" w:cs="Times New Roman"/>
        </w:rPr>
        <w:lastRenderedPageBreak/>
        <w:t xml:space="preserve">that result from a classification by one other variable, called the factor. The possible values of the factor are referred to as the levels of the factor. </w:t>
      </w:r>
      <w:r>
        <w:rPr>
          <w:rFonts w:ascii="Times New Roman" w:hAnsi="Times New Roman" w:cs="Times New Roman"/>
        </w:rPr>
        <w:t xml:space="preserve"> </w:t>
      </w:r>
      <w:r w:rsidR="008949F1">
        <w:rPr>
          <w:rFonts w:ascii="Times New Roman" w:hAnsi="Times New Roman" w:cs="Times New Roman"/>
        </w:rPr>
        <w:t xml:space="preserve">The null hypothesis is that the means of the different populations are equal with the alternative hypothesis being that not all the means are equal. In this context the population means of all different countries are tested to understand which expectations of construction indices are possibly related and whether </w:t>
      </w:r>
      <w:r w:rsidR="00433BB1">
        <w:rPr>
          <w:rFonts w:ascii="Times New Roman" w:hAnsi="Times New Roman" w:cs="Times New Roman"/>
        </w:rPr>
        <w:t>the average of construction production, costs or labour input from any of the countries in question could be used a s a proxy for Irish data.</w:t>
      </w:r>
    </w:p>
    <w:p w14:paraId="64CA53B0" w14:textId="77777777" w:rsidR="00433BB1" w:rsidRDefault="00433BB1" w:rsidP="003366F3">
      <w:pPr>
        <w:rPr>
          <w:rFonts w:ascii="Times New Roman" w:hAnsi="Times New Roman" w:cs="Times New Roman"/>
        </w:rPr>
      </w:pPr>
    </w:p>
    <w:p w14:paraId="13331689" w14:textId="77777777" w:rsidR="00433BB1" w:rsidRDefault="00433BB1" w:rsidP="003366F3">
      <w:pPr>
        <w:rPr>
          <w:rFonts w:ascii="Arial" w:hAnsi="Arial" w:cs="Arial"/>
          <w:i/>
          <w:iCs/>
        </w:rPr>
      </w:pPr>
      <w:r>
        <w:rPr>
          <w:rFonts w:ascii="Arial" w:hAnsi="Arial" w:cs="Arial"/>
          <w:i/>
          <w:iCs/>
        </w:rPr>
        <w:t>Mann-Whitney U Test</w:t>
      </w:r>
    </w:p>
    <w:p w14:paraId="7F886AEC" w14:textId="7FE1C442" w:rsidR="00BC5D48" w:rsidRPr="00BC5D48" w:rsidRDefault="008949F1" w:rsidP="003366F3">
      <w:pPr>
        <w:rPr>
          <w:rFonts w:ascii="Times New Roman" w:hAnsi="Times New Roman" w:cs="Times New Roman"/>
        </w:rPr>
      </w:pPr>
      <w:r>
        <w:rPr>
          <w:rFonts w:ascii="Times New Roman" w:hAnsi="Times New Roman" w:cs="Times New Roman"/>
        </w:rPr>
        <w:t xml:space="preserve"> </w:t>
      </w:r>
    </w:p>
    <w:p w14:paraId="3B2749CF" w14:textId="77777777" w:rsidR="00974453" w:rsidRDefault="00974453" w:rsidP="00D02D68">
      <w:pPr>
        <w:rPr>
          <w:rFonts w:ascii="Arial" w:hAnsi="Arial" w:cs="Arial"/>
          <w:b/>
          <w:bCs/>
        </w:rPr>
      </w:pPr>
    </w:p>
    <w:p w14:paraId="10D80996" w14:textId="2442818A" w:rsidR="00974453" w:rsidRDefault="00A67C99" w:rsidP="00D02D68">
      <w:pPr>
        <w:rPr>
          <w:rFonts w:ascii="Arial" w:hAnsi="Arial" w:cs="Arial"/>
          <w:b/>
          <w:bCs/>
        </w:rPr>
      </w:pPr>
      <w:r>
        <w:rPr>
          <w:rFonts w:ascii="Arial" w:hAnsi="Arial" w:cs="Arial"/>
          <w:b/>
          <w:bCs/>
        </w:rPr>
        <w:t>Machine Learning Methods</w:t>
      </w:r>
    </w:p>
    <w:p w14:paraId="604E1D12" w14:textId="77777777" w:rsidR="00533A4B" w:rsidRDefault="00B6369E" w:rsidP="00D02D68">
      <w:pPr>
        <w:rPr>
          <w:rFonts w:ascii="Times New Roman" w:hAnsi="Times New Roman" w:cs="Times New Roman"/>
        </w:rPr>
      </w:pPr>
      <w:r>
        <w:rPr>
          <w:rFonts w:ascii="Times New Roman" w:hAnsi="Times New Roman" w:cs="Times New Roman"/>
        </w:rPr>
        <w:t>The primary purpose of this section is to train supervised</w:t>
      </w:r>
      <w:r>
        <w:rPr>
          <w:rFonts w:ascii="Times New Roman" w:hAnsi="Times New Roman" w:cs="Times New Roman"/>
        </w:rPr>
        <w:t xml:space="preserve"> models to </w:t>
      </w:r>
      <w:r w:rsidR="007E245F">
        <w:rPr>
          <w:rFonts w:ascii="Times New Roman" w:hAnsi="Times New Roman" w:cs="Times New Roman"/>
        </w:rPr>
        <w:t>accurately predict different targets which comprise the datasets.</w:t>
      </w:r>
      <w:r>
        <w:rPr>
          <w:rFonts w:ascii="Times New Roman" w:hAnsi="Times New Roman" w:cs="Times New Roman"/>
        </w:rPr>
        <w:t xml:space="preserve"> </w:t>
      </w:r>
      <w:r w:rsidR="00A67C99">
        <w:rPr>
          <w:rFonts w:ascii="Times New Roman" w:hAnsi="Times New Roman" w:cs="Times New Roman"/>
        </w:rPr>
        <w:t>Machine learning is a type of artificial intelligence whereby an algorithm or method extracts patterns from data</w:t>
      </w:r>
      <w:r>
        <w:rPr>
          <w:rFonts w:ascii="Times New Roman" w:hAnsi="Times New Roman" w:cs="Times New Roman"/>
        </w:rPr>
        <w:t xml:space="preserve"> (</w:t>
      </w:r>
      <w:r w:rsidRPr="00B6369E">
        <w:rPr>
          <w:rFonts w:ascii="Times New Roman" w:hAnsi="Times New Roman" w:cs="Times New Roman"/>
          <w:b/>
          <w:bCs/>
          <w:highlight w:val="yellow"/>
        </w:rPr>
        <w:t>Thoughtful</w:t>
      </w:r>
      <w:r>
        <w:rPr>
          <w:rFonts w:ascii="Times New Roman" w:hAnsi="Times New Roman" w:cs="Times New Roman"/>
        </w:rPr>
        <w:t>)</w:t>
      </w:r>
      <w:r w:rsidR="00A67C99">
        <w:rPr>
          <w:rFonts w:ascii="Times New Roman" w:hAnsi="Times New Roman" w:cs="Times New Roman"/>
        </w:rPr>
        <w:t>.</w:t>
      </w:r>
      <w:r>
        <w:rPr>
          <w:rFonts w:ascii="Times New Roman" w:hAnsi="Times New Roman" w:cs="Times New Roman"/>
        </w:rPr>
        <w:t xml:space="preserve"> </w:t>
      </w:r>
      <w:r w:rsidR="007E245F">
        <w:rPr>
          <w:rFonts w:ascii="Times New Roman" w:hAnsi="Times New Roman" w:cs="Times New Roman"/>
        </w:rPr>
        <w:t xml:space="preserve">Two machine learning methods are explored. One of the explored methods is a supervised learning machine learning algorithm utilised for the accurate prediction of the production levels in the construction sector in Ireland. </w:t>
      </w:r>
      <w:r w:rsidR="009E3F85">
        <w:rPr>
          <w:rFonts w:ascii="Times New Roman" w:hAnsi="Times New Roman" w:cs="Times New Roman"/>
        </w:rPr>
        <w:t>According to (</w:t>
      </w:r>
      <w:r w:rsidR="009E3F85" w:rsidRPr="009E3F85">
        <w:rPr>
          <w:rFonts w:ascii="Times New Roman" w:hAnsi="Times New Roman" w:cs="Times New Roman"/>
          <w:b/>
          <w:bCs/>
          <w:highlight w:val="yellow"/>
        </w:rPr>
        <w:t>AUTHOR NAME OF PRACTICAL ML</w:t>
      </w:r>
      <w:r w:rsidR="009E3F85">
        <w:rPr>
          <w:rFonts w:ascii="Times New Roman" w:hAnsi="Times New Roman" w:cs="Times New Roman"/>
          <w:b/>
          <w:bCs/>
        </w:rPr>
        <w:t>)</w:t>
      </w:r>
      <w:r w:rsidR="009E3F85">
        <w:rPr>
          <w:rFonts w:ascii="Times New Roman" w:hAnsi="Times New Roman" w:cs="Times New Roman"/>
        </w:rPr>
        <w:t>, supervised learning is a category of algorithms classified under the supervised learning category focus on establishing a relationship between the input and output attributes, and use this relationship speculatively to generate an output for new input data points. The method</w:t>
      </w:r>
      <w:r w:rsidR="00EB351B">
        <w:rPr>
          <w:rFonts w:ascii="Times New Roman" w:hAnsi="Times New Roman" w:cs="Times New Roman"/>
        </w:rPr>
        <w:t>s</w:t>
      </w:r>
      <w:r w:rsidR="009E3F85">
        <w:rPr>
          <w:rFonts w:ascii="Times New Roman" w:hAnsi="Times New Roman" w:cs="Times New Roman"/>
        </w:rPr>
        <w:t xml:space="preserve"> </w:t>
      </w:r>
      <w:r w:rsidR="00EB351B">
        <w:rPr>
          <w:rFonts w:ascii="Times New Roman" w:hAnsi="Times New Roman" w:cs="Times New Roman"/>
        </w:rPr>
        <w:t xml:space="preserve">explored </w:t>
      </w:r>
      <w:r w:rsidR="00207B4E">
        <w:rPr>
          <w:rFonts w:ascii="Times New Roman" w:hAnsi="Times New Roman" w:cs="Times New Roman"/>
        </w:rPr>
        <w:t xml:space="preserve">to build a predictive model to forecast future productivity levels in the construction sector </w:t>
      </w:r>
      <w:r w:rsidR="00EB351B">
        <w:rPr>
          <w:rFonts w:ascii="Times New Roman" w:hAnsi="Times New Roman" w:cs="Times New Roman"/>
        </w:rPr>
        <w:t>are;</w:t>
      </w:r>
      <w:r w:rsidR="00207B4E">
        <w:rPr>
          <w:rFonts w:ascii="Times New Roman" w:hAnsi="Times New Roman" w:cs="Times New Roman"/>
        </w:rPr>
        <w:t xml:space="preserve"> the Gradient Tree Boosting or Gradient Boosted Decision Trees (GBDT) method</w:t>
      </w:r>
      <w:r w:rsidR="00EB351B">
        <w:rPr>
          <w:rFonts w:ascii="Times New Roman" w:hAnsi="Times New Roman" w:cs="Times New Roman"/>
        </w:rPr>
        <w:t>, Ridge Regression, Lasso Regression, Elastic Net algorithm and a Neural Network</w:t>
      </w:r>
      <w:r w:rsidR="00207B4E">
        <w:rPr>
          <w:rFonts w:ascii="Times New Roman" w:hAnsi="Times New Roman" w:cs="Times New Roman"/>
        </w:rPr>
        <w:t>.</w:t>
      </w:r>
      <w:r w:rsidR="00533A4B">
        <w:rPr>
          <w:rFonts w:ascii="Times New Roman" w:hAnsi="Times New Roman" w:cs="Times New Roman"/>
        </w:rPr>
        <w:t xml:space="preserve"> Each models performance on testing data, feature importance’s and forecasts for construction productivity in Ireland will be reported.</w:t>
      </w:r>
    </w:p>
    <w:p w14:paraId="6217606E" w14:textId="6C966283" w:rsidR="00207B4E" w:rsidRPr="00533A4B" w:rsidRDefault="00207B4E" w:rsidP="00D02D68">
      <w:pPr>
        <w:rPr>
          <w:rFonts w:ascii="Times New Roman" w:hAnsi="Times New Roman" w:cs="Times New Roman"/>
        </w:rPr>
      </w:pPr>
      <w:r>
        <w:rPr>
          <w:rFonts w:ascii="Arial" w:hAnsi="Arial" w:cs="Arial"/>
        </w:rPr>
        <w:t>Supervised Learning Method</w:t>
      </w:r>
    </w:p>
    <w:p w14:paraId="16395946" w14:textId="496B7F66" w:rsidR="00207B4E" w:rsidRPr="00207B4E" w:rsidRDefault="00207B4E" w:rsidP="00D02D68">
      <w:pPr>
        <w:rPr>
          <w:rFonts w:ascii="Arial" w:hAnsi="Arial" w:cs="Arial"/>
          <w:i/>
          <w:iCs/>
        </w:rPr>
      </w:pPr>
      <w:r>
        <w:rPr>
          <w:rFonts w:ascii="Arial" w:hAnsi="Arial" w:cs="Arial"/>
          <w:i/>
          <w:iCs/>
        </w:rPr>
        <w:t>Gradient Boosting</w:t>
      </w:r>
      <w:r w:rsidR="00EB351B">
        <w:rPr>
          <w:rFonts w:ascii="Arial" w:hAnsi="Arial" w:cs="Arial"/>
          <w:i/>
          <w:iCs/>
        </w:rPr>
        <w:t xml:space="preserve"> Regression Tree Algorithm</w:t>
      </w:r>
    </w:p>
    <w:p w14:paraId="770184CF" w14:textId="33E99019" w:rsidR="00A67C99" w:rsidRDefault="00207B4E" w:rsidP="00D02D68">
      <w:pPr>
        <w:rPr>
          <w:rFonts w:ascii="Times New Roman" w:hAnsi="Times New Roman" w:cs="Times New Roman"/>
        </w:rPr>
      </w:pPr>
      <w:r>
        <w:rPr>
          <w:rFonts w:ascii="Times New Roman" w:hAnsi="Times New Roman" w:cs="Times New Roman"/>
        </w:rPr>
        <w:t xml:space="preserve">Gradient boosting is described by </w:t>
      </w:r>
      <w:r w:rsidRPr="00207B4E">
        <w:rPr>
          <w:rFonts w:ascii="Times New Roman" w:hAnsi="Times New Roman" w:cs="Times New Roman"/>
          <w:highlight w:val="yellow"/>
        </w:rPr>
        <w:t>Friedman, 1999</w:t>
      </w:r>
      <w:r>
        <w:rPr>
          <w:rFonts w:ascii="Times New Roman" w:hAnsi="Times New Roman" w:cs="Times New Roman"/>
        </w:rPr>
        <w:t xml:space="preserve"> as the construction of additive regression models by sequentially fitting a sample parametrised function (base learner) to current ‘pseudo’-residuals by least-squares at each iteration. </w:t>
      </w:r>
      <w:r w:rsidR="00C93A4E">
        <w:rPr>
          <w:rFonts w:ascii="Times New Roman" w:hAnsi="Times New Roman" w:cs="Times New Roman"/>
        </w:rPr>
        <w:t>The ‘</w:t>
      </w:r>
      <w:proofErr w:type="spellStart"/>
      <w:r w:rsidR="00C93A4E">
        <w:rPr>
          <w:rFonts w:ascii="Times New Roman" w:hAnsi="Times New Roman" w:cs="Times New Roman"/>
        </w:rPr>
        <w:t>GradientBoostingRegression</w:t>
      </w:r>
      <w:proofErr w:type="spellEnd"/>
      <w:r w:rsidR="00C93A4E">
        <w:rPr>
          <w:rFonts w:ascii="Times New Roman" w:hAnsi="Times New Roman" w:cs="Times New Roman"/>
        </w:rPr>
        <w:t>’ function in used from the ensemble library in scikit-learn. This estimator builds an additive model in a forward stage-wise fashion; it allows for the optimisation of arbitrary differentiable loss functions. In each stage a regression tree is fit on the negative gradient of the given loss function (</w:t>
      </w:r>
      <w:r w:rsidR="00C93A4E" w:rsidRPr="00C93A4E">
        <w:rPr>
          <w:rFonts w:ascii="Times New Roman" w:hAnsi="Times New Roman" w:cs="Times New Roman"/>
          <w:b/>
          <w:bCs/>
          <w:highlight w:val="yellow"/>
        </w:rPr>
        <w:t>SCIKIT-LEARN</w:t>
      </w:r>
      <w:r w:rsidR="00C93A4E" w:rsidRPr="00EB351B">
        <w:rPr>
          <w:rFonts w:ascii="Times New Roman" w:hAnsi="Times New Roman" w:cs="Times New Roman"/>
        </w:rPr>
        <w:t>)</w:t>
      </w:r>
      <w:r w:rsidR="00875469" w:rsidRPr="00EB351B">
        <w:rPr>
          <w:rFonts w:ascii="Times New Roman" w:hAnsi="Times New Roman" w:cs="Times New Roman"/>
        </w:rPr>
        <w:t xml:space="preserve">. </w:t>
      </w:r>
      <w:r w:rsidR="00EB351B">
        <w:rPr>
          <w:rFonts w:ascii="Times New Roman" w:hAnsi="Times New Roman" w:cs="Times New Roman"/>
        </w:rPr>
        <w:t>The advantages of using a gradient boosting regression tree (GBRT) algorithm</w:t>
      </w:r>
      <w:r w:rsidR="00E04B8D">
        <w:rPr>
          <w:rFonts w:ascii="Times New Roman" w:hAnsi="Times New Roman" w:cs="Times New Roman"/>
        </w:rPr>
        <w:t>,</w:t>
      </w:r>
      <w:r w:rsidR="00EB351B">
        <w:rPr>
          <w:rFonts w:ascii="Times New Roman" w:hAnsi="Times New Roman" w:cs="Times New Roman"/>
        </w:rPr>
        <w:t xml:space="preserve"> </w:t>
      </w:r>
      <w:r w:rsidR="00E04B8D">
        <w:rPr>
          <w:rFonts w:ascii="Times New Roman" w:hAnsi="Times New Roman" w:cs="Times New Roman"/>
        </w:rPr>
        <w:t>and a reason for exploration in this paper is that the approximation accuracy and execution speed is substantially improved with the incorporation of randomisation. At each iteration, a random subsample of the training data is drawn, used to fit the base learner and compute the model update for the current iteration (Friedman, 1999). The idea is that the algorithm combines weak and robust learners, by adding each weak learner to the model to correct the prediction errors created by previous models (</w:t>
      </w:r>
      <w:proofErr w:type="spellStart"/>
      <w:r w:rsidR="00E04B8D" w:rsidRPr="00E04B8D">
        <w:rPr>
          <w:rFonts w:ascii="Times New Roman" w:hAnsi="Times New Roman" w:cs="Times New Roman"/>
          <w:b/>
          <w:bCs/>
          <w:highlight w:val="yellow"/>
        </w:rPr>
        <w:t>E</w:t>
      </w:r>
      <w:r w:rsidR="00E04B8D" w:rsidRPr="00E04B8D">
        <w:rPr>
          <w:rFonts w:ascii="Times New Roman" w:hAnsi="Times New Roman" w:cs="Times New Roman"/>
          <w:b/>
          <w:bCs/>
          <w:highlight w:val="yellow"/>
        </w:rPr>
        <w:t>cofriendly</w:t>
      </w:r>
      <w:proofErr w:type="spellEnd"/>
      <w:r w:rsidR="00E04B8D" w:rsidRPr="00E04B8D">
        <w:rPr>
          <w:rFonts w:ascii="Times New Roman" w:hAnsi="Times New Roman" w:cs="Times New Roman"/>
          <w:b/>
          <w:bCs/>
          <w:highlight w:val="yellow"/>
        </w:rPr>
        <w:t xml:space="preserve"> Concrete Compressive Strength</w:t>
      </w:r>
      <w:r w:rsidR="00E04B8D">
        <w:rPr>
          <w:rFonts w:ascii="Times New Roman" w:hAnsi="Times New Roman" w:cs="Times New Roman"/>
        </w:rPr>
        <w:t>).</w:t>
      </w:r>
    </w:p>
    <w:p w14:paraId="06FB289C" w14:textId="77777777" w:rsidR="00E04B8D" w:rsidRDefault="00E04B8D" w:rsidP="00D02D68">
      <w:pPr>
        <w:rPr>
          <w:rFonts w:ascii="Times New Roman" w:hAnsi="Times New Roman" w:cs="Times New Roman"/>
        </w:rPr>
      </w:pPr>
    </w:p>
    <w:p w14:paraId="13757D3F" w14:textId="1A6D4732" w:rsidR="00E04B8D" w:rsidRDefault="00034E73" w:rsidP="00D02D68">
      <w:pPr>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GradientBoostingRegressor</w:t>
      </w:r>
      <w:proofErr w:type="spellEnd"/>
      <w:r>
        <w:rPr>
          <w:rFonts w:ascii="Times New Roman" w:hAnsi="Times New Roman" w:cs="Times New Roman"/>
        </w:rPr>
        <w:t>’ function is used from the ensemble library of scikit-learn in Python. Hyperparameter tuning is performed in order to fit the model with the highest prediction accuracy. The hyperparameters to be optimised are the loss function, learning rate, number of boosting stages and the maximum depth of the individual regression estimators. The</w:t>
      </w:r>
      <w:r w:rsidR="00D543E3">
        <w:rPr>
          <w:rFonts w:ascii="Times New Roman" w:hAnsi="Times New Roman" w:cs="Times New Roman"/>
        </w:rPr>
        <w:t xml:space="preserve"> learning rate and the number of boosting stages are the most crucial hyperparameters for the GBRT model. Therefore, it was decided to include these and two other hyperparameters in the grid to be optimised in order to fit a robust model. </w:t>
      </w:r>
      <w:proofErr w:type="spellStart"/>
      <w:r w:rsidR="00D543E3">
        <w:rPr>
          <w:rFonts w:ascii="Times New Roman" w:hAnsi="Times New Roman" w:cs="Times New Roman"/>
        </w:rPr>
        <w:t>GridSearchCV</w:t>
      </w:r>
      <w:proofErr w:type="spellEnd"/>
      <w:r w:rsidR="00D543E3">
        <w:rPr>
          <w:rFonts w:ascii="Times New Roman" w:hAnsi="Times New Roman" w:cs="Times New Roman"/>
        </w:rPr>
        <w:t xml:space="preserve"> is used resulting in </w:t>
      </w:r>
      <w:r w:rsidR="00D543E3">
        <w:rPr>
          <w:rFonts w:ascii="Times New Roman" w:hAnsi="Times New Roman" w:cs="Times New Roman"/>
        </w:rPr>
        <w:lastRenderedPageBreak/>
        <w:t xml:space="preserve">the following optimal hyperparameters for the GBRT model. The learning rate was set to be 0.01, the loss function was set to be based on absolute error, the maximum depth of the individual regression estimators was to be set at </w:t>
      </w:r>
      <w:r w:rsidR="0067344B">
        <w:rPr>
          <w:rFonts w:ascii="Times New Roman" w:hAnsi="Times New Roman" w:cs="Times New Roman"/>
        </w:rPr>
        <w:t>9</w:t>
      </w:r>
      <w:r w:rsidR="00D543E3">
        <w:rPr>
          <w:rFonts w:ascii="Times New Roman" w:hAnsi="Times New Roman" w:cs="Times New Roman"/>
        </w:rPr>
        <w:t xml:space="preserve"> and the number of boosting stages was to be set at 500. These parameters were added to the GBRT model fit on the training and testing data producing an R-squared of 94% and a</w:t>
      </w:r>
      <w:r w:rsidR="0067344B">
        <w:rPr>
          <w:rFonts w:ascii="Times New Roman" w:hAnsi="Times New Roman" w:cs="Times New Roman"/>
        </w:rPr>
        <w:t xml:space="preserve"> root</w:t>
      </w:r>
      <w:r w:rsidR="00D543E3">
        <w:rPr>
          <w:rFonts w:ascii="Times New Roman" w:hAnsi="Times New Roman" w:cs="Times New Roman"/>
        </w:rPr>
        <w:t xml:space="preserve"> mean-squared error of </w:t>
      </w:r>
      <w:r w:rsidR="0067344B">
        <w:rPr>
          <w:rFonts w:ascii="Times New Roman" w:hAnsi="Times New Roman" w:cs="Times New Roman"/>
        </w:rPr>
        <w:t xml:space="preserve">17.3714 </w:t>
      </w:r>
      <w:r w:rsidR="00D543E3">
        <w:rPr>
          <w:rFonts w:ascii="Times New Roman" w:hAnsi="Times New Roman" w:cs="Times New Roman"/>
        </w:rPr>
        <w:t xml:space="preserve"> on the testing data.</w:t>
      </w:r>
    </w:p>
    <w:p w14:paraId="074A8CDF" w14:textId="77777777" w:rsidR="00D543E3" w:rsidRDefault="00D543E3" w:rsidP="00D02D68">
      <w:pPr>
        <w:rPr>
          <w:rFonts w:ascii="Times New Roman" w:hAnsi="Times New Roman" w:cs="Times New Roman"/>
        </w:rPr>
      </w:pPr>
    </w:p>
    <w:p w14:paraId="0B57D227" w14:textId="0600174A" w:rsidR="00D543E3" w:rsidRDefault="00D543E3" w:rsidP="00D02D68">
      <w:pPr>
        <w:rPr>
          <w:rFonts w:ascii="Arial" w:hAnsi="Arial" w:cs="Arial"/>
          <w:i/>
          <w:iCs/>
        </w:rPr>
      </w:pPr>
      <w:r>
        <w:rPr>
          <w:rFonts w:ascii="Arial" w:hAnsi="Arial" w:cs="Arial"/>
          <w:i/>
          <w:iCs/>
        </w:rPr>
        <w:t xml:space="preserve">Ridge, Lasso &amp; Elastic Net </w:t>
      </w:r>
    </w:p>
    <w:p w14:paraId="64C609FB" w14:textId="2EE122DD" w:rsidR="006230A9" w:rsidRPr="006230A9" w:rsidRDefault="006230A9" w:rsidP="00D02D68">
      <w:pPr>
        <w:rPr>
          <w:rFonts w:ascii="Arial" w:hAnsi="Arial" w:cs="Arial"/>
        </w:rPr>
      </w:pPr>
      <w:r>
        <w:rPr>
          <w:rFonts w:ascii="Arial" w:hAnsi="Arial" w:cs="Arial"/>
        </w:rPr>
        <w:t>Ridge Regression</w:t>
      </w:r>
    </w:p>
    <w:p w14:paraId="057499F4" w14:textId="2E338AA2" w:rsidR="00533A4B" w:rsidRDefault="00533A4B" w:rsidP="00D02D68">
      <w:pPr>
        <w:rPr>
          <w:rFonts w:ascii="Times New Roman" w:hAnsi="Times New Roman" w:cs="Times New Roman"/>
        </w:rPr>
      </w:pPr>
      <w:r>
        <w:rPr>
          <w:rFonts w:ascii="Times New Roman" w:hAnsi="Times New Roman" w:cs="Times New Roman"/>
        </w:rPr>
        <w:t xml:space="preserve">Ridge Regression was introduced by </w:t>
      </w:r>
      <w:proofErr w:type="spellStart"/>
      <w:r>
        <w:rPr>
          <w:rFonts w:ascii="Times New Roman" w:hAnsi="Times New Roman" w:cs="Times New Roman"/>
        </w:rPr>
        <w:t>Hoerl</w:t>
      </w:r>
      <w:proofErr w:type="spellEnd"/>
      <w:r>
        <w:rPr>
          <w:rFonts w:ascii="Times New Roman" w:hAnsi="Times New Roman" w:cs="Times New Roman"/>
        </w:rPr>
        <w:t xml:space="preserve"> &amp; Kennard (1970) is one of the penalisation or regularisation methods that reduces overfitting </w:t>
      </w:r>
      <w:r w:rsidR="00C86572">
        <w:rPr>
          <w:rFonts w:ascii="Times New Roman" w:hAnsi="Times New Roman" w:cs="Times New Roman"/>
        </w:rPr>
        <w:t>by considering collinearity among regressors. With ridge regression the model coefficients are shrunk towards zero but are never zero, resulting in more prediction accuracy at the cost of a small increase in bias. The principal reason that ridge regression was included as part of this research paper was to address the problem of multi-collinearity among the regressors, brought about by high correlations. Ridge regression also informs model developers which features are more significant in determining the defined target variable than others</w:t>
      </w:r>
      <w:r w:rsidR="006230A9">
        <w:rPr>
          <w:rFonts w:ascii="Times New Roman" w:hAnsi="Times New Roman" w:cs="Times New Roman"/>
        </w:rPr>
        <w:t>.</w:t>
      </w:r>
    </w:p>
    <w:p w14:paraId="42280435" w14:textId="77777777" w:rsidR="006230A9" w:rsidRDefault="006230A9" w:rsidP="00D02D68">
      <w:pPr>
        <w:rPr>
          <w:rFonts w:ascii="Times New Roman" w:hAnsi="Times New Roman" w:cs="Times New Roman"/>
        </w:rPr>
      </w:pPr>
    </w:p>
    <w:p w14:paraId="00E5A479" w14:textId="66ABDA74" w:rsidR="006230A9" w:rsidRDefault="006230A9" w:rsidP="00D02D68">
      <w:pPr>
        <w:rPr>
          <w:rFonts w:ascii="Times New Roman" w:hAnsi="Times New Roman" w:cs="Times New Roman"/>
        </w:rPr>
      </w:pPr>
      <w:r>
        <w:rPr>
          <w:rFonts w:ascii="Times New Roman" w:hAnsi="Times New Roman" w:cs="Times New Roman"/>
        </w:rPr>
        <w:t xml:space="preserve">The ’Ridge’ function is utilised from the </w:t>
      </w:r>
      <w:proofErr w:type="spellStart"/>
      <w:r>
        <w:rPr>
          <w:rFonts w:ascii="Times New Roman" w:hAnsi="Times New Roman" w:cs="Times New Roman"/>
        </w:rPr>
        <w:t>linear_model</w:t>
      </w:r>
      <w:proofErr w:type="spellEnd"/>
      <w:r>
        <w:rPr>
          <w:rFonts w:ascii="Times New Roman" w:hAnsi="Times New Roman" w:cs="Times New Roman"/>
        </w:rPr>
        <w:t xml:space="preserve"> library of scikit-learn in Python to fit a linear least squares model with L2 regularisation. Hyperparameter tuning is performed on one parameter, namely, the alpha parameter which is the constant factor that multiplies the L2 term, which controls the regularisation strength (</w:t>
      </w:r>
      <w:r w:rsidRPr="006230A9">
        <w:rPr>
          <w:rFonts w:ascii="Times New Roman" w:hAnsi="Times New Roman" w:cs="Times New Roman"/>
          <w:b/>
          <w:bCs/>
          <w:highlight w:val="yellow"/>
        </w:rPr>
        <w:t>SCIKIT-LEARN</w:t>
      </w:r>
      <w:r>
        <w:rPr>
          <w:rFonts w:ascii="Times New Roman" w:hAnsi="Times New Roman" w:cs="Times New Roman"/>
        </w:rPr>
        <w:t xml:space="preserve">). Using the </w:t>
      </w:r>
      <w:proofErr w:type="spellStart"/>
      <w:r>
        <w:rPr>
          <w:rFonts w:ascii="Times New Roman" w:hAnsi="Times New Roman" w:cs="Times New Roman"/>
        </w:rPr>
        <w:t>GridSearchCV</w:t>
      </w:r>
      <w:proofErr w:type="spellEnd"/>
      <w:r>
        <w:rPr>
          <w:rFonts w:ascii="Times New Roman" w:hAnsi="Times New Roman" w:cs="Times New Roman"/>
        </w:rPr>
        <w:t xml:space="preserve"> function to search through possible alpha parameter values ranging from 0.1 to 25 resulted in using an alpha value of 0.1, optimised on the r-squared value. Setting the alpha parameter for the ridge model on the training data produced an R-squared of 97.4% and </w:t>
      </w:r>
      <w:r w:rsidR="0067344B">
        <w:rPr>
          <w:rFonts w:ascii="Times New Roman" w:hAnsi="Times New Roman" w:cs="Times New Roman"/>
        </w:rPr>
        <w:t xml:space="preserve">a root mean-square error of 11.3336 on the testing data. </w:t>
      </w:r>
    </w:p>
    <w:p w14:paraId="58911EE2" w14:textId="69BFF2BE" w:rsidR="0067344B" w:rsidRDefault="0067344B" w:rsidP="00D02D68">
      <w:pPr>
        <w:rPr>
          <w:rFonts w:ascii="Arial" w:hAnsi="Arial" w:cs="Arial"/>
        </w:rPr>
      </w:pPr>
      <w:r>
        <w:rPr>
          <w:rFonts w:ascii="Arial" w:hAnsi="Arial" w:cs="Arial"/>
        </w:rPr>
        <w:t>Lasso Regression</w:t>
      </w:r>
    </w:p>
    <w:p w14:paraId="0B3FA680" w14:textId="733B7F65" w:rsidR="008F1AA0" w:rsidRDefault="0067344B" w:rsidP="00D02D68">
      <w:pPr>
        <w:rPr>
          <w:rFonts w:ascii="Times New Roman" w:hAnsi="Times New Roman" w:cs="Times New Roman"/>
        </w:rPr>
      </w:pPr>
      <w:r>
        <w:rPr>
          <w:rFonts w:ascii="Times New Roman" w:hAnsi="Times New Roman" w:cs="Times New Roman"/>
        </w:rPr>
        <w:t xml:space="preserve">Least Absolute Shrinkage and Selection Operator (Lasso) regression, introduced by </w:t>
      </w:r>
      <w:proofErr w:type="spellStart"/>
      <w:r>
        <w:rPr>
          <w:rFonts w:ascii="Times New Roman" w:hAnsi="Times New Roman" w:cs="Times New Roman"/>
        </w:rPr>
        <w:t>Tibshirani</w:t>
      </w:r>
      <w:proofErr w:type="spellEnd"/>
      <w:r>
        <w:rPr>
          <w:rFonts w:ascii="Times New Roman" w:hAnsi="Times New Roman" w:cs="Times New Roman"/>
        </w:rPr>
        <w:t xml:space="preserve"> (1996), is similar to Ridge regression in its efficacy of dealing with many prediction variables. It is a regression method analysis method that performs both variable selection and regularisation in order to enhance the prediction accuracy and interpretability of the statistical regression model (</w:t>
      </w:r>
      <w:proofErr w:type="spellStart"/>
      <w:r>
        <w:rPr>
          <w:rFonts w:ascii="Times New Roman" w:hAnsi="Times New Roman" w:cs="Times New Roman"/>
        </w:rPr>
        <w:t>Emmeet-Streib</w:t>
      </w:r>
      <w:proofErr w:type="spellEnd"/>
      <w:r>
        <w:rPr>
          <w:rFonts w:ascii="Times New Roman" w:hAnsi="Times New Roman" w:cs="Times New Roman"/>
        </w:rPr>
        <w:t xml:space="preserve">, </w:t>
      </w:r>
      <w:proofErr w:type="spellStart"/>
      <w:r>
        <w:rPr>
          <w:rFonts w:ascii="Times New Roman" w:hAnsi="Times New Roman" w:cs="Times New Roman"/>
        </w:rPr>
        <w:t>Dehmer</w:t>
      </w:r>
      <w:proofErr w:type="spellEnd"/>
      <w:r>
        <w:rPr>
          <w:rFonts w:ascii="Times New Roman" w:hAnsi="Times New Roman" w:cs="Times New Roman"/>
        </w:rPr>
        <w:t xml:space="preserve">, 2019). </w:t>
      </w:r>
      <w:r w:rsidR="008F1AA0">
        <w:rPr>
          <w:rFonts w:ascii="Times New Roman" w:hAnsi="Times New Roman" w:cs="Times New Roman"/>
        </w:rPr>
        <w:t>Lasso differs from Ridge in that it deals with variable selection and shrinkage of the parameter. Lasso shrinks some regression coefficients toward zero and others to exactly zero. Therefore, a Lasso regression model automatically creates a subset of variables on which a defined target is predicted on, while also shrinking other variables toward zero</w:t>
      </w:r>
      <w:r w:rsidR="00576393">
        <w:rPr>
          <w:rFonts w:ascii="Times New Roman" w:hAnsi="Times New Roman" w:cs="Times New Roman"/>
        </w:rPr>
        <w:t xml:space="preserve">. </w:t>
      </w:r>
    </w:p>
    <w:p w14:paraId="18F9EDB5" w14:textId="77777777" w:rsidR="00F362E5" w:rsidRDefault="00F362E5" w:rsidP="00D02D68">
      <w:pPr>
        <w:rPr>
          <w:rFonts w:ascii="Times New Roman" w:hAnsi="Times New Roman" w:cs="Times New Roman"/>
        </w:rPr>
      </w:pPr>
    </w:p>
    <w:p w14:paraId="57F06420" w14:textId="3685AA07" w:rsidR="00F362E5" w:rsidRDefault="00F362E5" w:rsidP="00D02D68">
      <w:pPr>
        <w:rPr>
          <w:rFonts w:ascii="Times New Roman" w:hAnsi="Times New Roman" w:cs="Times New Roman"/>
        </w:rPr>
      </w:pPr>
      <w:r>
        <w:rPr>
          <w:rFonts w:ascii="Times New Roman" w:hAnsi="Times New Roman" w:cs="Times New Roman"/>
        </w:rPr>
        <w:t xml:space="preserve">The ‘Lasso’ function is utilised from the </w:t>
      </w:r>
      <w:proofErr w:type="spellStart"/>
      <w:r>
        <w:rPr>
          <w:rFonts w:ascii="Times New Roman" w:hAnsi="Times New Roman" w:cs="Times New Roman"/>
        </w:rPr>
        <w:t>linear_model</w:t>
      </w:r>
      <w:proofErr w:type="spellEnd"/>
      <w:r>
        <w:rPr>
          <w:rFonts w:ascii="Times New Roman" w:hAnsi="Times New Roman" w:cs="Times New Roman"/>
        </w:rPr>
        <w:t xml:space="preserve"> library of scikit-learn in Python to fit a linear model trained with L1 prior as a </w:t>
      </w:r>
      <w:proofErr w:type="spellStart"/>
      <w:r>
        <w:rPr>
          <w:rFonts w:ascii="Times New Roman" w:hAnsi="Times New Roman" w:cs="Times New Roman"/>
        </w:rPr>
        <w:t>regulariser</w:t>
      </w:r>
      <w:proofErr w:type="spellEnd"/>
      <w:r>
        <w:rPr>
          <w:rFonts w:ascii="Times New Roman" w:hAnsi="Times New Roman" w:cs="Times New Roman"/>
        </w:rPr>
        <w:t xml:space="preserve">. A similar hyperparameter tuning exercise is performed on the lasso model as the ridge model, with the alpha parameter tuned. Alpha, in the context of Lasso regression, is the constant term that multiplies the L1 term, controlling the </w:t>
      </w:r>
      <w:r w:rsidR="00E16EAC">
        <w:rPr>
          <w:rFonts w:ascii="Times New Roman" w:hAnsi="Times New Roman" w:cs="Times New Roman"/>
        </w:rPr>
        <w:t>degree of sparsity of the estimated coefficients</w:t>
      </w:r>
      <w:r>
        <w:rPr>
          <w:rFonts w:ascii="Times New Roman" w:hAnsi="Times New Roman" w:cs="Times New Roman"/>
        </w:rPr>
        <w:t>. The same alpha coefficient is returned as the ridge model which is set to 0.1. A lasso model fit on the training data with alpha set to 0.1 results in an R-squared coefficient of 97.4% and a root mean-square error of 11.3693. This is not to dissimilar to ridge regression.</w:t>
      </w:r>
    </w:p>
    <w:p w14:paraId="3DD2C9A2" w14:textId="77777777" w:rsidR="00F362E5" w:rsidRDefault="00F362E5" w:rsidP="00D02D68">
      <w:pPr>
        <w:rPr>
          <w:rFonts w:ascii="Times New Roman" w:hAnsi="Times New Roman" w:cs="Times New Roman"/>
        </w:rPr>
      </w:pPr>
    </w:p>
    <w:p w14:paraId="16CDB111" w14:textId="1854BDBF" w:rsidR="00F362E5" w:rsidRDefault="00F362E5" w:rsidP="00D02D68">
      <w:pPr>
        <w:rPr>
          <w:rFonts w:ascii="Arial" w:hAnsi="Arial" w:cs="Arial"/>
        </w:rPr>
      </w:pPr>
      <w:r>
        <w:rPr>
          <w:rFonts w:ascii="Arial" w:hAnsi="Arial" w:cs="Arial"/>
        </w:rPr>
        <w:t xml:space="preserve">Elastic Net </w:t>
      </w:r>
    </w:p>
    <w:p w14:paraId="7133E79D" w14:textId="2D27508A" w:rsidR="00F362E5" w:rsidRDefault="00F9375F" w:rsidP="00D02D68">
      <w:pPr>
        <w:rPr>
          <w:rFonts w:ascii="Times New Roman" w:hAnsi="Times New Roman" w:cs="Times New Roman"/>
        </w:rPr>
      </w:pPr>
      <w:r>
        <w:rPr>
          <w:rFonts w:ascii="Times New Roman" w:hAnsi="Times New Roman" w:cs="Times New Roman"/>
        </w:rPr>
        <w:t xml:space="preserve">Zou and Hastie (2005) introduced elastic net to extend the Lasso by improving some of its limitations, with a particular emphasis on variable selection. Elastic net produces a regression model that is penalise with both the Ridge regression penalty term (L1) and Lasso regression </w:t>
      </w:r>
      <w:r w:rsidR="00E16EAC">
        <w:rPr>
          <w:rFonts w:ascii="Times New Roman" w:hAnsi="Times New Roman" w:cs="Times New Roman"/>
        </w:rPr>
        <w:lastRenderedPageBreak/>
        <w:t xml:space="preserve">penalty term </w:t>
      </w:r>
      <w:r>
        <w:rPr>
          <w:rFonts w:ascii="Times New Roman" w:hAnsi="Times New Roman" w:cs="Times New Roman"/>
        </w:rPr>
        <w:t>(L2)</w:t>
      </w:r>
      <w:r w:rsidR="00E16EAC">
        <w:rPr>
          <w:rFonts w:ascii="Times New Roman" w:hAnsi="Times New Roman" w:cs="Times New Roman"/>
        </w:rPr>
        <w:t xml:space="preserve">. The Ridge regression component generates a sparse model by shrinking some regression coefficients exactly to zero and the Lasso regression component removes the limitation on the number of selected variables, encouraging grouping effect and stabilising the Ridge regularisation path (Park, </w:t>
      </w:r>
      <w:proofErr w:type="spellStart"/>
      <w:r w:rsidR="00E16EAC">
        <w:rPr>
          <w:rFonts w:ascii="Times New Roman" w:hAnsi="Times New Roman" w:cs="Times New Roman"/>
        </w:rPr>
        <w:t>Konishi</w:t>
      </w:r>
      <w:proofErr w:type="spellEnd"/>
      <w:r w:rsidR="00E16EAC">
        <w:rPr>
          <w:rFonts w:ascii="Times New Roman" w:hAnsi="Times New Roman" w:cs="Times New Roman"/>
        </w:rPr>
        <w:t xml:space="preserve">, 2015). </w:t>
      </w:r>
      <w:r w:rsidR="005F1B8A">
        <w:rPr>
          <w:rFonts w:ascii="Times New Roman" w:hAnsi="Times New Roman" w:cs="Times New Roman"/>
        </w:rPr>
        <w:t xml:space="preserve">An Elastic net model was included for completeness in order to assess which model (Ridge or Lasso) has a better prediction accuracy for productivity levels in the construction sector in Ireland. </w:t>
      </w:r>
    </w:p>
    <w:p w14:paraId="6995005F" w14:textId="77777777" w:rsidR="00E16EAC" w:rsidRDefault="00E16EAC" w:rsidP="00D02D68">
      <w:pPr>
        <w:rPr>
          <w:rFonts w:ascii="Times New Roman" w:hAnsi="Times New Roman" w:cs="Times New Roman"/>
        </w:rPr>
      </w:pPr>
    </w:p>
    <w:p w14:paraId="65511165" w14:textId="6054EDAB" w:rsidR="00E16EAC" w:rsidRDefault="00E16EAC" w:rsidP="00D02D68">
      <w:pPr>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ElasticNet</w:t>
      </w:r>
      <w:proofErr w:type="spellEnd"/>
      <w:r>
        <w:rPr>
          <w:rFonts w:ascii="Times New Roman" w:hAnsi="Times New Roman" w:cs="Times New Roman"/>
        </w:rPr>
        <w:t xml:space="preserve">’ function is utilised from the </w:t>
      </w:r>
      <w:proofErr w:type="spellStart"/>
      <w:r>
        <w:rPr>
          <w:rFonts w:ascii="Times New Roman" w:hAnsi="Times New Roman" w:cs="Times New Roman"/>
        </w:rPr>
        <w:t>linear_model</w:t>
      </w:r>
      <w:proofErr w:type="spellEnd"/>
      <w:r>
        <w:rPr>
          <w:rFonts w:ascii="Times New Roman" w:hAnsi="Times New Roman" w:cs="Times New Roman"/>
        </w:rPr>
        <w:t xml:space="preserve"> library of scikit-learn in Python to fit a linear regression model combined with L1 and L2 priors as </w:t>
      </w:r>
      <w:proofErr w:type="spellStart"/>
      <w:r>
        <w:rPr>
          <w:rFonts w:ascii="Times New Roman" w:hAnsi="Times New Roman" w:cs="Times New Roman"/>
        </w:rPr>
        <w:t>regularisers</w:t>
      </w:r>
      <w:proofErr w:type="spellEnd"/>
      <w:r>
        <w:rPr>
          <w:rFonts w:ascii="Times New Roman" w:hAnsi="Times New Roman" w:cs="Times New Roman"/>
        </w:rPr>
        <w:t xml:space="preserve">. There are two hyperparameters to be tuned with the Elastic Net, namely, the alpha and l1_ratio parameters. The alpha term is the constant value that multiplies the penalty terms. </w:t>
      </w:r>
      <w:r w:rsidR="00174358">
        <w:rPr>
          <w:rFonts w:ascii="Times New Roman" w:hAnsi="Times New Roman" w:cs="Times New Roman"/>
        </w:rPr>
        <w:t xml:space="preserve">The l1_ratio term is defined as the Elastic Net mixing parameter, in an interval range of 0-1. If the l1_ratio is set to 0 the penalty is an L2 penalty (Lasso). If the l1_ratio is set to 1 the penalty term is an L1 penalty (Ridge). </w:t>
      </w:r>
      <w:proofErr w:type="spellStart"/>
      <w:r w:rsidR="00174358">
        <w:rPr>
          <w:rFonts w:ascii="Times New Roman" w:hAnsi="Times New Roman" w:cs="Times New Roman"/>
        </w:rPr>
        <w:t>GridSearchCV</w:t>
      </w:r>
      <w:proofErr w:type="spellEnd"/>
      <w:r w:rsidR="00174358">
        <w:rPr>
          <w:rFonts w:ascii="Times New Roman" w:hAnsi="Times New Roman" w:cs="Times New Roman"/>
        </w:rPr>
        <w:t xml:space="preserve"> is used to fine tune the hyperparameters based on r-squared. The resulting values with the best score set alpha to be equal to 0.1 and the l1_ratio to be 0.98. This means that the Elastic Net model is very closely aligned to the Ridge regression model. An Elastic Net model is fit on the training data resulting in an R-squared coefficient of 97.4% and a root mean-square error of 14.8018 on the testing sample of the data. </w:t>
      </w:r>
    </w:p>
    <w:p w14:paraId="589D43F5" w14:textId="77777777" w:rsidR="00174358" w:rsidRDefault="00174358" w:rsidP="00D02D68">
      <w:pPr>
        <w:rPr>
          <w:rFonts w:ascii="Times New Roman" w:hAnsi="Times New Roman" w:cs="Times New Roman"/>
        </w:rPr>
      </w:pPr>
    </w:p>
    <w:p w14:paraId="053F5B76" w14:textId="419C6B46" w:rsidR="00174358" w:rsidRDefault="00174358" w:rsidP="00D02D68">
      <w:pPr>
        <w:rPr>
          <w:rFonts w:ascii="Arial" w:hAnsi="Arial" w:cs="Arial"/>
          <w:i/>
          <w:iCs/>
        </w:rPr>
      </w:pPr>
      <w:r>
        <w:rPr>
          <w:rFonts w:ascii="Arial" w:hAnsi="Arial" w:cs="Arial"/>
          <w:i/>
          <w:iCs/>
        </w:rPr>
        <w:t>Neural Network</w:t>
      </w:r>
    </w:p>
    <w:p w14:paraId="61867C04" w14:textId="77777777" w:rsidR="00A8036C" w:rsidRDefault="005F1B8A" w:rsidP="00D02D68">
      <w:pPr>
        <w:rPr>
          <w:rFonts w:ascii="Times New Roman" w:hAnsi="Times New Roman" w:cs="Times New Roman"/>
        </w:rPr>
      </w:pPr>
      <w:r>
        <w:rPr>
          <w:rFonts w:ascii="Times New Roman" w:hAnsi="Times New Roman" w:cs="Times New Roman"/>
        </w:rPr>
        <w:t>A</w:t>
      </w:r>
      <w:r w:rsidR="0068022D">
        <w:rPr>
          <w:rFonts w:ascii="Times New Roman" w:hAnsi="Times New Roman" w:cs="Times New Roman"/>
        </w:rPr>
        <w:t>ccording to IBM, Neural Networks are a subset of machine learning and are at the heart of deep learning. The name and structure is inspired by the human brain, mimicking the way that biological neurons signal to one another. Artificial neural networks (ANNs) are comprised of a node layers, containing an input layer, one or more hidden layers, and an output layer. Each node, or artificial neuron, connects to another and has an associated weight and threshold. If the output of any individual node is above a specified threshold value, that node is activated, sending data to the next layer of the network. Otherwise, no data is passed along to the next layer of the network (</w:t>
      </w:r>
      <w:r w:rsidR="0068022D" w:rsidRPr="0068022D">
        <w:rPr>
          <w:rFonts w:ascii="Times New Roman" w:hAnsi="Times New Roman" w:cs="Times New Roman"/>
          <w:b/>
          <w:bCs/>
          <w:highlight w:val="yellow"/>
        </w:rPr>
        <w:t>IBM</w:t>
      </w:r>
      <w:r w:rsidR="0068022D">
        <w:rPr>
          <w:rFonts w:ascii="Times New Roman" w:hAnsi="Times New Roman" w:cs="Times New Roman"/>
        </w:rPr>
        <w:t>).</w:t>
      </w:r>
      <w:r w:rsidR="00A8036C">
        <w:rPr>
          <w:rFonts w:ascii="Times New Roman" w:hAnsi="Times New Roman" w:cs="Times New Roman"/>
        </w:rPr>
        <w:t xml:space="preserve"> </w:t>
      </w:r>
    </w:p>
    <w:p w14:paraId="52AB1E51" w14:textId="77777777" w:rsidR="00A8036C" w:rsidRDefault="00A8036C" w:rsidP="00D02D68">
      <w:pPr>
        <w:rPr>
          <w:rFonts w:ascii="Times New Roman" w:hAnsi="Times New Roman" w:cs="Times New Roman"/>
        </w:rPr>
      </w:pPr>
    </w:p>
    <w:p w14:paraId="48F730D7" w14:textId="77777777" w:rsidR="00A8036C" w:rsidRDefault="00A8036C" w:rsidP="00D02D68">
      <w:pPr>
        <w:rPr>
          <w:rFonts w:ascii="Times New Roman" w:hAnsi="Times New Roman" w:cs="Times New Roman"/>
        </w:rPr>
      </w:pPr>
      <w:r>
        <w:rPr>
          <w:rFonts w:ascii="Times New Roman" w:hAnsi="Times New Roman" w:cs="Times New Roman"/>
        </w:rPr>
        <w:t>ANNs have been widely used for time series forecasting, showing good performance in predicting stock market data. (</w:t>
      </w:r>
      <w:r>
        <w:rPr>
          <w:rFonts w:ascii="Times New Roman" w:hAnsi="Times New Roman" w:cs="Times New Roman"/>
          <w:b/>
          <w:bCs/>
          <w:highlight w:val="yellow"/>
        </w:rPr>
        <w:t>LI</w:t>
      </w:r>
      <w:r w:rsidRPr="00A8036C">
        <w:rPr>
          <w:rFonts w:ascii="Times New Roman" w:hAnsi="Times New Roman" w:cs="Times New Roman"/>
          <w:b/>
          <w:bCs/>
          <w:highlight w:val="yellow"/>
        </w:rPr>
        <w:t>N ET AL</w:t>
      </w:r>
      <w:r>
        <w:rPr>
          <w:rFonts w:ascii="Times New Roman" w:hAnsi="Times New Roman" w:cs="Times New Roman"/>
        </w:rPr>
        <w:t>), applied an ANN to predict option prices relating to the Taiwan stock index, (</w:t>
      </w:r>
      <w:r w:rsidRPr="00A8036C">
        <w:rPr>
          <w:rFonts w:ascii="Times New Roman" w:hAnsi="Times New Roman" w:cs="Times New Roman"/>
          <w:b/>
          <w:bCs/>
          <w:highlight w:val="yellow"/>
        </w:rPr>
        <w:t>Mohamed et al</w:t>
      </w:r>
      <w:r>
        <w:rPr>
          <w:rFonts w:ascii="Times New Roman" w:hAnsi="Times New Roman" w:cs="Times New Roman"/>
          <w:b/>
          <w:bCs/>
        </w:rPr>
        <w:t xml:space="preserve">) </w:t>
      </w:r>
      <w:r>
        <w:rPr>
          <w:rFonts w:ascii="Times New Roman" w:hAnsi="Times New Roman" w:cs="Times New Roman"/>
        </w:rPr>
        <w:t xml:space="preserve">used neural networks to forecast the stock exchange movements for the Kuwait Stock exchange. While the purpose of the ANN developed as part of this research paper is not related to stock price movement, the same principles can be applied for predicting productivity levels in the Irish construction sector. </w:t>
      </w:r>
    </w:p>
    <w:p w14:paraId="43057950" w14:textId="77777777" w:rsidR="00A8036C" w:rsidRDefault="00A8036C" w:rsidP="00D02D68">
      <w:pPr>
        <w:rPr>
          <w:rFonts w:ascii="Times New Roman" w:hAnsi="Times New Roman" w:cs="Times New Roman"/>
        </w:rPr>
      </w:pPr>
    </w:p>
    <w:p w14:paraId="3E0B5E13" w14:textId="6BA249CA" w:rsidR="00174358" w:rsidRDefault="00A8036C" w:rsidP="00D02D68">
      <w:pPr>
        <w:rPr>
          <w:rFonts w:ascii="Times New Roman" w:hAnsi="Times New Roman" w:cs="Times New Roman"/>
        </w:rPr>
      </w:pPr>
      <w:r>
        <w:rPr>
          <w:rFonts w:ascii="Times New Roman" w:hAnsi="Times New Roman" w:cs="Times New Roman"/>
        </w:rPr>
        <w:t xml:space="preserve">An important feature of neural networks is the ability to learn from their environment, and, through learning to improve. </w:t>
      </w:r>
      <w:r w:rsidR="009E1693">
        <w:rPr>
          <w:rFonts w:ascii="Times New Roman" w:hAnsi="Times New Roman" w:cs="Times New Roman"/>
        </w:rPr>
        <w:t>The major advantage of neural networks is that they are data driven and do not require restrictive assumptions about the form of the basic model (</w:t>
      </w:r>
      <w:r w:rsidR="009E1693" w:rsidRPr="009E1693">
        <w:rPr>
          <w:rFonts w:ascii="Times New Roman" w:hAnsi="Times New Roman" w:cs="Times New Roman"/>
          <w:b/>
          <w:bCs/>
          <w:highlight w:val="yellow"/>
        </w:rPr>
        <w:t xml:space="preserve">Ciobanu, </w:t>
      </w:r>
      <w:proofErr w:type="spellStart"/>
      <w:r w:rsidR="009E1693" w:rsidRPr="009E1693">
        <w:rPr>
          <w:rFonts w:ascii="Times New Roman" w:hAnsi="Times New Roman" w:cs="Times New Roman"/>
          <w:b/>
          <w:bCs/>
          <w:highlight w:val="yellow"/>
        </w:rPr>
        <w:t>Vasilescu</w:t>
      </w:r>
      <w:proofErr w:type="spellEnd"/>
      <w:r w:rsidR="009E1693" w:rsidRPr="009E1693">
        <w:rPr>
          <w:rFonts w:ascii="Times New Roman" w:hAnsi="Times New Roman" w:cs="Times New Roman"/>
          <w:b/>
          <w:bCs/>
          <w:highlight w:val="yellow"/>
        </w:rPr>
        <w:t>, 2013</w:t>
      </w:r>
      <w:r w:rsidR="009E1693">
        <w:rPr>
          <w:rFonts w:ascii="Times New Roman" w:hAnsi="Times New Roman" w:cs="Times New Roman"/>
        </w:rPr>
        <w:t xml:space="preserve">). </w:t>
      </w:r>
    </w:p>
    <w:p w14:paraId="2AE34249" w14:textId="77777777" w:rsidR="009E1693" w:rsidRDefault="009E1693" w:rsidP="00D02D68">
      <w:pPr>
        <w:rPr>
          <w:rFonts w:ascii="Times New Roman" w:hAnsi="Times New Roman" w:cs="Times New Roman"/>
        </w:rPr>
      </w:pPr>
    </w:p>
    <w:p w14:paraId="28BF1ED1" w14:textId="604FB8B4" w:rsidR="009E1693" w:rsidRPr="00A8036C" w:rsidRDefault="009E1693" w:rsidP="00D02D68">
      <w:pPr>
        <w:rPr>
          <w:rFonts w:ascii="Times New Roman" w:hAnsi="Times New Roman" w:cs="Times New Roman"/>
        </w:rPr>
      </w:pPr>
      <w:r>
        <w:rPr>
          <w:rFonts w:ascii="Times New Roman" w:hAnsi="Times New Roman" w:cs="Times New Roman"/>
        </w:rPr>
        <w:t xml:space="preserve">A two-layer neural network is developed using </w:t>
      </w:r>
      <w:proofErr w:type="spellStart"/>
      <w:r>
        <w:rPr>
          <w:rFonts w:ascii="Times New Roman" w:hAnsi="Times New Roman" w:cs="Times New Roman"/>
        </w:rPr>
        <w:t>Keras</w:t>
      </w:r>
      <w:proofErr w:type="spellEnd"/>
      <w:r>
        <w:rPr>
          <w:rFonts w:ascii="Times New Roman" w:hAnsi="Times New Roman" w:cs="Times New Roman"/>
        </w:rPr>
        <w:t xml:space="preserve">’ sequential model. </w:t>
      </w:r>
      <w:proofErr w:type="spellStart"/>
      <w:r>
        <w:rPr>
          <w:rFonts w:ascii="Times New Roman" w:hAnsi="Times New Roman" w:cs="Times New Roman"/>
        </w:rPr>
        <w:t>Keras</w:t>
      </w:r>
      <w:proofErr w:type="spellEnd"/>
      <w:r>
        <w:rPr>
          <w:rFonts w:ascii="Times New Roman" w:hAnsi="Times New Roman" w:cs="Times New Roman"/>
        </w:rPr>
        <w:t xml:space="preserve"> is a deep learning API written in Python, running on top of the machine learning platform TensorFlow. The Sequential model is appropriate for a plain stack of layers where each layer has exactly one input tensor and one output tensor. Each layer is ‘dense’, meaning all the neurons in the previous layer are connected to all the neurons in the next layer. Activation functions are included in the input layer and the first layer </w:t>
      </w:r>
      <w:r w:rsidR="00541B38">
        <w:rPr>
          <w:rFonts w:ascii="Times New Roman" w:hAnsi="Times New Roman" w:cs="Times New Roman"/>
        </w:rPr>
        <w:t>to transform an input signal into an output signal which in turn is fed as input to the next layer in the stack (</w:t>
      </w:r>
      <w:r w:rsidR="00541B38" w:rsidRPr="00541B38">
        <w:rPr>
          <w:rFonts w:ascii="Times New Roman" w:hAnsi="Times New Roman" w:cs="Times New Roman"/>
          <w:b/>
          <w:bCs/>
        </w:rPr>
        <w:t>Sharma</w:t>
      </w:r>
      <w:r w:rsidR="00541B38">
        <w:rPr>
          <w:rFonts w:ascii="Times New Roman" w:hAnsi="Times New Roman" w:cs="Times New Roman"/>
        </w:rPr>
        <w:t>)</w:t>
      </w:r>
      <w:r w:rsidR="00014F24">
        <w:rPr>
          <w:rFonts w:ascii="Times New Roman" w:hAnsi="Times New Roman" w:cs="Times New Roman"/>
        </w:rPr>
        <w:t xml:space="preserve">. An optimisation algorithm is also defined in the network to inform </w:t>
      </w:r>
      <w:proofErr w:type="spellStart"/>
      <w:r w:rsidR="00014F24">
        <w:rPr>
          <w:rFonts w:ascii="Times New Roman" w:hAnsi="Times New Roman" w:cs="Times New Roman"/>
        </w:rPr>
        <w:t>Keras</w:t>
      </w:r>
      <w:proofErr w:type="spellEnd"/>
      <w:r w:rsidR="00014F24">
        <w:rPr>
          <w:rFonts w:ascii="Times New Roman" w:hAnsi="Times New Roman" w:cs="Times New Roman"/>
        </w:rPr>
        <w:t xml:space="preserve"> how the network will learn. The number of neurons in the input and first layer, the activation function and the optimisation </w:t>
      </w:r>
      <w:r w:rsidR="00014F24">
        <w:rPr>
          <w:rFonts w:ascii="Times New Roman" w:hAnsi="Times New Roman" w:cs="Times New Roman"/>
        </w:rPr>
        <w:lastRenderedPageBreak/>
        <w:t xml:space="preserve">algorithm to train the network on are all the hyperparameters tuned using </w:t>
      </w:r>
      <w:proofErr w:type="spellStart"/>
      <w:r w:rsidR="00014F24">
        <w:rPr>
          <w:rFonts w:ascii="Times New Roman" w:hAnsi="Times New Roman" w:cs="Times New Roman"/>
        </w:rPr>
        <w:t>GridSearchCV</w:t>
      </w:r>
      <w:proofErr w:type="spellEnd"/>
      <w:r w:rsidR="00014F24">
        <w:rPr>
          <w:rFonts w:ascii="Times New Roman" w:hAnsi="Times New Roman" w:cs="Times New Roman"/>
        </w:rPr>
        <w:t>. The number of neurons to be tested range from 50-250 increasing by 50 units each time. The activation functions to be tested are ‘</w:t>
      </w:r>
      <w:proofErr w:type="spellStart"/>
      <w:r w:rsidR="00014F24">
        <w:rPr>
          <w:rFonts w:ascii="Times New Roman" w:hAnsi="Times New Roman" w:cs="Times New Roman"/>
        </w:rPr>
        <w:t>relu</w:t>
      </w:r>
      <w:proofErr w:type="spellEnd"/>
      <w:r w:rsidR="00014F24">
        <w:rPr>
          <w:rFonts w:ascii="Times New Roman" w:hAnsi="Times New Roman" w:cs="Times New Roman"/>
        </w:rPr>
        <w:t>’, ‘sigmoid’ and ‘tanh’. The optimisation algorithms tested are ‘</w:t>
      </w:r>
      <w:proofErr w:type="spellStart"/>
      <w:r w:rsidR="00014F24">
        <w:rPr>
          <w:rFonts w:ascii="Times New Roman" w:hAnsi="Times New Roman" w:cs="Times New Roman"/>
        </w:rPr>
        <w:t>adam</w:t>
      </w:r>
      <w:proofErr w:type="spellEnd"/>
      <w:r w:rsidR="00014F24">
        <w:rPr>
          <w:rFonts w:ascii="Times New Roman" w:hAnsi="Times New Roman" w:cs="Times New Roman"/>
        </w:rPr>
        <w:t>’, ‘</w:t>
      </w:r>
      <w:proofErr w:type="spellStart"/>
      <w:r w:rsidR="00014F24">
        <w:rPr>
          <w:rFonts w:ascii="Times New Roman" w:hAnsi="Times New Roman" w:cs="Times New Roman"/>
        </w:rPr>
        <w:t>rmsprop</w:t>
      </w:r>
      <w:proofErr w:type="spellEnd"/>
      <w:r w:rsidR="00014F24">
        <w:rPr>
          <w:rFonts w:ascii="Times New Roman" w:hAnsi="Times New Roman" w:cs="Times New Roman"/>
        </w:rPr>
        <w:t>’ and ‘</w:t>
      </w:r>
      <w:proofErr w:type="spellStart"/>
      <w:r w:rsidR="00014F24">
        <w:rPr>
          <w:rFonts w:ascii="Times New Roman" w:hAnsi="Times New Roman" w:cs="Times New Roman"/>
        </w:rPr>
        <w:t>sgd</w:t>
      </w:r>
      <w:proofErr w:type="spellEnd"/>
      <w:r w:rsidR="00014F24">
        <w:rPr>
          <w:rFonts w:ascii="Times New Roman" w:hAnsi="Times New Roman" w:cs="Times New Roman"/>
        </w:rPr>
        <w:t xml:space="preserve">’. Following running </w:t>
      </w:r>
      <w:proofErr w:type="spellStart"/>
      <w:r w:rsidR="00014F24">
        <w:rPr>
          <w:rFonts w:ascii="Times New Roman" w:hAnsi="Times New Roman" w:cs="Times New Roman"/>
        </w:rPr>
        <w:t>GridSearchCV</w:t>
      </w:r>
      <w:proofErr w:type="spellEnd"/>
      <w:r w:rsidR="00014F24">
        <w:rPr>
          <w:rFonts w:ascii="Times New Roman" w:hAnsi="Times New Roman" w:cs="Times New Roman"/>
        </w:rPr>
        <w:t xml:space="preserve"> on the two-layer neural network created through </w:t>
      </w:r>
      <w:proofErr w:type="spellStart"/>
      <w:r w:rsidR="00014F24">
        <w:rPr>
          <w:rFonts w:ascii="Times New Roman" w:hAnsi="Times New Roman" w:cs="Times New Roman"/>
        </w:rPr>
        <w:t>Keras</w:t>
      </w:r>
      <w:proofErr w:type="spellEnd"/>
      <w:r w:rsidR="00014F24">
        <w:rPr>
          <w:rFonts w:ascii="Times New Roman" w:hAnsi="Times New Roman" w:cs="Times New Roman"/>
        </w:rPr>
        <w:t xml:space="preserve"> sequential model the number of neurons was set to 50, the activation function was set to ‘</w:t>
      </w:r>
      <w:proofErr w:type="spellStart"/>
      <w:r w:rsidR="00014F24">
        <w:rPr>
          <w:rFonts w:ascii="Times New Roman" w:hAnsi="Times New Roman" w:cs="Times New Roman"/>
        </w:rPr>
        <w:t>relu</w:t>
      </w:r>
      <w:proofErr w:type="spellEnd"/>
      <w:r w:rsidR="00014F24">
        <w:rPr>
          <w:rFonts w:ascii="Times New Roman" w:hAnsi="Times New Roman" w:cs="Times New Roman"/>
        </w:rPr>
        <w:t>’ and the optimisation algorithm was set to ‘</w:t>
      </w:r>
      <w:proofErr w:type="spellStart"/>
      <w:r w:rsidR="00014F24">
        <w:rPr>
          <w:rFonts w:ascii="Times New Roman" w:hAnsi="Times New Roman" w:cs="Times New Roman"/>
        </w:rPr>
        <w:t>adam</w:t>
      </w:r>
      <w:proofErr w:type="spellEnd"/>
      <w:r w:rsidR="00014F24">
        <w:rPr>
          <w:rFonts w:ascii="Times New Roman" w:hAnsi="Times New Roman" w:cs="Times New Roman"/>
        </w:rPr>
        <w:t xml:space="preserve">’ based on mean-squared error. </w:t>
      </w:r>
      <w:r w:rsidR="0050537D">
        <w:rPr>
          <w:rFonts w:ascii="Times New Roman" w:hAnsi="Times New Roman" w:cs="Times New Roman"/>
        </w:rPr>
        <w:t xml:space="preserve">Setting these as the </w:t>
      </w:r>
      <w:r w:rsidR="00B21DCC">
        <w:rPr>
          <w:rFonts w:ascii="Times New Roman" w:hAnsi="Times New Roman" w:cs="Times New Roman"/>
        </w:rPr>
        <w:t>parameters</w:t>
      </w:r>
      <w:r w:rsidR="0050537D">
        <w:rPr>
          <w:rFonts w:ascii="Times New Roman" w:hAnsi="Times New Roman" w:cs="Times New Roman"/>
        </w:rPr>
        <w:t xml:space="preserve"> for the neural network </w:t>
      </w:r>
      <w:r w:rsidR="00B21DCC">
        <w:rPr>
          <w:rFonts w:ascii="Times New Roman" w:hAnsi="Times New Roman" w:cs="Times New Roman"/>
        </w:rPr>
        <w:t xml:space="preserve">resulted in a training RMSE of 17.706 and a testing RMSE of 20.03. The training and testing loss histories and the training and testing loss mean-square errors can be found in the </w:t>
      </w:r>
      <w:r w:rsidR="00B21DCC" w:rsidRPr="00B21DCC">
        <w:rPr>
          <w:rFonts w:ascii="Times New Roman" w:hAnsi="Times New Roman" w:cs="Times New Roman"/>
          <w:b/>
          <w:bCs/>
          <w:highlight w:val="yellow"/>
        </w:rPr>
        <w:t>appendix</w:t>
      </w:r>
      <w:r w:rsidR="00B21DCC">
        <w:rPr>
          <w:rFonts w:ascii="Times New Roman" w:hAnsi="Times New Roman" w:cs="Times New Roman"/>
        </w:rPr>
        <w:t>.</w:t>
      </w:r>
    </w:p>
    <w:p w14:paraId="5FF2756C" w14:textId="77777777" w:rsidR="00152CF4" w:rsidRDefault="00152CF4" w:rsidP="00D02D68">
      <w:pPr>
        <w:rPr>
          <w:rFonts w:ascii="Times New Roman" w:hAnsi="Times New Roman" w:cs="Times New Roman"/>
        </w:rPr>
      </w:pPr>
    </w:p>
    <w:p w14:paraId="25732C83" w14:textId="1B9D4D6B" w:rsidR="00622D94" w:rsidRPr="00622D94" w:rsidRDefault="00622D94" w:rsidP="00D02D68">
      <w:pPr>
        <w:rPr>
          <w:rFonts w:ascii="Arial" w:hAnsi="Arial" w:cs="Arial"/>
        </w:rPr>
      </w:pPr>
      <w:r>
        <w:rPr>
          <w:rFonts w:ascii="Arial" w:hAnsi="Arial" w:cs="Arial"/>
        </w:rPr>
        <w:t>Sentiment Analysis</w:t>
      </w:r>
    </w:p>
    <w:p w14:paraId="62032CBC" w14:textId="481105A2" w:rsidR="00B65161" w:rsidRPr="00B20171" w:rsidRDefault="00622D94" w:rsidP="00D02D68">
      <w:pPr>
        <w:rPr>
          <w:rFonts w:ascii="Times New Roman" w:hAnsi="Times New Roman" w:cs="Times New Roman"/>
        </w:rPr>
      </w:pPr>
      <w:r>
        <w:rPr>
          <w:rFonts w:ascii="Times New Roman" w:hAnsi="Times New Roman" w:cs="Times New Roman"/>
        </w:rPr>
        <w:t>Sentiment analysis for residential property prices in Ireland is performed as part of this research paper. Sentiment analysis is an actively research</w:t>
      </w:r>
      <w:r w:rsidR="00B20171">
        <w:rPr>
          <w:rFonts w:ascii="Times New Roman" w:hAnsi="Times New Roman" w:cs="Times New Roman"/>
        </w:rPr>
        <w:t>ed area in NLP (Natural Language Processing) and focuses on categorising and identifying subjective information from structured and unstructured text (</w:t>
      </w:r>
      <w:r w:rsidR="00B20171" w:rsidRPr="00B20171">
        <w:rPr>
          <w:rFonts w:ascii="Times New Roman" w:hAnsi="Times New Roman" w:cs="Times New Roman"/>
          <w:b/>
          <w:bCs/>
          <w:highlight w:val="yellow"/>
        </w:rPr>
        <w:t>DEEP LEARNING IN SENT</w:t>
      </w:r>
      <w:r w:rsidR="00B20171">
        <w:rPr>
          <w:rFonts w:ascii="Times New Roman" w:hAnsi="Times New Roman" w:cs="Times New Roman"/>
        </w:rPr>
        <w:t>). The Beautiful Soup Python library is used to scrape news headlines from RTE (public broadcaster of the Republic of Ireland) that contains the keyword ‘residential property prices’. Sentiment analysis is performed on the headlines using VADER. VADER is a lexicon and rule-based sentiment analysis tool that is specifically attuned to sentiments expressed in social media, and works well on text from other domains (</w:t>
      </w:r>
      <w:r w:rsidR="00B20171">
        <w:rPr>
          <w:rFonts w:ascii="Times New Roman" w:hAnsi="Times New Roman" w:cs="Times New Roman"/>
          <w:b/>
          <w:bCs/>
        </w:rPr>
        <w:t>REF VADER</w:t>
      </w:r>
      <w:r w:rsidR="00B20171">
        <w:rPr>
          <w:rFonts w:ascii="Times New Roman" w:hAnsi="Times New Roman" w:cs="Times New Roman"/>
        </w:rPr>
        <w:t xml:space="preserve">). </w:t>
      </w:r>
    </w:p>
    <w:p w14:paraId="78F5610F" w14:textId="77777777" w:rsidR="00B65161" w:rsidRDefault="00B65161" w:rsidP="00D02D68">
      <w:pPr>
        <w:rPr>
          <w:rFonts w:ascii="Arial" w:hAnsi="Arial" w:cs="Arial"/>
        </w:rPr>
      </w:pPr>
    </w:p>
    <w:p w14:paraId="34D11316" w14:textId="77777777" w:rsidR="00B65161" w:rsidRPr="00E27EC0" w:rsidRDefault="00B65161" w:rsidP="00D02D68">
      <w:pPr>
        <w:rPr>
          <w:rFonts w:ascii="Arial" w:hAnsi="Arial" w:cs="Arial"/>
        </w:rPr>
      </w:pPr>
    </w:p>
    <w:p w14:paraId="18D44110" w14:textId="77777777" w:rsidR="00D02D68" w:rsidRPr="00D02D68" w:rsidRDefault="00D02D68" w:rsidP="00D02D68">
      <w:pPr>
        <w:rPr>
          <w:rFonts w:ascii="Times New Roman" w:hAnsi="Times New Roman" w:cs="Times New Roman"/>
        </w:rPr>
      </w:pPr>
    </w:p>
    <w:sectPr w:rsidR="00D02D68" w:rsidRPr="00D0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824C8"/>
    <w:multiLevelType w:val="hybridMultilevel"/>
    <w:tmpl w:val="592C886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15B23AA"/>
    <w:multiLevelType w:val="hybridMultilevel"/>
    <w:tmpl w:val="F044E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7309">
    <w:abstractNumId w:val="1"/>
  </w:num>
  <w:num w:numId="2" w16cid:durableId="90815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0A"/>
    <w:rsid w:val="00003253"/>
    <w:rsid w:val="00014F24"/>
    <w:rsid w:val="00034E73"/>
    <w:rsid w:val="000F3E32"/>
    <w:rsid w:val="00136114"/>
    <w:rsid w:val="00152CF4"/>
    <w:rsid w:val="00174358"/>
    <w:rsid w:val="001E607C"/>
    <w:rsid w:val="00202B85"/>
    <w:rsid w:val="00207B4E"/>
    <w:rsid w:val="002360D9"/>
    <w:rsid w:val="002A0182"/>
    <w:rsid w:val="002D4620"/>
    <w:rsid w:val="003366F3"/>
    <w:rsid w:val="00336C56"/>
    <w:rsid w:val="003A49D7"/>
    <w:rsid w:val="003E7B9A"/>
    <w:rsid w:val="00433BB1"/>
    <w:rsid w:val="004D27BA"/>
    <w:rsid w:val="0050537D"/>
    <w:rsid w:val="00510341"/>
    <w:rsid w:val="00524AA5"/>
    <w:rsid w:val="00533A4B"/>
    <w:rsid w:val="00533AF7"/>
    <w:rsid w:val="00541B38"/>
    <w:rsid w:val="00543251"/>
    <w:rsid w:val="00576393"/>
    <w:rsid w:val="005F1B8A"/>
    <w:rsid w:val="00622D94"/>
    <w:rsid w:val="006230A9"/>
    <w:rsid w:val="0067344B"/>
    <w:rsid w:val="0068022D"/>
    <w:rsid w:val="006D5682"/>
    <w:rsid w:val="006E06F1"/>
    <w:rsid w:val="006E459E"/>
    <w:rsid w:val="00711A30"/>
    <w:rsid w:val="007541D1"/>
    <w:rsid w:val="0076790A"/>
    <w:rsid w:val="007E245F"/>
    <w:rsid w:val="007F37D7"/>
    <w:rsid w:val="007F4CCA"/>
    <w:rsid w:val="00875469"/>
    <w:rsid w:val="008949F1"/>
    <w:rsid w:val="008A0F0F"/>
    <w:rsid w:val="008E1732"/>
    <w:rsid w:val="008F1AA0"/>
    <w:rsid w:val="0092126C"/>
    <w:rsid w:val="00974453"/>
    <w:rsid w:val="009E1693"/>
    <w:rsid w:val="009E3F85"/>
    <w:rsid w:val="00A35B05"/>
    <w:rsid w:val="00A43AF5"/>
    <w:rsid w:val="00A67C99"/>
    <w:rsid w:val="00A8036C"/>
    <w:rsid w:val="00B20171"/>
    <w:rsid w:val="00B21DCC"/>
    <w:rsid w:val="00B3498B"/>
    <w:rsid w:val="00B6369E"/>
    <w:rsid w:val="00B65161"/>
    <w:rsid w:val="00B67175"/>
    <w:rsid w:val="00BC5D48"/>
    <w:rsid w:val="00BD6245"/>
    <w:rsid w:val="00C86572"/>
    <w:rsid w:val="00C93A4E"/>
    <w:rsid w:val="00CC3BFF"/>
    <w:rsid w:val="00CC673C"/>
    <w:rsid w:val="00CE03EA"/>
    <w:rsid w:val="00D02D68"/>
    <w:rsid w:val="00D543E3"/>
    <w:rsid w:val="00E04B8D"/>
    <w:rsid w:val="00E15234"/>
    <w:rsid w:val="00E16EAC"/>
    <w:rsid w:val="00E27EC0"/>
    <w:rsid w:val="00E45106"/>
    <w:rsid w:val="00EB351B"/>
    <w:rsid w:val="00EF7090"/>
    <w:rsid w:val="00F362E5"/>
    <w:rsid w:val="00F377D8"/>
    <w:rsid w:val="00F9375F"/>
    <w:rsid w:val="00F967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5910"/>
  <w15:chartTrackingRefBased/>
  <w15:docId w15:val="{826232E3-FFF3-424F-A7A5-0D8A079E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D68"/>
    <w:pPr>
      <w:ind w:left="720"/>
      <w:contextualSpacing/>
    </w:pPr>
  </w:style>
  <w:style w:type="character" w:styleId="Hyperlink">
    <w:name w:val="Hyperlink"/>
    <w:basedOn w:val="DefaultParagraphFont"/>
    <w:uiPriority w:val="99"/>
    <w:unhideWhenUsed/>
    <w:rsid w:val="001E607C"/>
    <w:rPr>
      <w:color w:val="0563C1"/>
      <w:u w:val="single"/>
    </w:rPr>
  </w:style>
  <w:style w:type="table" w:styleId="TableGrid">
    <w:name w:val="Table Grid"/>
    <w:basedOn w:val="TableNormal"/>
    <w:uiPriority w:val="39"/>
    <w:rsid w:val="00543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3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7733">
      <w:bodyDiv w:val="1"/>
      <w:marLeft w:val="0"/>
      <w:marRight w:val="0"/>
      <w:marTop w:val="0"/>
      <w:marBottom w:val="0"/>
      <w:divBdr>
        <w:top w:val="none" w:sz="0" w:space="0" w:color="auto"/>
        <w:left w:val="none" w:sz="0" w:space="0" w:color="auto"/>
        <w:bottom w:val="none" w:sz="0" w:space="0" w:color="auto"/>
        <w:right w:val="none" w:sz="0" w:space="0" w:color="auto"/>
      </w:divBdr>
    </w:div>
    <w:div w:id="492067084">
      <w:bodyDiv w:val="1"/>
      <w:marLeft w:val="0"/>
      <w:marRight w:val="0"/>
      <w:marTop w:val="0"/>
      <w:marBottom w:val="0"/>
      <w:divBdr>
        <w:top w:val="none" w:sz="0" w:space="0" w:color="auto"/>
        <w:left w:val="none" w:sz="0" w:space="0" w:color="auto"/>
        <w:bottom w:val="none" w:sz="0" w:space="0" w:color="auto"/>
        <w:right w:val="none" w:sz="0" w:space="0" w:color="auto"/>
      </w:divBdr>
    </w:div>
    <w:div w:id="554008320">
      <w:bodyDiv w:val="1"/>
      <w:marLeft w:val="0"/>
      <w:marRight w:val="0"/>
      <w:marTop w:val="0"/>
      <w:marBottom w:val="0"/>
      <w:divBdr>
        <w:top w:val="none" w:sz="0" w:space="0" w:color="auto"/>
        <w:left w:val="none" w:sz="0" w:space="0" w:color="auto"/>
        <w:bottom w:val="none" w:sz="0" w:space="0" w:color="auto"/>
        <w:right w:val="none" w:sz="0" w:space="0" w:color="auto"/>
      </w:divBdr>
    </w:div>
    <w:div w:id="844633016">
      <w:bodyDiv w:val="1"/>
      <w:marLeft w:val="0"/>
      <w:marRight w:val="0"/>
      <w:marTop w:val="0"/>
      <w:marBottom w:val="0"/>
      <w:divBdr>
        <w:top w:val="none" w:sz="0" w:space="0" w:color="auto"/>
        <w:left w:val="none" w:sz="0" w:space="0" w:color="auto"/>
        <w:bottom w:val="none" w:sz="0" w:space="0" w:color="auto"/>
        <w:right w:val="none" w:sz="0" w:space="0" w:color="auto"/>
      </w:divBdr>
    </w:div>
    <w:div w:id="1127310048">
      <w:bodyDiv w:val="1"/>
      <w:marLeft w:val="0"/>
      <w:marRight w:val="0"/>
      <w:marTop w:val="0"/>
      <w:marBottom w:val="0"/>
      <w:divBdr>
        <w:top w:val="none" w:sz="0" w:space="0" w:color="auto"/>
        <w:left w:val="none" w:sz="0" w:space="0" w:color="auto"/>
        <w:bottom w:val="none" w:sz="0" w:space="0" w:color="auto"/>
        <w:right w:val="none" w:sz="0" w:space="0" w:color="auto"/>
      </w:divBdr>
    </w:div>
    <w:div w:id="1223561889">
      <w:bodyDiv w:val="1"/>
      <w:marLeft w:val="0"/>
      <w:marRight w:val="0"/>
      <w:marTop w:val="0"/>
      <w:marBottom w:val="0"/>
      <w:divBdr>
        <w:top w:val="none" w:sz="0" w:space="0" w:color="auto"/>
        <w:left w:val="none" w:sz="0" w:space="0" w:color="auto"/>
        <w:bottom w:val="none" w:sz="0" w:space="0" w:color="auto"/>
        <w:right w:val="none" w:sz="0" w:space="0" w:color="auto"/>
      </w:divBdr>
    </w:div>
    <w:div w:id="1829441962">
      <w:bodyDiv w:val="1"/>
      <w:marLeft w:val="0"/>
      <w:marRight w:val="0"/>
      <w:marTop w:val="0"/>
      <w:marBottom w:val="0"/>
      <w:divBdr>
        <w:top w:val="none" w:sz="0" w:space="0" w:color="auto"/>
        <w:left w:val="none" w:sz="0" w:space="0" w:color="auto"/>
        <w:bottom w:val="none" w:sz="0" w:space="0" w:color="auto"/>
        <w:right w:val="none" w:sz="0" w:space="0" w:color="auto"/>
      </w:divBdr>
    </w:div>
    <w:div w:id="199147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c.europa.eu/eurostat/databrowser/view/STS_COLB_Q__custom_6124890/default/table?lan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eurostat/databrowser/view/STS_COPI_Q__custom_6125040/default/table?lang=en" TargetMode="External"/><Relationship Id="rId11" Type="http://schemas.openxmlformats.org/officeDocument/2006/relationships/fontTable" Target="fontTable.xml"/><Relationship Id="rId5" Type="http://schemas.openxmlformats.org/officeDocument/2006/relationships/hyperlink" Target="https://ec.europa.eu/eurostat/databrowser/view/STS_COPR_M__custom_6124978/default/table?lang=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10</Pages>
  <Words>4049</Words>
  <Characters>23084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C20312331 Hugo Mc Donald</dc:creator>
  <cp:keywords/>
  <dc:description/>
  <cp:lastModifiedBy>C20312331 Hugo Mc Donald</cp:lastModifiedBy>
  <cp:revision>25</cp:revision>
  <dcterms:created xsi:type="dcterms:W3CDTF">2023-05-22T19:10:00Z</dcterms:created>
  <dcterms:modified xsi:type="dcterms:W3CDTF">2023-05-24T23:20:00Z</dcterms:modified>
</cp:coreProperties>
</file>