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r>
        <w:t>Data Preparation and Visualization</w:t>
      </w:r>
      <w:bookmarkEnd w:id="5"/>
      <w:bookmarkEnd w:id="6"/>
    </w:p>
    <w:p w14:paraId="57110377" w14:textId="30F0D9D3" w:rsidR="0066794A" w:rsidRDefault="00EB6D9A" w:rsidP="0066794A">
      <w:pPr>
        <w:pStyle w:val="Heading2"/>
      </w:pPr>
      <w:bookmarkStart w:id="7" w:name="_Toc135085799"/>
      <w:bookmarkStart w:id="8" w:name="_Toc132146028"/>
      <w:r>
        <w:t>Acquiring</w:t>
      </w:r>
      <w:r w:rsidR="00BD68A8">
        <w:t xml:space="preserve"> Raw Data</w:t>
      </w:r>
      <w:bookmarkEnd w:id="7"/>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9"/>
      <w:r w:rsidRPr="005025F2">
        <w:rPr>
          <w:b/>
          <w:bCs/>
        </w:rPr>
        <w:t>15</w:t>
      </w:r>
      <w:commentRangeEnd w:id="9"/>
      <w:r w:rsidR="005025F2">
        <w:rPr>
          <w:rStyle w:val="CommentReference"/>
        </w:rPr>
        <w:commentReference w:id="9"/>
      </w:r>
      <w:r w:rsidRPr="005025F2">
        <w:rPr>
          <w:b/>
          <w:bCs/>
        </w:rPr>
        <w:t>]</w:t>
      </w:r>
    </w:p>
    <w:p w14:paraId="09CEBF81" w14:textId="4E82BD8B" w:rsidR="00502F28" w:rsidRDefault="00502F28" w:rsidP="00EB6D9A">
      <w:r>
        <w:t xml:space="preserve">As per the </w:t>
      </w:r>
      <w:r w:rsidR="005B4701">
        <w:t xml:space="preserve">Scenario presented for this </w:t>
      </w:r>
      <w:commentRangeStart w:id="10"/>
      <w:r w:rsidR="005B4701">
        <w:t>report</w:t>
      </w:r>
      <w:commentRangeEnd w:id="10"/>
      <w:r w:rsidR="004D4FC0">
        <w:rPr>
          <w:rStyle w:val="CommentReference"/>
        </w:rPr>
        <w:commentReference w:id="10"/>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Statistics produced on the basis of NACE are comparable at European and, in general, at world level. The use of</w:t>
      </w:r>
      <w:r w:rsidR="00A75F91">
        <w:t xml:space="preserve"> </w:t>
      </w:r>
      <w:r w:rsidR="00A75F91">
        <w:t>NACE is mandatory within the European Statistical System.</w:t>
      </w:r>
      <w:r w:rsidR="00A75F91">
        <w:t xml:space="preserve">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w:t>
      </w:r>
      <w:proofErr w:type="gramStart"/>
      <w:r w:rsidR="00A645CE" w:rsidRPr="00A645CE">
        <w:t>Union</w:t>
      </w:r>
      <w:r w:rsidR="00216DD3">
        <w:t xml:space="preserve"> )</w:t>
      </w:r>
      <w:proofErr w:type="gramEnd"/>
      <w:r w:rsidR="00216DD3">
        <w:t xml:space="preserve">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w:t>
      </w:r>
      <w:proofErr w:type="gramStart"/>
      <w:r w:rsidR="004A66EB">
        <w:t>Index</w:t>
      </w:r>
      <w:proofErr w:type="gramEnd"/>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1" w:name="_Toc135085800"/>
      <w:r w:rsidRPr="00014702">
        <w:t>Exploratory Data Analysis</w:t>
      </w:r>
      <w:bookmarkEnd w:id="11"/>
    </w:p>
    <w:p w14:paraId="2C12944E" w14:textId="645E065E" w:rsidR="00C402E5" w:rsidRDefault="00C402E5" w:rsidP="00C402E5">
      <w:pPr>
        <w:rPr>
          <w:b/>
          <w:bCs/>
        </w:rPr>
      </w:pPr>
      <w:r w:rsidRPr="005025F2">
        <w:rPr>
          <w:b/>
          <w:bCs/>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sidRPr="005025F2">
        <w:rPr>
          <w:b/>
          <w:bCs/>
        </w:rPr>
        <w:t>your  chosen</w:t>
      </w:r>
      <w:proofErr w:type="gramEnd"/>
      <w:r w:rsidRPr="005025F2">
        <w:rPr>
          <w:b/>
          <w:bCs/>
        </w:rPr>
        <w:t xml:space="preserve"> methodology and use visualizations to illustrate your findings.[0-</w:t>
      </w:r>
      <w:commentRangeStart w:id="12"/>
      <w:r w:rsidRPr="005025F2">
        <w:rPr>
          <w:b/>
          <w:bCs/>
        </w:rPr>
        <w:t>25</w:t>
      </w:r>
      <w:commentRangeEnd w:id="12"/>
      <w:r w:rsidR="005025F2">
        <w:rPr>
          <w:rStyle w:val="CommentReference"/>
        </w:rPr>
        <w:commentReference w:id="12"/>
      </w:r>
      <w:r w:rsidRPr="005025F2">
        <w:rPr>
          <w:b/>
          <w:bCs/>
        </w:rPr>
        <w:t>]</w:t>
      </w:r>
    </w:p>
    <w:tbl>
      <w:tblPr>
        <w:tblStyle w:val="TableGrid"/>
        <w:tblW w:w="12984" w:type="dxa"/>
        <w:tblLayout w:type="fixed"/>
        <w:tblLook w:val="04A0" w:firstRow="1" w:lastRow="0" w:firstColumn="1" w:lastColumn="0" w:noHBand="0" w:noVBand="1"/>
      </w:tblPr>
      <w:tblGrid>
        <w:gridCol w:w="1377"/>
        <w:gridCol w:w="2161"/>
        <w:gridCol w:w="1059"/>
        <w:gridCol w:w="643"/>
        <w:gridCol w:w="567"/>
        <w:gridCol w:w="709"/>
        <w:gridCol w:w="992"/>
        <w:gridCol w:w="671"/>
        <w:gridCol w:w="1564"/>
        <w:gridCol w:w="1374"/>
        <w:gridCol w:w="1229"/>
        <w:gridCol w:w="638"/>
      </w:tblGrid>
      <w:tr w:rsidR="000E598E" w:rsidRPr="000E598E" w14:paraId="0E473852" w14:textId="77777777" w:rsidTr="00D72F86">
        <w:trPr>
          <w:gridAfter w:val="1"/>
          <w:wAfter w:w="638" w:type="dxa"/>
        </w:trPr>
        <w:tc>
          <w:tcPr>
            <w:tcW w:w="1377" w:type="dxa"/>
            <w:hideMark/>
          </w:tcPr>
          <w:p w14:paraId="1A3D8604" w14:textId="77777777" w:rsidR="00D72F86" w:rsidRPr="000E598E" w:rsidRDefault="00D72F86">
            <w:pPr>
              <w:spacing w:after="0" w:line="240" w:lineRule="auto"/>
              <w:jc w:val="right"/>
              <w:rPr>
                <w:rFonts w:ascii="Segoe UI" w:hAnsi="Segoe UI" w:cs="Segoe UI"/>
                <w:color w:val="000000" w:themeColor="text1"/>
                <w:sz w:val="21"/>
                <w:szCs w:val="21"/>
              </w:rPr>
            </w:pPr>
            <w:r w:rsidRPr="000E598E">
              <w:rPr>
                <w:rFonts w:ascii="Segoe UI" w:hAnsi="Segoe UI" w:cs="Segoe UI"/>
                <w:color w:val="000000" w:themeColor="text1"/>
                <w:sz w:val="21"/>
                <w:szCs w:val="21"/>
              </w:rPr>
              <w:br/>
              <w:t>DATAFLOW</w:t>
            </w:r>
          </w:p>
        </w:tc>
        <w:tc>
          <w:tcPr>
            <w:tcW w:w="2161" w:type="dxa"/>
            <w:hideMark/>
          </w:tcPr>
          <w:p w14:paraId="454AF935"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LAST UPDATE</w:t>
            </w:r>
          </w:p>
        </w:tc>
        <w:tc>
          <w:tcPr>
            <w:tcW w:w="1059" w:type="dxa"/>
            <w:hideMark/>
          </w:tcPr>
          <w:p w14:paraId="6847311B" w14:textId="77777777" w:rsidR="00D72F86" w:rsidRPr="000E598E" w:rsidRDefault="00D72F86">
            <w:pPr>
              <w:jc w:val="right"/>
              <w:rPr>
                <w:rFonts w:ascii="Segoe UI" w:hAnsi="Segoe UI" w:cs="Segoe UI"/>
                <w:color w:val="000000" w:themeColor="text1"/>
                <w:sz w:val="21"/>
                <w:szCs w:val="21"/>
              </w:rPr>
            </w:pPr>
            <w:proofErr w:type="spellStart"/>
            <w:r w:rsidRPr="000E598E">
              <w:rPr>
                <w:rFonts w:ascii="Segoe UI" w:hAnsi="Segoe UI" w:cs="Segoe UI"/>
                <w:color w:val="000000" w:themeColor="text1"/>
                <w:sz w:val="21"/>
                <w:szCs w:val="21"/>
              </w:rPr>
              <w:t>freq</w:t>
            </w:r>
            <w:proofErr w:type="spellEnd"/>
          </w:p>
        </w:tc>
        <w:tc>
          <w:tcPr>
            <w:tcW w:w="643" w:type="dxa"/>
            <w:hideMark/>
          </w:tcPr>
          <w:p w14:paraId="0E33C442"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unit</w:t>
            </w:r>
          </w:p>
        </w:tc>
        <w:tc>
          <w:tcPr>
            <w:tcW w:w="567" w:type="dxa"/>
            <w:hideMark/>
          </w:tcPr>
          <w:p w14:paraId="72FCDD95" w14:textId="77777777" w:rsidR="00D72F86" w:rsidRPr="000E598E" w:rsidRDefault="00D72F86">
            <w:pPr>
              <w:jc w:val="right"/>
              <w:rPr>
                <w:rFonts w:ascii="Segoe UI" w:hAnsi="Segoe UI" w:cs="Segoe UI"/>
                <w:color w:val="000000" w:themeColor="text1"/>
                <w:sz w:val="21"/>
                <w:szCs w:val="21"/>
              </w:rPr>
            </w:pPr>
            <w:proofErr w:type="spellStart"/>
            <w:r w:rsidRPr="000E598E">
              <w:rPr>
                <w:rFonts w:ascii="Segoe UI" w:hAnsi="Segoe UI" w:cs="Segoe UI"/>
                <w:color w:val="000000" w:themeColor="text1"/>
                <w:sz w:val="21"/>
                <w:szCs w:val="21"/>
              </w:rPr>
              <w:t>s_adj</w:t>
            </w:r>
            <w:proofErr w:type="spellEnd"/>
          </w:p>
        </w:tc>
        <w:tc>
          <w:tcPr>
            <w:tcW w:w="709" w:type="dxa"/>
            <w:hideMark/>
          </w:tcPr>
          <w:p w14:paraId="69CD9383" w14:textId="77777777" w:rsidR="00D72F86" w:rsidRPr="000E598E" w:rsidRDefault="00D72F86">
            <w:pPr>
              <w:jc w:val="right"/>
              <w:rPr>
                <w:rFonts w:ascii="Segoe UI" w:hAnsi="Segoe UI" w:cs="Segoe UI"/>
                <w:color w:val="000000" w:themeColor="text1"/>
                <w:sz w:val="21"/>
                <w:szCs w:val="21"/>
              </w:rPr>
            </w:pPr>
            <w:proofErr w:type="spellStart"/>
            <w:r w:rsidRPr="000E598E">
              <w:rPr>
                <w:rFonts w:ascii="Segoe UI" w:hAnsi="Segoe UI" w:cs="Segoe UI"/>
                <w:color w:val="000000" w:themeColor="text1"/>
                <w:sz w:val="21"/>
                <w:szCs w:val="21"/>
              </w:rPr>
              <w:t>indic</w:t>
            </w:r>
            <w:proofErr w:type="spellEnd"/>
          </w:p>
        </w:tc>
        <w:tc>
          <w:tcPr>
            <w:tcW w:w="992" w:type="dxa"/>
            <w:hideMark/>
          </w:tcPr>
          <w:p w14:paraId="0EA1087F"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nace_r2</w:t>
            </w:r>
          </w:p>
        </w:tc>
        <w:tc>
          <w:tcPr>
            <w:tcW w:w="671" w:type="dxa"/>
            <w:hideMark/>
          </w:tcPr>
          <w:p w14:paraId="52CFA5EF"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geo</w:t>
            </w:r>
          </w:p>
        </w:tc>
        <w:tc>
          <w:tcPr>
            <w:tcW w:w="1564" w:type="dxa"/>
            <w:hideMark/>
          </w:tcPr>
          <w:p w14:paraId="031DABB4"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TIME_PERIOD</w:t>
            </w:r>
          </w:p>
        </w:tc>
        <w:tc>
          <w:tcPr>
            <w:tcW w:w="1374" w:type="dxa"/>
            <w:hideMark/>
          </w:tcPr>
          <w:p w14:paraId="2450BEC2"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OBS_VALUE</w:t>
            </w:r>
          </w:p>
        </w:tc>
        <w:tc>
          <w:tcPr>
            <w:tcW w:w="1229" w:type="dxa"/>
            <w:hideMark/>
          </w:tcPr>
          <w:p w14:paraId="48B2CBF4"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OBS_FLAG</w:t>
            </w:r>
          </w:p>
        </w:tc>
      </w:tr>
      <w:tr w:rsidR="000E598E" w:rsidRPr="000E598E" w14:paraId="36B9DDDC" w14:textId="77777777" w:rsidTr="00D72F86">
        <w:tc>
          <w:tcPr>
            <w:tcW w:w="1377" w:type="dxa"/>
            <w:hideMark/>
          </w:tcPr>
          <w:p w14:paraId="5D484BBF"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0</w:t>
            </w:r>
          </w:p>
        </w:tc>
        <w:tc>
          <w:tcPr>
            <w:tcW w:w="2161" w:type="dxa"/>
            <w:hideMark/>
          </w:tcPr>
          <w:p w14:paraId="398ED3CD" w14:textId="77777777" w:rsidR="00D72F86" w:rsidRPr="000E598E" w:rsidRDefault="00D72F86">
            <w:pPr>
              <w:jc w:val="right"/>
              <w:rPr>
                <w:rFonts w:ascii="Segoe UI" w:hAnsi="Segoe UI" w:cs="Segoe UI"/>
                <w:color w:val="000000" w:themeColor="text1"/>
                <w:sz w:val="21"/>
                <w:szCs w:val="21"/>
              </w:rPr>
            </w:pPr>
            <w:proofErr w:type="gramStart"/>
            <w:r w:rsidRPr="000E598E">
              <w:rPr>
                <w:rFonts w:ascii="Segoe UI" w:hAnsi="Segoe UI" w:cs="Segoe UI"/>
                <w:color w:val="000000" w:themeColor="text1"/>
                <w:sz w:val="21"/>
                <w:szCs w:val="21"/>
              </w:rPr>
              <w:t>ESTAT:EI</w:t>
            </w:r>
            <w:proofErr w:type="gramEnd"/>
            <w:r w:rsidRPr="000E598E">
              <w:rPr>
                <w:rFonts w:ascii="Segoe UI" w:hAnsi="Segoe UI" w:cs="Segoe UI"/>
                <w:color w:val="000000" w:themeColor="text1"/>
                <w:sz w:val="21"/>
                <w:szCs w:val="21"/>
              </w:rPr>
              <w:t>_ISBU_Q(1.0)</w:t>
            </w:r>
          </w:p>
        </w:tc>
        <w:tc>
          <w:tcPr>
            <w:tcW w:w="1059" w:type="dxa"/>
            <w:hideMark/>
          </w:tcPr>
          <w:p w14:paraId="37602B27"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13/05/23 11:00:00</w:t>
            </w:r>
          </w:p>
        </w:tc>
        <w:tc>
          <w:tcPr>
            <w:tcW w:w="643" w:type="dxa"/>
            <w:hideMark/>
          </w:tcPr>
          <w:p w14:paraId="7F643C2C"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Q</w:t>
            </w:r>
          </w:p>
        </w:tc>
        <w:tc>
          <w:tcPr>
            <w:tcW w:w="567" w:type="dxa"/>
            <w:hideMark/>
          </w:tcPr>
          <w:p w14:paraId="43656F5A"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I2015</w:t>
            </w:r>
          </w:p>
        </w:tc>
        <w:tc>
          <w:tcPr>
            <w:tcW w:w="709" w:type="dxa"/>
            <w:hideMark/>
          </w:tcPr>
          <w:p w14:paraId="256DA3D7"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NSA</w:t>
            </w:r>
          </w:p>
        </w:tc>
        <w:tc>
          <w:tcPr>
            <w:tcW w:w="992" w:type="dxa"/>
            <w:hideMark/>
          </w:tcPr>
          <w:p w14:paraId="7A334844"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IS-EPI</w:t>
            </w:r>
          </w:p>
        </w:tc>
        <w:tc>
          <w:tcPr>
            <w:tcW w:w="671" w:type="dxa"/>
            <w:hideMark/>
          </w:tcPr>
          <w:p w14:paraId="1C685EC1"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F</w:t>
            </w:r>
          </w:p>
        </w:tc>
        <w:tc>
          <w:tcPr>
            <w:tcW w:w="1564" w:type="dxa"/>
            <w:hideMark/>
          </w:tcPr>
          <w:p w14:paraId="6B07C3F0"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AL</w:t>
            </w:r>
          </w:p>
        </w:tc>
        <w:tc>
          <w:tcPr>
            <w:tcW w:w="1374" w:type="dxa"/>
            <w:hideMark/>
          </w:tcPr>
          <w:p w14:paraId="23F4C660"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2010-Q1</w:t>
            </w:r>
          </w:p>
        </w:tc>
        <w:tc>
          <w:tcPr>
            <w:tcW w:w="1229" w:type="dxa"/>
            <w:hideMark/>
          </w:tcPr>
          <w:p w14:paraId="006B11D8"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90.4</w:t>
            </w:r>
          </w:p>
        </w:tc>
        <w:tc>
          <w:tcPr>
            <w:tcW w:w="638" w:type="dxa"/>
            <w:hideMark/>
          </w:tcPr>
          <w:p w14:paraId="26982B17" w14:textId="77777777" w:rsidR="00D72F86" w:rsidRPr="000E598E" w:rsidRDefault="00D72F86">
            <w:pPr>
              <w:jc w:val="right"/>
              <w:rPr>
                <w:rFonts w:ascii="Segoe UI" w:hAnsi="Segoe UI" w:cs="Segoe UI"/>
                <w:color w:val="000000" w:themeColor="text1"/>
                <w:sz w:val="21"/>
                <w:szCs w:val="21"/>
              </w:rPr>
            </w:pPr>
            <w:proofErr w:type="spellStart"/>
            <w:r w:rsidRPr="000E598E">
              <w:rPr>
                <w:rFonts w:ascii="Segoe UI" w:hAnsi="Segoe UI" w:cs="Segoe UI"/>
                <w:color w:val="000000" w:themeColor="text1"/>
                <w:sz w:val="21"/>
                <w:szCs w:val="21"/>
              </w:rPr>
              <w:t>NaN</w:t>
            </w:r>
            <w:proofErr w:type="spellEnd"/>
          </w:p>
        </w:tc>
      </w:tr>
      <w:tr w:rsidR="000E598E" w:rsidRPr="000E598E" w14:paraId="0C395172" w14:textId="77777777" w:rsidTr="00D72F86">
        <w:tc>
          <w:tcPr>
            <w:tcW w:w="1377" w:type="dxa"/>
            <w:hideMark/>
          </w:tcPr>
          <w:p w14:paraId="1381115C"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1</w:t>
            </w:r>
          </w:p>
        </w:tc>
        <w:tc>
          <w:tcPr>
            <w:tcW w:w="2161" w:type="dxa"/>
            <w:hideMark/>
          </w:tcPr>
          <w:p w14:paraId="5983BCB4" w14:textId="77777777" w:rsidR="00D72F86" w:rsidRPr="000E598E" w:rsidRDefault="00D72F86">
            <w:pPr>
              <w:jc w:val="right"/>
              <w:rPr>
                <w:rFonts w:ascii="Segoe UI" w:hAnsi="Segoe UI" w:cs="Segoe UI"/>
                <w:color w:val="000000" w:themeColor="text1"/>
                <w:sz w:val="21"/>
                <w:szCs w:val="21"/>
              </w:rPr>
            </w:pPr>
            <w:proofErr w:type="gramStart"/>
            <w:r w:rsidRPr="000E598E">
              <w:rPr>
                <w:rFonts w:ascii="Segoe UI" w:hAnsi="Segoe UI" w:cs="Segoe UI"/>
                <w:color w:val="000000" w:themeColor="text1"/>
                <w:sz w:val="21"/>
                <w:szCs w:val="21"/>
              </w:rPr>
              <w:t>ESTAT:EI</w:t>
            </w:r>
            <w:proofErr w:type="gramEnd"/>
            <w:r w:rsidRPr="000E598E">
              <w:rPr>
                <w:rFonts w:ascii="Segoe UI" w:hAnsi="Segoe UI" w:cs="Segoe UI"/>
                <w:color w:val="000000" w:themeColor="text1"/>
                <w:sz w:val="21"/>
                <w:szCs w:val="21"/>
              </w:rPr>
              <w:t>_ISBU_Q(1.0)</w:t>
            </w:r>
          </w:p>
        </w:tc>
        <w:tc>
          <w:tcPr>
            <w:tcW w:w="1059" w:type="dxa"/>
            <w:hideMark/>
          </w:tcPr>
          <w:p w14:paraId="2DEB2DC4"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13/05/23 11:00:00</w:t>
            </w:r>
          </w:p>
        </w:tc>
        <w:tc>
          <w:tcPr>
            <w:tcW w:w="643" w:type="dxa"/>
            <w:hideMark/>
          </w:tcPr>
          <w:p w14:paraId="32479304"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Q</w:t>
            </w:r>
          </w:p>
        </w:tc>
        <w:tc>
          <w:tcPr>
            <w:tcW w:w="567" w:type="dxa"/>
            <w:hideMark/>
          </w:tcPr>
          <w:p w14:paraId="7EDFDFFC"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I2015</w:t>
            </w:r>
          </w:p>
        </w:tc>
        <w:tc>
          <w:tcPr>
            <w:tcW w:w="709" w:type="dxa"/>
            <w:hideMark/>
          </w:tcPr>
          <w:p w14:paraId="6DA0B716"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NSA</w:t>
            </w:r>
          </w:p>
        </w:tc>
        <w:tc>
          <w:tcPr>
            <w:tcW w:w="992" w:type="dxa"/>
            <w:hideMark/>
          </w:tcPr>
          <w:p w14:paraId="499CC09A"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IS-EPI</w:t>
            </w:r>
          </w:p>
        </w:tc>
        <w:tc>
          <w:tcPr>
            <w:tcW w:w="671" w:type="dxa"/>
            <w:hideMark/>
          </w:tcPr>
          <w:p w14:paraId="1D95A64B"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F</w:t>
            </w:r>
          </w:p>
        </w:tc>
        <w:tc>
          <w:tcPr>
            <w:tcW w:w="1564" w:type="dxa"/>
            <w:hideMark/>
          </w:tcPr>
          <w:p w14:paraId="111956A1"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AL</w:t>
            </w:r>
          </w:p>
        </w:tc>
        <w:tc>
          <w:tcPr>
            <w:tcW w:w="1374" w:type="dxa"/>
            <w:hideMark/>
          </w:tcPr>
          <w:p w14:paraId="141D07A0"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2010-Q2</w:t>
            </w:r>
          </w:p>
        </w:tc>
        <w:tc>
          <w:tcPr>
            <w:tcW w:w="1229" w:type="dxa"/>
            <w:hideMark/>
          </w:tcPr>
          <w:p w14:paraId="38BA5440"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88.9</w:t>
            </w:r>
          </w:p>
        </w:tc>
        <w:tc>
          <w:tcPr>
            <w:tcW w:w="638" w:type="dxa"/>
            <w:hideMark/>
          </w:tcPr>
          <w:p w14:paraId="5F3EEDE5" w14:textId="77777777" w:rsidR="00D72F86" w:rsidRPr="000E598E" w:rsidRDefault="00D72F86">
            <w:pPr>
              <w:jc w:val="right"/>
              <w:rPr>
                <w:rFonts w:ascii="Segoe UI" w:hAnsi="Segoe UI" w:cs="Segoe UI"/>
                <w:color w:val="000000" w:themeColor="text1"/>
                <w:sz w:val="21"/>
                <w:szCs w:val="21"/>
              </w:rPr>
            </w:pPr>
            <w:proofErr w:type="spellStart"/>
            <w:r w:rsidRPr="000E598E">
              <w:rPr>
                <w:rFonts w:ascii="Segoe UI" w:hAnsi="Segoe UI" w:cs="Segoe UI"/>
                <w:color w:val="000000" w:themeColor="text1"/>
                <w:sz w:val="21"/>
                <w:szCs w:val="21"/>
              </w:rPr>
              <w:t>NaN</w:t>
            </w:r>
            <w:proofErr w:type="spellEnd"/>
          </w:p>
        </w:tc>
      </w:tr>
      <w:tr w:rsidR="000E598E" w:rsidRPr="000E598E" w14:paraId="1BA37FF5" w14:textId="77777777" w:rsidTr="00D72F86">
        <w:tc>
          <w:tcPr>
            <w:tcW w:w="1377" w:type="dxa"/>
            <w:hideMark/>
          </w:tcPr>
          <w:p w14:paraId="0DF6416F"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2</w:t>
            </w:r>
          </w:p>
        </w:tc>
        <w:tc>
          <w:tcPr>
            <w:tcW w:w="2161" w:type="dxa"/>
            <w:hideMark/>
          </w:tcPr>
          <w:p w14:paraId="3B38E996" w14:textId="77777777" w:rsidR="00D72F86" w:rsidRPr="000E598E" w:rsidRDefault="00D72F86">
            <w:pPr>
              <w:jc w:val="right"/>
              <w:rPr>
                <w:rFonts w:ascii="Segoe UI" w:hAnsi="Segoe UI" w:cs="Segoe UI"/>
                <w:color w:val="000000" w:themeColor="text1"/>
                <w:sz w:val="21"/>
                <w:szCs w:val="21"/>
              </w:rPr>
            </w:pPr>
            <w:proofErr w:type="gramStart"/>
            <w:r w:rsidRPr="000E598E">
              <w:rPr>
                <w:rFonts w:ascii="Segoe UI" w:hAnsi="Segoe UI" w:cs="Segoe UI"/>
                <w:color w:val="000000" w:themeColor="text1"/>
                <w:sz w:val="21"/>
                <w:szCs w:val="21"/>
              </w:rPr>
              <w:t>ESTAT:EI</w:t>
            </w:r>
            <w:proofErr w:type="gramEnd"/>
            <w:r w:rsidRPr="000E598E">
              <w:rPr>
                <w:rFonts w:ascii="Segoe UI" w:hAnsi="Segoe UI" w:cs="Segoe UI"/>
                <w:color w:val="000000" w:themeColor="text1"/>
                <w:sz w:val="21"/>
                <w:szCs w:val="21"/>
              </w:rPr>
              <w:t>_ISBU_Q(1.0)</w:t>
            </w:r>
          </w:p>
        </w:tc>
        <w:tc>
          <w:tcPr>
            <w:tcW w:w="1059" w:type="dxa"/>
            <w:hideMark/>
          </w:tcPr>
          <w:p w14:paraId="1165E40E"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13/05/23 11:00:00</w:t>
            </w:r>
          </w:p>
        </w:tc>
        <w:tc>
          <w:tcPr>
            <w:tcW w:w="643" w:type="dxa"/>
            <w:hideMark/>
          </w:tcPr>
          <w:p w14:paraId="0CEAA848"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Q</w:t>
            </w:r>
          </w:p>
        </w:tc>
        <w:tc>
          <w:tcPr>
            <w:tcW w:w="567" w:type="dxa"/>
            <w:hideMark/>
          </w:tcPr>
          <w:p w14:paraId="214698AA"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I2015</w:t>
            </w:r>
          </w:p>
        </w:tc>
        <w:tc>
          <w:tcPr>
            <w:tcW w:w="709" w:type="dxa"/>
            <w:hideMark/>
          </w:tcPr>
          <w:p w14:paraId="2C5B88AD"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NSA</w:t>
            </w:r>
          </w:p>
        </w:tc>
        <w:tc>
          <w:tcPr>
            <w:tcW w:w="992" w:type="dxa"/>
            <w:hideMark/>
          </w:tcPr>
          <w:p w14:paraId="4E97234C"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IS-EPI</w:t>
            </w:r>
          </w:p>
        </w:tc>
        <w:tc>
          <w:tcPr>
            <w:tcW w:w="671" w:type="dxa"/>
            <w:hideMark/>
          </w:tcPr>
          <w:p w14:paraId="1731FB45"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F</w:t>
            </w:r>
          </w:p>
        </w:tc>
        <w:tc>
          <w:tcPr>
            <w:tcW w:w="1564" w:type="dxa"/>
            <w:hideMark/>
          </w:tcPr>
          <w:p w14:paraId="738145AD"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AL</w:t>
            </w:r>
          </w:p>
        </w:tc>
        <w:tc>
          <w:tcPr>
            <w:tcW w:w="1374" w:type="dxa"/>
            <w:hideMark/>
          </w:tcPr>
          <w:p w14:paraId="415B0638"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2010-Q3</w:t>
            </w:r>
          </w:p>
        </w:tc>
        <w:tc>
          <w:tcPr>
            <w:tcW w:w="1229" w:type="dxa"/>
            <w:hideMark/>
          </w:tcPr>
          <w:p w14:paraId="5C0A5C4C"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87.0</w:t>
            </w:r>
          </w:p>
        </w:tc>
        <w:tc>
          <w:tcPr>
            <w:tcW w:w="638" w:type="dxa"/>
            <w:hideMark/>
          </w:tcPr>
          <w:p w14:paraId="1483B42B" w14:textId="77777777" w:rsidR="00D72F86" w:rsidRPr="000E598E" w:rsidRDefault="00D72F86">
            <w:pPr>
              <w:jc w:val="right"/>
              <w:rPr>
                <w:rFonts w:ascii="Segoe UI" w:hAnsi="Segoe UI" w:cs="Segoe UI"/>
                <w:color w:val="000000" w:themeColor="text1"/>
                <w:sz w:val="21"/>
                <w:szCs w:val="21"/>
              </w:rPr>
            </w:pPr>
            <w:proofErr w:type="spellStart"/>
            <w:r w:rsidRPr="000E598E">
              <w:rPr>
                <w:rFonts w:ascii="Segoe UI" w:hAnsi="Segoe UI" w:cs="Segoe UI"/>
                <w:color w:val="000000" w:themeColor="text1"/>
                <w:sz w:val="21"/>
                <w:szCs w:val="21"/>
              </w:rPr>
              <w:t>NaN</w:t>
            </w:r>
            <w:proofErr w:type="spellEnd"/>
          </w:p>
        </w:tc>
      </w:tr>
      <w:tr w:rsidR="000E598E" w:rsidRPr="000E598E" w14:paraId="00CC2DC9" w14:textId="77777777" w:rsidTr="00D72F86">
        <w:tc>
          <w:tcPr>
            <w:tcW w:w="1377" w:type="dxa"/>
            <w:hideMark/>
          </w:tcPr>
          <w:p w14:paraId="6A70A588"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lastRenderedPageBreak/>
              <w:t>3</w:t>
            </w:r>
          </w:p>
        </w:tc>
        <w:tc>
          <w:tcPr>
            <w:tcW w:w="2161" w:type="dxa"/>
            <w:hideMark/>
          </w:tcPr>
          <w:p w14:paraId="7E8B2FD7" w14:textId="77777777" w:rsidR="00D72F86" w:rsidRPr="000E598E" w:rsidRDefault="00D72F86">
            <w:pPr>
              <w:jc w:val="right"/>
              <w:rPr>
                <w:rFonts w:ascii="Segoe UI" w:hAnsi="Segoe UI" w:cs="Segoe UI"/>
                <w:color w:val="000000" w:themeColor="text1"/>
                <w:sz w:val="21"/>
                <w:szCs w:val="21"/>
              </w:rPr>
            </w:pPr>
            <w:proofErr w:type="gramStart"/>
            <w:r w:rsidRPr="000E598E">
              <w:rPr>
                <w:rFonts w:ascii="Segoe UI" w:hAnsi="Segoe UI" w:cs="Segoe UI"/>
                <w:color w:val="000000" w:themeColor="text1"/>
                <w:sz w:val="21"/>
                <w:szCs w:val="21"/>
              </w:rPr>
              <w:t>ESTAT:EI</w:t>
            </w:r>
            <w:proofErr w:type="gramEnd"/>
            <w:r w:rsidRPr="000E598E">
              <w:rPr>
                <w:rFonts w:ascii="Segoe UI" w:hAnsi="Segoe UI" w:cs="Segoe UI"/>
                <w:color w:val="000000" w:themeColor="text1"/>
                <w:sz w:val="21"/>
                <w:szCs w:val="21"/>
              </w:rPr>
              <w:t>_ISBU_Q(1.0)</w:t>
            </w:r>
          </w:p>
        </w:tc>
        <w:tc>
          <w:tcPr>
            <w:tcW w:w="1059" w:type="dxa"/>
            <w:hideMark/>
          </w:tcPr>
          <w:p w14:paraId="3CB7385A"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13/05/23 11:00:00</w:t>
            </w:r>
          </w:p>
        </w:tc>
        <w:tc>
          <w:tcPr>
            <w:tcW w:w="643" w:type="dxa"/>
            <w:hideMark/>
          </w:tcPr>
          <w:p w14:paraId="5BF9A83D"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Q</w:t>
            </w:r>
          </w:p>
        </w:tc>
        <w:tc>
          <w:tcPr>
            <w:tcW w:w="567" w:type="dxa"/>
            <w:hideMark/>
          </w:tcPr>
          <w:p w14:paraId="13B81A4F"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I2015</w:t>
            </w:r>
          </w:p>
        </w:tc>
        <w:tc>
          <w:tcPr>
            <w:tcW w:w="709" w:type="dxa"/>
            <w:hideMark/>
          </w:tcPr>
          <w:p w14:paraId="18D5FCA1"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NSA</w:t>
            </w:r>
          </w:p>
        </w:tc>
        <w:tc>
          <w:tcPr>
            <w:tcW w:w="992" w:type="dxa"/>
            <w:hideMark/>
          </w:tcPr>
          <w:p w14:paraId="64495B3E"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IS-EPI</w:t>
            </w:r>
          </w:p>
        </w:tc>
        <w:tc>
          <w:tcPr>
            <w:tcW w:w="671" w:type="dxa"/>
            <w:hideMark/>
          </w:tcPr>
          <w:p w14:paraId="6D3E408C"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F</w:t>
            </w:r>
          </w:p>
        </w:tc>
        <w:tc>
          <w:tcPr>
            <w:tcW w:w="1564" w:type="dxa"/>
            <w:hideMark/>
          </w:tcPr>
          <w:p w14:paraId="083F31B3"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AL</w:t>
            </w:r>
          </w:p>
        </w:tc>
        <w:tc>
          <w:tcPr>
            <w:tcW w:w="1374" w:type="dxa"/>
            <w:hideMark/>
          </w:tcPr>
          <w:p w14:paraId="7B6256CC"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2010-Q4</w:t>
            </w:r>
          </w:p>
        </w:tc>
        <w:tc>
          <w:tcPr>
            <w:tcW w:w="1229" w:type="dxa"/>
            <w:hideMark/>
          </w:tcPr>
          <w:p w14:paraId="06A8C7D9"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79.2</w:t>
            </w:r>
          </w:p>
        </w:tc>
        <w:tc>
          <w:tcPr>
            <w:tcW w:w="638" w:type="dxa"/>
            <w:hideMark/>
          </w:tcPr>
          <w:p w14:paraId="14078D80" w14:textId="77777777" w:rsidR="00D72F86" w:rsidRPr="000E598E" w:rsidRDefault="00D72F86">
            <w:pPr>
              <w:jc w:val="right"/>
              <w:rPr>
                <w:rFonts w:ascii="Segoe UI" w:hAnsi="Segoe UI" w:cs="Segoe UI"/>
                <w:color w:val="000000" w:themeColor="text1"/>
                <w:sz w:val="21"/>
                <w:szCs w:val="21"/>
              </w:rPr>
            </w:pPr>
            <w:proofErr w:type="spellStart"/>
            <w:r w:rsidRPr="000E598E">
              <w:rPr>
                <w:rFonts w:ascii="Segoe UI" w:hAnsi="Segoe UI" w:cs="Segoe UI"/>
                <w:color w:val="000000" w:themeColor="text1"/>
                <w:sz w:val="21"/>
                <w:szCs w:val="21"/>
              </w:rPr>
              <w:t>NaN</w:t>
            </w:r>
            <w:proofErr w:type="spellEnd"/>
          </w:p>
        </w:tc>
      </w:tr>
      <w:tr w:rsidR="000E598E" w:rsidRPr="000E598E" w14:paraId="74582027" w14:textId="77777777" w:rsidTr="00D72F86">
        <w:tc>
          <w:tcPr>
            <w:tcW w:w="1377" w:type="dxa"/>
            <w:hideMark/>
          </w:tcPr>
          <w:p w14:paraId="34053A08"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4</w:t>
            </w:r>
          </w:p>
        </w:tc>
        <w:tc>
          <w:tcPr>
            <w:tcW w:w="2161" w:type="dxa"/>
            <w:hideMark/>
          </w:tcPr>
          <w:p w14:paraId="47901FB8" w14:textId="77777777" w:rsidR="00D72F86" w:rsidRPr="000E598E" w:rsidRDefault="00D72F86">
            <w:pPr>
              <w:jc w:val="right"/>
              <w:rPr>
                <w:rFonts w:ascii="Segoe UI" w:hAnsi="Segoe UI" w:cs="Segoe UI"/>
                <w:color w:val="000000" w:themeColor="text1"/>
                <w:sz w:val="21"/>
                <w:szCs w:val="21"/>
              </w:rPr>
            </w:pPr>
            <w:proofErr w:type="gramStart"/>
            <w:r w:rsidRPr="000E598E">
              <w:rPr>
                <w:rFonts w:ascii="Segoe UI" w:hAnsi="Segoe UI" w:cs="Segoe UI"/>
                <w:color w:val="000000" w:themeColor="text1"/>
                <w:sz w:val="21"/>
                <w:szCs w:val="21"/>
              </w:rPr>
              <w:t>ESTAT:EI</w:t>
            </w:r>
            <w:proofErr w:type="gramEnd"/>
            <w:r w:rsidRPr="000E598E">
              <w:rPr>
                <w:rFonts w:ascii="Segoe UI" w:hAnsi="Segoe UI" w:cs="Segoe UI"/>
                <w:color w:val="000000" w:themeColor="text1"/>
                <w:sz w:val="21"/>
                <w:szCs w:val="21"/>
              </w:rPr>
              <w:t>_ISBU_Q(1.0)</w:t>
            </w:r>
          </w:p>
        </w:tc>
        <w:tc>
          <w:tcPr>
            <w:tcW w:w="1059" w:type="dxa"/>
            <w:hideMark/>
          </w:tcPr>
          <w:p w14:paraId="7F1DC0E0"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13/05/23 11:00:00</w:t>
            </w:r>
          </w:p>
        </w:tc>
        <w:tc>
          <w:tcPr>
            <w:tcW w:w="643" w:type="dxa"/>
            <w:hideMark/>
          </w:tcPr>
          <w:p w14:paraId="337D509B"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Q</w:t>
            </w:r>
          </w:p>
        </w:tc>
        <w:tc>
          <w:tcPr>
            <w:tcW w:w="567" w:type="dxa"/>
            <w:hideMark/>
          </w:tcPr>
          <w:p w14:paraId="698A0E44"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I2015</w:t>
            </w:r>
          </w:p>
        </w:tc>
        <w:tc>
          <w:tcPr>
            <w:tcW w:w="709" w:type="dxa"/>
            <w:hideMark/>
          </w:tcPr>
          <w:p w14:paraId="70523D3D"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NSA</w:t>
            </w:r>
          </w:p>
        </w:tc>
        <w:tc>
          <w:tcPr>
            <w:tcW w:w="992" w:type="dxa"/>
            <w:hideMark/>
          </w:tcPr>
          <w:p w14:paraId="1E0434A3"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IS-EPI</w:t>
            </w:r>
          </w:p>
        </w:tc>
        <w:tc>
          <w:tcPr>
            <w:tcW w:w="671" w:type="dxa"/>
            <w:hideMark/>
          </w:tcPr>
          <w:p w14:paraId="22642536"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F</w:t>
            </w:r>
          </w:p>
        </w:tc>
        <w:tc>
          <w:tcPr>
            <w:tcW w:w="1564" w:type="dxa"/>
            <w:hideMark/>
          </w:tcPr>
          <w:p w14:paraId="76F453D8"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AL</w:t>
            </w:r>
          </w:p>
        </w:tc>
        <w:tc>
          <w:tcPr>
            <w:tcW w:w="1374" w:type="dxa"/>
            <w:hideMark/>
          </w:tcPr>
          <w:p w14:paraId="16416D66"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2011-Q1</w:t>
            </w:r>
          </w:p>
        </w:tc>
        <w:tc>
          <w:tcPr>
            <w:tcW w:w="1229" w:type="dxa"/>
            <w:hideMark/>
          </w:tcPr>
          <w:p w14:paraId="670E9321" w14:textId="77777777" w:rsidR="00D72F86" w:rsidRPr="000E598E" w:rsidRDefault="00D72F86">
            <w:pPr>
              <w:jc w:val="right"/>
              <w:rPr>
                <w:rFonts w:ascii="Segoe UI" w:hAnsi="Segoe UI" w:cs="Segoe UI"/>
                <w:color w:val="000000" w:themeColor="text1"/>
                <w:sz w:val="21"/>
                <w:szCs w:val="21"/>
              </w:rPr>
            </w:pPr>
            <w:r w:rsidRPr="000E598E">
              <w:rPr>
                <w:rFonts w:ascii="Segoe UI" w:hAnsi="Segoe UI" w:cs="Segoe UI"/>
                <w:color w:val="000000" w:themeColor="text1"/>
                <w:sz w:val="21"/>
                <w:szCs w:val="21"/>
              </w:rPr>
              <w:t>81.2</w:t>
            </w:r>
          </w:p>
        </w:tc>
        <w:tc>
          <w:tcPr>
            <w:tcW w:w="638" w:type="dxa"/>
            <w:hideMark/>
          </w:tcPr>
          <w:p w14:paraId="352F5838" w14:textId="77777777" w:rsidR="00D72F86" w:rsidRPr="000E598E" w:rsidRDefault="00D72F86">
            <w:pPr>
              <w:jc w:val="right"/>
              <w:rPr>
                <w:rFonts w:ascii="Segoe UI" w:hAnsi="Segoe UI" w:cs="Segoe UI"/>
                <w:color w:val="000000" w:themeColor="text1"/>
                <w:sz w:val="21"/>
                <w:szCs w:val="21"/>
              </w:rPr>
            </w:pPr>
            <w:proofErr w:type="spellStart"/>
            <w:r w:rsidRPr="000E598E">
              <w:rPr>
                <w:rFonts w:ascii="Segoe UI" w:hAnsi="Segoe UI" w:cs="Segoe UI"/>
                <w:color w:val="000000" w:themeColor="text1"/>
                <w:sz w:val="21"/>
                <w:szCs w:val="21"/>
              </w:rPr>
              <w:t>NaN</w:t>
            </w:r>
            <w:proofErr w:type="spellEnd"/>
          </w:p>
        </w:tc>
      </w:tr>
      <w:tr w:rsidR="000E598E" w:rsidRPr="000E598E" w14:paraId="3278BC04" w14:textId="77777777" w:rsidTr="00D72F86">
        <w:trPr>
          <w:gridAfter w:val="4"/>
          <w:wAfter w:w="4805" w:type="dxa"/>
        </w:trPr>
        <w:tc>
          <w:tcPr>
            <w:tcW w:w="1377" w:type="dxa"/>
          </w:tcPr>
          <w:p w14:paraId="075867AF" w14:textId="77777777" w:rsidR="00A24113" w:rsidRPr="000E598E" w:rsidRDefault="00A24113" w:rsidP="00C402E5">
            <w:pPr>
              <w:rPr>
                <w:b/>
                <w:bCs/>
                <w:color w:val="000000" w:themeColor="text1"/>
              </w:rPr>
            </w:pPr>
          </w:p>
        </w:tc>
        <w:tc>
          <w:tcPr>
            <w:tcW w:w="2161" w:type="dxa"/>
          </w:tcPr>
          <w:p w14:paraId="658E634A" w14:textId="77777777" w:rsidR="00A24113" w:rsidRPr="000E598E" w:rsidRDefault="00A24113" w:rsidP="00C402E5">
            <w:pPr>
              <w:rPr>
                <w:b/>
                <w:bCs/>
                <w:color w:val="000000" w:themeColor="text1"/>
              </w:rPr>
            </w:pPr>
          </w:p>
        </w:tc>
        <w:tc>
          <w:tcPr>
            <w:tcW w:w="1059" w:type="dxa"/>
          </w:tcPr>
          <w:p w14:paraId="2283E8FF" w14:textId="77777777" w:rsidR="00A24113" w:rsidRPr="000E598E" w:rsidRDefault="00A24113" w:rsidP="00C402E5">
            <w:pPr>
              <w:rPr>
                <w:b/>
                <w:bCs/>
                <w:color w:val="000000" w:themeColor="text1"/>
              </w:rPr>
            </w:pPr>
          </w:p>
        </w:tc>
        <w:tc>
          <w:tcPr>
            <w:tcW w:w="643" w:type="dxa"/>
          </w:tcPr>
          <w:p w14:paraId="398E53AE" w14:textId="77777777" w:rsidR="00A24113" w:rsidRPr="000E598E" w:rsidRDefault="00A24113" w:rsidP="00C402E5">
            <w:pPr>
              <w:rPr>
                <w:b/>
                <w:bCs/>
                <w:color w:val="000000" w:themeColor="text1"/>
              </w:rPr>
            </w:pPr>
          </w:p>
        </w:tc>
        <w:tc>
          <w:tcPr>
            <w:tcW w:w="567" w:type="dxa"/>
          </w:tcPr>
          <w:p w14:paraId="242D1A45" w14:textId="77777777" w:rsidR="00A24113" w:rsidRPr="000E598E" w:rsidRDefault="00A24113" w:rsidP="00C402E5">
            <w:pPr>
              <w:rPr>
                <w:b/>
                <w:bCs/>
                <w:color w:val="000000" w:themeColor="text1"/>
              </w:rPr>
            </w:pPr>
          </w:p>
        </w:tc>
        <w:tc>
          <w:tcPr>
            <w:tcW w:w="709" w:type="dxa"/>
          </w:tcPr>
          <w:p w14:paraId="71559DA8" w14:textId="77777777" w:rsidR="00A24113" w:rsidRPr="000E598E" w:rsidRDefault="00A24113" w:rsidP="00C402E5">
            <w:pPr>
              <w:rPr>
                <w:b/>
                <w:bCs/>
                <w:color w:val="000000" w:themeColor="text1"/>
              </w:rPr>
            </w:pPr>
          </w:p>
        </w:tc>
        <w:tc>
          <w:tcPr>
            <w:tcW w:w="992" w:type="dxa"/>
          </w:tcPr>
          <w:p w14:paraId="7C8E3901" w14:textId="77777777" w:rsidR="00A24113" w:rsidRPr="000E598E" w:rsidRDefault="00A24113" w:rsidP="00C402E5">
            <w:pPr>
              <w:rPr>
                <w:b/>
                <w:bCs/>
                <w:color w:val="000000" w:themeColor="text1"/>
              </w:rPr>
            </w:pPr>
          </w:p>
        </w:tc>
        <w:tc>
          <w:tcPr>
            <w:tcW w:w="671" w:type="dxa"/>
          </w:tcPr>
          <w:p w14:paraId="772DC8AE" w14:textId="77777777" w:rsidR="00A24113" w:rsidRPr="000E598E" w:rsidRDefault="00A24113" w:rsidP="00C402E5">
            <w:pPr>
              <w:rPr>
                <w:b/>
                <w:bCs/>
                <w:color w:val="000000" w:themeColor="text1"/>
              </w:rPr>
            </w:pPr>
          </w:p>
        </w:tc>
      </w:tr>
      <w:tr w:rsidR="000E598E" w:rsidRPr="000E598E" w14:paraId="390853F1" w14:textId="77777777" w:rsidTr="00D72F86">
        <w:trPr>
          <w:gridAfter w:val="4"/>
          <w:wAfter w:w="4805" w:type="dxa"/>
        </w:trPr>
        <w:tc>
          <w:tcPr>
            <w:tcW w:w="1377" w:type="dxa"/>
          </w:tcPr>
          <w:p w14:paraId="5CD1A238" w14:textId="77777777" w:rsidR="00A24113" w:rsidRPr="000E598E" w:rsidRDefault="00A24113" w:rsidP="00C402E5">
            <w:pPr>
              <w:rPr>
                <w:b/>
                <w:bCs/>
                <w:color w:val="000000" w:themeColor="text1"/>
              </w:rPr>
            </w:pPr>
          </w:p>
        </w:tc>
        <w:tc>
          <w:tcPr>
            <w:tcW w:w="2161" w:type="dxa"/>
          </w:tcPr>
          <w:p w14:paraId="71492418" w14:textId="77777777" w:rsidR="00A24113" w:rsidRPr="000E598E" w:rsidRDefault="00A24113" w:rsidP="00C402E5">
            <w:pPr>
              <w:rPr>
                <w:b/>
                <w:bCs/>
                <w:color w:val="000000" w:themeColor="text1"/>
              </w:rPr>
            </w:pPr>
          </w:p>
        </w:tc>
        <w:tc>
          <w:tcPr>
            <w:tcW w:w="1059" w:type="dxa"/>
          </w:tcPr>
          <w:p w14:paraId="1DFAA030" w14:textId="77777777" w:rsidR="00A24113" w:rsidRPr="000E598E" w:rsidRDefault="00A24113" w:rsidP="00C402E5">
            <w:pPr>
              <w:rPr>
                <w:b/>
                <w:bCs/>
                <w:color w:val="000000" w:themeColor="text1"/>
              </w:rPr>
            </w:pPr>
          </w:p>
        </w:tc>
        <w:tc>
          <w:tcPr>
            <w:tcW w:w="643" w:type="dxa"/>
          </w:tcPr>
          <w:p w14:paraId="32E00178" w14:textId="77777777" w:rsidR="00A24113" w:rsidRPr="000E598E" w:rsidRDefault="00A24113" w:rsidP="00C402E5">
            <w:pPr>
              <w:rPr>
                <w:b/>
                <w:bCs/>
                <w:color w:val="000000" w:themeColor="text1"/>
              </w:rPr>
            </w:pPr>
          </w:p>
        </w:tc>
        <w:tc>
          <w:tcPr>
            <w:tcW w:w="567" w:type="dxa"/>
          </w:tcPr>
          <w:p w14:paraId="56A51CA1" w14:textId="77777777" w:rsidR="00A24113" w:rsidRPr="000E598E" w:rsidRDefault="00A24113" w:rsidP="00C402E5">
            <w:pPr>
              <w:rPr>
                <w:b/>
                <w:bCs/>
                <w:color w:val="000000" w:themeColor="text1"/>
              </w:rPr>
            </w:pPr>
          </w:p>
        </w:tc>
        <w:tc>
          <w:tcPr>
            <w:tcW w:w="709" w:type="dxa"/>
          </w:tcPr>
          <w:p w14:paraId="174823A2" w14:textId="77777777" w:rsidR="00A24113" w:rsidRPr="000E598E" w:rsidRDefault="00A24113" w:rsidP="00C402E5">
            <w:pPr>
              <w:rPr>
                <w:b/>
                <w:bCs/>
                <w:color w:val="000000" w:themeColor="text1"/>
              </w:rPr>
            </w:pPr>
          </w:p>
        </w:tc>
        <w:tc>
          <w:tcPr>
            <w:tcW w:w="992" w:type="dxa"/>
          </w:tcPr>
          <w:p w14:paraId="458BBAD8" w14:textId="77777777" w:rsidR="00A24113" w:rsidRPr="000E598E" w:rsidRDefault="00A24113" w:rsidP="00C402E5">
            <w:pPr>
              <w:rPr>
                <w:b/>
                <w:bCs/>
                <w:color w:val="000000" w:themeColor="text1"/>
              </w:rPr>
            </w:pPr>
          </w:p>
        </w:tc>
        <w:tc>
          <w:tcPr>
            <w:tcW w:w="671" w:type="dxa"/>
          </w:tcPr>
          <w:p w14:paraId="1C8BC4C4" w14:textId="77777777" w:rsidR="00A24113" w:rsidRPr="000E598E" w:rsidRDefault="00A24113" w:rsidP="00C402E5">
            <w:pPr>
              <w:rPr>
                <w:b/>
                <w:bCs/>
                <w:color w:val="000000" w:themeColor="text1"/>
              </w:rPr>
            </w:pPr>
          </w:p>
        </w:tc>
      </w:tr>
      <w:tr w:rsidR="000E598E" w:rsidRPr="000E598E" w14:paraId="061567A9" w14:textId="77777777" w:rsidTr="00D72F86">
        <w:trPr>
          <w:gridAfter w:val="4"/>
          <w:wAfter w:w="4805" w:type="dxa"/>
        </w:trPr>
        <w:tc>
          <w:tcPr>
            <w:tcW w:w="1377" w:type="dxa"/>
          </w:tcPr>
          <w:p w14:paraId="0F891BFF" w14:textId="77777777" w:rsidR="00A24113" w:rsidRPr="000E598E" w:rsidRDefault="00A24113" w:rsidP="00C402E5">
            <w:pPr>
              <w:rPr>
                <w:b/>
                <w:bCs/>
                <w:color w:val="000000" w:themeColor="text1"/>
              </w:rPr>
            </w:pPr>
          </w:p>
        </w:tc>
        <w:tc>
          <w:tcPr>
            <w:tcW w:w="2161" w:type="dxa"/>
          </w:tcPr>
          <w:p w14:paraId="1A03B824" w14:textId="77777777" w:rsidR="00A24113" w:rsidRPr="000E598E" w:rsidRDefault="00A24113" w:rsidP="00C402E5">
            <w:pPr>
              <w:rPr>
                <w:b/>
                <w:bCs/>
                <w:color w:val="000000" w:themeColor="text1"/>
              </w:rPr>
            </w:pPr>
          </w:p>
        </w:tc>
        <w:tc>
          <w:tcPr>
            <w:tcW w:w="1059" w:type="dxa"/>
          </w:tcPr>
          <w:p w14:paraId="1BBC00E4" w14:textId="77777777" w:rsidR="00A24113" w:rsidRPr="000E598E" w:rsidRDefault="00A24113" w:rsidP="00C402E5">
            <w:pPr>
              <w:rPr>
                <w:b/>
                <w:bCs/>
                <w:color w:val="000000" w:themeColor="text1"/>
              </w:rPr>
            </w:pPr>
          </w:p>
        </w:tc>
        <w:tc>
          <w:tcPr>
            <w:tcW w:w="643" w:type="dxa"/>
          </w:tcPr>
          <w:p w14:paraId="167AED11" w14:textId="77777777" w:rsidR="00A24113" w:rsidRPr="000E598E" w:rsidRDefault="00A24113" w:rsidP="00C402E5">
            <w:pPr>
              <w:rPr>
                <w:b/>
                <w:bCs/>
                <w:color w:val="000000" w:themeColor="text1"/>
              </w:rPr>
            </w:pPr>
          </w:p>
        </w:tc>
        <w:tc>
          <w:tcPr>
            <w:tcW w:w="567" w:type="dxa"/>
          </w:tcPr>
          <w:p w14:paraId="04E56E89" w14:textId="77777777" w:rsidR="00A24113" w:rsidRPr="000E598E" w:rsidRDefault="00A24113" w:rsidP="00C402E5">
            <w:pPr>
              <w:rPr>
                <w:b/>
                <w:bCs/>
                <w:color w:val="000000" w:themeColor="text1"/>
              </w:rPr>
            </w:pPr>
          </w:p>
        </w:tc>
        <w:tc>
          <w:tcPr>
            <w:tcW w:w="709" w:type="dxa"/>
          </w:tcPr>
          <w:p w14:paraId="70CE2A93" w14:textId="77777777" w:rsidR="00A24113" w:rsidRPr="000E598E" w:rsidRDefault="00A24113" w:rsidP="00C402E5">
            <w:pPr>
              <w:rPr>
                <w:b/>
                <w:bCs/>
                <w:color w:val="000000" w:themeColor="text1"/>
              </w:rPr>
            </w:pPr>
          </w:p>
        </w:tc>
        <w:tc>
          <w:tcPr>
            <w:tcW w:w="992" w:type="dxa"/>
          </w:tcPr>
          <w:p w14:paraId="30443B12" w14:textId="77777777" w:rsidR="00A24113" w:rsidRPr="000E598E" w:rsidRDefault="00A24113" w:rsidP="00C402E5">
            <w:pPr>
              <w:rPr>
                <w:b/>
                <w:bCs/>
                <w:color w:val="000000" w:themeColor="text1"/>
              </w:rPr>
            </w:pPr>
          </w:p>
        </w:tc>
        <w:tc>
          <w:tcPr>
            <w:tcW w:w="671" w:type="dxa"/>
          </w:tcPr>
          <w:p w14:paraId="449AEA25" w14:textId="77777777" w:rsidR="00A24113" w:rsidRPr="000E598E" w:rsidRDefault="00A24113" w:rsidP="00C402E5">
            <w:pPr>
              <w:rPr>
                <w:b/>
                <w:bCs/>
                <w:color w:val="000000" w:themeColor="text1"/>
              </w:rPr>
            </w:pPr>
          </w:p>
        </w:tc>
      </w:tr>
    </w:tbl>
    <w:p w14:paraId="6EF12D50" w14:textId="77777777" w:rsidR="00A24113" w:rsidRDefault="00A24113" w:rsidP="00C402E5">
      <w:pPr>
        <w:rPr>
          <w:b/>
          <w:bCs/>
        </w:rPr>
      </w:pPr>
    </w:p>
    <w:p w14:paraId="649C0877" w14:textId="77777777" w:rsidR="00A24113" w:rsidRPr="005025F2" w:rsidRDefault="00A24113" w:rsidP="00C402E5">
      <w:pPr>
        <w:rPr>
          <w:b/>
          <w:bCs/>
        </w:rPr>
      </w:pPr>
    </w:p>
    <w:p w14:paraId="2A5F2A38" w14:textId="6C835CA2" w:rsidR="0066794A" w:rsidRDefault="00F5281A">
      <w:pPr>
        <w:pStyle w:val="Heading2"/>
      </w:pPr>
      <w:bookmarkStart w:id="13" w:name="_Toc135085801"/>
      <w:r w:rsidRPr="00F5281A">
        <w:t xml:space="preserve">structure and enrich your </w:t>
      </w:r>
      <w:proofErr w:type="gramStart"/>
      <w:r w:rsidRPr="00F5281A">
        <w:t>data</w:t>
      </w:r>
      <w:bookmarkEnd w:id="13"/>
      <w:proofErr w:type="gramEnd"/>
    </w:p>
    <w:p w14:paraId="04BD81B5" w14:textId="141591B4" w:rsidR="003C3139" w:rsidRPr="003C3139" w:rsidRDefault="003C3139" w:rsidP="003C3139">
      <w:r w:rsidRPr="003C3139">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w:t>
      </w:r>
      <w:proofErr w:type="gramStart"/>
      <w:r w:rsidRPr="003C3139">
        <w:t>methodology.[</w:t>
      </w:r>
      <w:proofErr w:type="gramEnd"/>
      <w:r w:rsidRPr="003C3139">
        <w:t>0-30]</w:t>
      </w:r>
    </w:p>
    <w:p w14:paraId="1FE363F0" w14:textId="58B90A31" w:rsidR="0066794A" w:rsidRDefault="00E76580">
      <w:pPr>
        <w:pStyle w:val="Heading2"/>
      </w:pPr>
      <w:bookmarkStart w:id="14" w:name="_Toc135085802"/>
      <w:r w:rsidRPr="00E76580">
        <w:t>interactive dashboard</w:t>
      </w:r>
      <w:bookmarkEnd w:id="14"/>
    </w:p>
    <w:p w14:paraId="74C519C1" w14:textId="4D9C2039" w:rsidR="004D36E6" w:rsidRPr="004D36E6" w:rsidRDefault="004D36E6" w:rsidP="004D36E6">
      <w:r w:rsidRPr="004D36E6">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w:t>
      </w:r>
      <w:proofErr w:type="spellStart"/>
      <w:r w:rsidRPr="004D36E6">
        <w:t>Powerbi</w:t>
      </w:r>
      <w:proofErr w:type="spellEnd"/>
      <w:r w:rsidRPr="004D36E6">
        <w:t xml:space="preserve">, </w:t>
      </w:r>
      <w:proofErr w:type="spellStart"/>
      <w:r w:rsidRPr="004D36E6">
        <w:t>rapidminer</w:t>
      </w:r>
      <w:proofErr w:type="spellEnd"/>
      <w:r w:rsidRPr="004D36E6">
        <w:t>, tableau or other such tools to accomplish this (at this stage</w:t>
      </w:r>
      <w:proofErr w:type="gramStart"/>
      <w:r w:rsidRPr="004D36E6">
        <w:t>).[</w:t>
      </w:r>
      <w:proofErr w:type="gramEnd"/>
      <w:r w:rsidRPr="004D36E6">
        <w:t>0-30]</w:t>
      </w:r>
    </w:p>
    <w:p w14:paraId="63EDF6EE" w14:textId="68497DE1" w:rsidR="00D232AA" w:rsidRDefault="00EE376C" w:rsidP="00F27118">
      <w:pPr>
        <w:pStyle w:val="Heading1"/>
      </w:pPr>
      <w:bookmarkStart w:id="15" w:name="_Toc135085803"/>
      <w:r>
        <w:lastRenderedPageBreak/>
        <w:t>Statistics</w:t>
      </w:r>
      <w:bookmarkEnd w:id="8"/>
      <w:bookmarkEnd w:id="15"/>
    </w:p>
    <w:p w14:paraId="557B8D9C" w14:textId="06439F5C" w:rsidR="00906175" w:rsidRDefault="002E01DA" w:rsidP="00906175">
      <w:pPr>
        <w:pStyle w:val="Heading2"/>
      </w:pPr>
      <w:bookmarkStart w:id="16" w:name="_Toc135085804"/>
      <w:bookmarkStart w:id="17" w:name="_Toc132146029"/>
      <w:r w:rsidRPr="002E01DA">
        <w:t xml:space="preserve">summarise the </w:t>
      </w:r>
      <w:proofErr w:type="gramStart"/>
      <w:r w:rsidRPr="002E01DA">
        <w:t>dataset</w:t>
      </w:r>
      <w:bookmarkEnd w:id="16"/>
      <w:proofErr w:type="gramEnd"/>
    </w:p>
    <w:p w14:paraId="51ECB138" w14:textId="4FCA4387" w:rsidR="002E01DA" w:rsidRPr="002E01DA" w:rsidRDefault="002E01DA" w:rsidP="002E01DA">
      <w:r w:rsidRPr="002E01DA">
        <w:t>Use descriptive statistics and appropriate visualisations in order to summarise the dataset(s) used, and to help justify the chosen models. [0-</w:t>
      </w:r>
      <w:proofErr w:type="gramStart"/>
      <w:r w:rsidRPr="002E01DA">
        <w:t>20 ]</w:t>
      </w:r>
      <w:proofErr w:type="gramEnd"/>
    </w:p>
    <w:p w14:paraId="140E46D0" w14:textId="78F24705" w:rsidR="00906175" w:rsidRDefault="00C7009B">
      <w:pPr>
        <w:pStyle w:val="Heading2"/>
      </w:pPr>
      <w:bookmarkStart w:id="18" w:name="_Toc135085805"/>
      <w:r w:rsidRPr="00C7009B">
        <w:t>inferential statistics</w:t>
      </w:r>
      <w:bookmarkEnd w:id="18"/>
    </w:p>
    <w:p w14:paraId="70BF98DB" w14:textId="1C958A51" w:rsidR="00C7009B" w:rsidRPr="00C7009B" w:rsidRDefault="00C7009B" w:rsidP="00C7009B">
      <w:r w:rsidRPr="00C7009B">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w:t>
      </w:r>
      <w:proofErr w:type="gramStart"/>
      <w:r w:rsidRPr="00C7009B">
        <w:t>20 ]</w:t>
      </w:r>
      <w:proofErr w:type="gramEnd"/>
    </w:p>
    <w:p w14:paraId="02BF5236" w14:textId="61D50034" w:rsidR="00906175" w:rsidRDefault="009411EA">
      <w:pPr>
        <w:pStyle w:val="Heading2"/>
      </w:pPr>
      <w:bookmarkStart w:id="19" w:name="_Toc135085806"/>
      <w:r w:rsidRPr="009411EA">
        <w:t>parametric and non-parametric inferential statistical techniques</w:t>
      </w:r>
      <w:bookmarkEnd w:id="19"/>
    </w:p>
    <w:p w14:paraId="460661CD" w14:textId="5737A4BF" w:rsidR="009411EA" w:rsidRPr="009411EA" w:rsidRDefault="009411EA" w:rsidP="009411EA">
      <w:r w:rsidRPr="009411EA">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00C1A163" w14:textId="1DE1B3CC" w:rsidR="00906175" w:rsidRDefault="003C1BCF">
      <w:pPr>
        <w:pStyle w:val="Heading2"/>
      </w:pPr>
      <w:bookmarkStart w:id="20" w:name="_Toc135085807"/>
      <w:r w:rsidRPr="003C1BCF">
        <w:t>challenges</w:t>
      </w:r>
      <w:bookmarkEnd w:id="20"/>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21" w:name="_Toc135085808"/>
      <w:r>
        <w:t>Machine learning for data analytics</w:t>
      </w:r>
      <w:bookmarkEnd w:id="17"/>
      <w:bookmarkEnd w:id="21"/>
    </w:p>
    <w:p w14:paraId="16B77303" w14:textId="6EA97852" w:rsidR="00143A97" w:rsidRDefault="007252EC" w:rsidP="00143A97">
      <w:pPr>
        <w:pStyle w:val="Heading2"/>
      </w:pPr>
      <w:bookmarkStart w:id="22" w:name="_Toc135085809"/>
      <w:bookmarkStart w:id="23" w:name="_Toc132146031"/>
      <w:r w:rsidRPr="007252EC">
        <w:t xml:space="preserve">Describe the rationale and justification for the choice of machine learning </w:t>
      </w:r>
      <w:proofErr w:type="gramStart"/>
      <w:r w:rsidRPr="007252EC">
        <w:t>models</w:t>
      </w:r>
      <w:bookmarkEnd w:id="22"/>
      <w:proofErr w:type="gramEnd"/>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24" w:name="_Toc135085810"/>
      <w:r w:rsidRPr="00956231">
        <w:lastRenderedPageBreak/>
        <w:t xml:space="preserve">Perform a sentimental analysis for an appropriate construction </w:t>
      </w:r>
      <w:proofErr w:type="gramStart"/>
      <w:r w:rsidRPr="00956231">
        <w:t>topic</w:t>
      </w:r>
      <w:bookmarkEnd w:id="24"/>
      <w:proofErr w:type="gramEnd"/>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25" w:name="_Toc135085811"/>
      <w:r w:rsidRPr="00BD3ADE">
        <w:t>learning models</w:t>
      </w:r>
      <w:bookmarkEnd w:id="25"/>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26" w:name="_Toc135085812"/>
      <w:r w:rsidRPr="00897C75">
        <w:t>similarities and contrast of the Machine Learning modelling</w:t>
      </w:r>
      <w:bookmarkEnd w:id="26"/>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27" w:name="_Toc135085813"/>
      <w:r w:rsidRPr="00806DAF">
        <w:t>Programming</w:t>
      </w:r>
      <w:bookmarkEnd w:id="23"/>
      <w:bookmarkEnd w:id="27"/>
    </w:p>
    <w:p w14:paraId="20C3DA25" w14:textId="7F0FF688" w:rsidR="00615893" w:rsidRDefault="006D1F0E">
      <w:pPr>
        <w:pStyle w:val="Heading2"/>
      </w:pPr>
      <w:bookmarkStart w:id="28" w:name="_Toc135085814"/>
      <w:bookmarkStart w:id="29" w:name="_Toc132146033"/>
      <w:r w:rsidRPr="006D1F0E">
        <w:t>Programming</w:t>
      </w:r>
      <w:bookmarkEnd w:id="28"/>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30" w:name="_Toc135085815"/>
      <w:r w:rsidRPr="00433F98">
        <w:t>Data structures</w:t>
      </w:r>
      <w:bookmarkEnd w:id="30"/>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31" w:name="_Toc135085816"/>
      <w:r w:rsidRPr="000A41AF">
        <w:lastRenderedPageBreak/>
        <w:t>Testing &amp; Optimisation</w:t>
      </w:r>
      <w:bookmarkEnd w:id="31"/>
    </w:p>
    <w:p w14:paraId="72DBF249" w14:textId="1C0D450E" w:rsidR="000A41AF" w:rsidRPr="000A41AF" w:rsidRDefault="000A41AF" w:rsidP="000A41AF">
      <w:bookmarkStart w:id="32" w:name="_Hlk135085601"/>
      <w:r w:rsidRPr="000A41AF">
        <w:t>Testing &amp; Optimisation</w:t>
      </w:r>
      <w:bookmarkEnd w:id="32"/>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Pr="000A41AF">
        <w:t>eg</w:t>
      </w:r>
      <w:proofErr w:type="spellEnd"/>
      <w:proofErr w:type="gramEnd"/>
      <w:r w:rsidRPr="000A41AF">
        <w:t xml:space="preserve"> computing, time etc). Note any trade-offs that you've made in these areas. [0-20]</w:t>
      </w:r>
    </w:p>
    <w:p w14:paraId="6B1695F8" w14:textId="40483785" w:rsidR="00897C75" w:rsidRDefault="00615893" w:rsidP="00897C75">
      <w:pPr>
        <w:pStyle w:val="Heading2"/>
      </w:pPr>
      <w:bookmarkStart w:id="33" w:name="_Toc135085817"/>
      <w:r w:rsidRPr="00615893">
        <w:t>Data manipulation</w:t>
      </w:r>
      <w:bookmarkEnd w:id="33"/>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34" w:name="_Toc135085818"/>
      <w:r>
        <w:t>Conclusion</w:t>
      </w:r>
      <w:bookmarkEnd w:id="34"/>
    </w:p>
    <w:p w14:paraId="50B948C8" w14:textId="382DCEAB" w:rsidR="00D25B38" w:rsidRPr="00735A16" w:rsidRDefault="00D25B38" w:rsidP="00735A16"/>
    <w:p w14:paraId="505E4DDD" w14:textId="261B7607" w:rsidR="00D25B38" w:rsidRDefault="00D25B38">
      <w:pPr>
        <w:pStyle w:val="Heading1"/>
      </w:pPr>
      <w:bookmarkStart w:id="35" w:name="_Toc135085819"/>
      <w:r>
        <w:t>Next Steps</w:t>
      </w:r>
      <w:bookmarkEnd w:id="35"/>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36"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29"/>
          <w:bookmarkEnd w:id="36"/>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0"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2"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7"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0"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9"/>
  </w:num>
  <w:num w:numId="5" w16cid:durableId="971985900">
    <w:abstractNumId w:val="6"/>
  </w:num>
  <w:num w:numId="6" w16cid:durableId="875387511">
    <w:abstractNumId w:val="5"/>
  </w:num>
  <w:num w:numId="7" w16cid:durableId="9377954">
    <w:abstractNumId w:val="3"/>
  </w:num>
  <w:num w:numId="8" w16cid:durableId="2017681780">
    <w:abstractNumId w:val="10"/>
  </w:num>
  <w:num w:numId="9" w16cid:durableId="515847263">
    <w:abstractNumId w:val="7"/>
  </w:num>
  <w:num w:numId="10" w16cid:durableId="1553418195">
    <w:abstractNumId w:val="1"/>
  </w:num>
  <w:num w:numId="11" w16cid:durableId="34833406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DC9"/>
    <w:rsid w:val="00003794"/>
    <w:rsid w:val="00004AEC"/>
    <w:rsid w:val="00006849"/>
    <w:rsid w:val="0001069B"/>
    <w:rsid w:val="00010F07"/>
    <w:rsid w:val="00011879"/>
    <w:rsid w:val="0001429D"/>
    <w:rsid w:val="00014702"/>
    <w:rsid w:val="00015304"/>
    <w:rsid w:val="0001707C"/>
    <w:rsid w:val="00017636"/>
    <w:rsid w:val="0002038F"/>
    <w:rsid w:val="000240B4"/>
    <w:rsid w:val="000257D2"/>
    <w:rsid w:val="000267EA"/>
    <w:rsid w:val="00027B96"/>
    <w:rsid w:val="0003075A"/>
    <w:rsid w:val="0003499C"/>
    <w:rsid w:val="00036259"/>
    <w:rsid w:val="000369E7"/>
    <w:rsid w:val="0004035F"/>
    <w:rsid w:val="00040C92"/>
    <w:rsid w:val="00041D3F"/>
    <w:rsid w:val="00042D7F"/>
    <w:rsid w:val="00043991"/>
    <w:rsid w:val="00046326"/>
    <w:rsid w:val="00047AAD"/>
    <w:rsid w:val="000514DE"/>
    <w:rsid w:val="0005268C"/>
    <w:rsid w:val="00056C80"/>
    <w:rsid w:val="00056DC5"/>
    <w:rsid w:val="000625E1"/>
    <w:rsid w:val="00065F70"/>
    <w:rsid w:val="0006609D"/>
    <w:rsid w:val="000709EB"/>
    <w:rsid w:val="00071C04"/>
    <w:rsid w:val="0007746C"/>
    <w:rsid w:val="00077B8C"/>
    <w:rsid w:val="000816BE"/>
    <w:rsid w:val="00085729"/>
    <w:rsid w:val="000923C8"/>
    <w:rsid w:val="000949E7"/>
    <w:rsid w:val="000A26A4"/>
    <w:rsid w:val="000A2A5C"/>
    <w:rsid w:val="000A4162"/>
    <w:rsid w:val="000A41AF"/>
    <w:rsid w:val="000A48B9"/>
    <w:rsid w:val="000A6C80"/>
    <w:rsid w:val="000A7B58"/>
    <w:rsid w:val="000B0084"/>
    <w:rsid w:val="000B152F"/>
    <w:rsid w:val="000B38F9"/>
    <w:rsid w:val="000C328B"/>
    <w:rsid w:val="000C33B9"/>
    <w:rsid w:val="000C48FF"/>
    <w:rsid w:val="000C4D8F"/>
    <w:rsid w:val="000C5DCC"/>
    <w:rsid w:val="000D109D"/>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4DBA"/>
    <w:rsid w:val="00102738"/>
    <w:rsid w:val="001032DD"/>
    <w:rsid w:val="001037E8"/>
    <w:rsid w:val="00107B40"/>
    <w:rsid w:val="00107C30"/>
    <w:rsid w:val="0011267D"/>
    <w:rsid w:val="00115C54"/>
    <w:rsid w:val="00115E0F"/>
    <w:rsid w:val="001208A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433"/>
    <w:rsid w:val="00151AB3"/>
    <w:rsid w:val="00152A3A"/>
    <w:rsid w:val="00153DEF"/>
    <w:rsid w:val="00155A78"/>
    <w:rsid w:val="00156F4C"/>
    <w:rsid w:val="0016251D"/>
    <w:rsid w:val="001631C2"/>
    <w:rsid w:val="00164850"/>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5C50"/>
    <w:rsid w:val="00195E7E"/>
    <w:rsid w:val="001A0880"/>
    <w:rsid w:val="001A3A72"/>
    <w:rsid w:val="001A45FB"/>
    <w:rsid w:val="001A476E"/>
    <w:rsid w:val="001A5EEA"/>
    <w:rsid w:val="001A7950"/>
    <w:rsid w:val="001A7B2B"/>
    <w:rsid w:val="001B67F4"/>
    <w:rsid w:val="001B6C94"/>
    <w:rsid w:val="001C0AAD"/>
    <w:rsid w:val="001C3409"/>
    <w:rsid w:val="001D4526"/>
    <w:rsid w:val="001D6877"/>
    <w:rsid w:val="001E0F6D"/>
    <w:rsid w:val="001E12C0"/>
    <w:rsid w:val="001E2778"/>
    <w:rsid w:val="001E2C8E"/>
    <w:rsid w:val="001E6C78"/>
    <w:rsid w:val="001F4086"/>
    <w:rsid w:val="001F732C"/>
    <w:rsid w:val="001F792C"/>
    <w:rsid w:val="002045AB"/>
    <w:rsid w:val="0020634A"/>
    <w:rsid w:val="00210B12"/>
    <w:rsid w:val="0021107D"/>
    <w:rsid w:val="00212005"/>
    <w:rsid w:val="002152E6"/>
    <w:rsid w:val="00216714"/>
    <w:rsid w:val="00216DD3"/>
    <w:rsid w:val="00217174"/>
    <w:rsid w:val="00220139"/>
    <w:rsid w:val="002201A8"/>
    <w:rsid w:val="002202AB"/>
    <w:rsid w:val="00224F3D"/>
    <w:rsid w:val="0023022B"/>
    <w:rsid w:val="002306CF"/>
    <w:rsid w:val="00231233"/>
    <w:rsid w:val="00231B55"/>
    <w:rsid w:val="002366E6"/>
    <w:rsid w:val="002370CB"/>
    <w:rsid w:val="0024399B"/>
    <w:rsid w:val="00245FFF"/>
    <w:rsid w:val="002465BE"/>
    <w:rsid w:val="0025208F"/>
    <w:rsid w:val="00252483"/>
    <w:rsid w:val="002533F8"/>
    <w:rsid w:val="002534F9"/>
    <w:rsid w:val="002547F7"/>
    <w:rsid w:val="002548B5"/>
    <w:rsid w:val="00254F62"/>
    <w:rsid w:val="00256886"/>
    <w:rsid w:val="002644DD"/>
    <w:rsid w:val="00267226"/>
    <w:rsid w:val="00273EFB"/>
    <w:rsid w:val="0027483C"/>
    <w:rsid w:val="002763A7"/>
    <w:rsid w:val="00281E3D"/>
    <w:rsid w:val="00283A98"/>
    <w:rsid w:val="0028416D"/>
    <w:rsid w:val="002858E0"/>
    <w:rsid w:val="00285C07"/>
    <w:rsid w:val="00286B7B"/>
    <w:rsid w:val="0029096E"/>
    <w:rsid w:val="0029386D"/>
    <w:rsid w:val="00297BFF"/>
    <w:rsid w:val="002A0A42"/>
    <w:rsid w:val="002A26D7"/>
    <w:rsid w:val="002A6823"/>
    <w:rsid w:val="002A6930"/>
    <w:rsid w:val="002A6BC5"/>
    <w:rsid w:val="002A6EDB"/>
    <w:rsid w:val="002A6F2E"/>
    <w:rsid w:val="002B192E"/>
    <w:rsid w:val="002B1DC5"/>
    <w:rsid w:val="002B2A9B"/>
    <w:rsid w:val="002B39B8"/>
    <w:rsid w:val="002B4762"/>
    <w:rsid w:val="002B5E05"/>
    <w:rsid w:val="002B73EB"/>
    <w:rsid w:val="002C5D61"/>
    <w:rsid w:val="002C70AB"/>
    <w:rsid w:val="002D0BB3"/>
    <w:rsid w:val="002D5FD1"/>
    <w:rsid w:val="002D722D"/>
    <w:rsid w:val="002D75FD"/>
    <w:rsid w:val="002D7DC7"/>
    <w:rsid w:val="002E01DA"/>
    <w:rsid w:val="002E3CB1"/>
    <w:rsid w:val="002E4A7D"/>
    <w:rsid w:val="002E4FBE"/>
    <w:rsid w:val="002E7FD5"/>
    <w:rsid w:val="002F070E"/>
    <w:rsid w:val="002F0C4D"/>
    <w:rsid w:val="002F2392"/>
    <w:rsid w:val="002F3AF8"/>
    <w:rsid w:val="002F3F8D"/>
    <w:rsid w:val="00300999"/>
    <w:rsid w:val="00300AE1"/>
    <w:rsid w:val="00303092"/>
    <w:rsid w:val="0031006B"/>
    <w:rsid w:val="003108D3"/>
    <w:rsid w:val="003113B6"/>
    <w:rsid w:val="00312BE3"/>
    <w:rsid w:val="00312F35"/>
    <w:rsid w:val="003168E2"/>
    <w:rsid w:val="00316CD6"/>
    <w:rsid w:val="00317AB7"/>
    <w:rsid w:val="00321668"/>
    <w:rsid w:val="00322B57"/>
    <w:rsid w:val="00327166"/>
    <w:rsid w:val="00335B5E"/>
    <w:rsid w:val="0034048A"/>
    <w:rsid w:val="003405D7"/>
    <w:rsid w:val="003457B1"/>
    <w:rsid w:val="003516B9"/>
    <w:rsid w:val="00352AFB"/>
    <w:rsid w:val="00352BA5"/>
    <w:rsid w:val="00355E89"/>
    <w:rsid w:val="00356125"/>
    <w:rsid w:val="00357158"/>
    <w:rsid w:val="003627D5"/>
    <w:rsid w:val="0036306C"/>
    <w:rsid w:val="003634B1"/>
    <w:rsid w:val="00366844"/>
    <w:rsid w:val="00367B8A"/>
    <w:rsid w:val="00367BA7"/>
    <w:rsid w:val="00370CAE"/>
    <w:rsid w:val="003718B0"/>
    <w:rsid w:val="003718B2"/>
    <w:rsid w:val="00373EE8"/>
    <w:rsid w:val="00374168"/>
    <w:rsid w:val="00375ED2"/>
    <w:rsid w:val="003817CF"/>
    <w:rsid w:val="003818C6"/>
    <w:rsid w:val="003857D8"/>
    <w:rsid w:val="00386B8E"/>
    <w:rsid w:val="00387D62"/>
    <w:rsid w:val="00390060"/>
    <w:rsid w:val="00392CF6"/>
    <w:rsid w:val="00395724"/>
    <w:rsid w:val="00395C35"/>
    <w:rsid w:val="00396304"/>
    <w:rsid w:val="003A05F6"/>
    <w:rsid w:val="003A2235"/>
    <w:rsid w:val="003A2617"/>
    <w:rsid w:val="003A278E"/>
    <w:rsid w:val="003A45BC"/>
    <w:rsid w:val="003A4997"/>
    <w:rsid w:val="003B1474"/>
    <w:rsid w:val="003B2637"/>
    <w:rsid w:val="003B68D5"/>
    <w:rsid w:val="003C146E"/>
    <w:rsid w:val="003C1BCF"/>
    <w:rsid w:val="003C3139"/>
    <w:rsid w:val="003C34B9"/>
    <w:rsid w:val="003C3503"/>
    <w:rsid w:val="003C3D63"/>
    <w:rsid w:val="003C6FB9"/>
    <w:rsid w:val="003C76F4"/>
    <w:rsid w:val="003D79B7"/>
    <w:rsid w:val="003E0705"/>
    <w:rsid w:val="003E0E0D"/>
    <w:rsid w:val="003E1288"/>
    <w:rsid w:val="003E4697"/>
    <w:rsid w:val="003E7EF0"/>
    <w:rsid w:val="003F0C1F"/>
    <w:rsid w:val="003F34B5"/>
    <w:rsid w:val="003F3E91"/>
    <w:rsid w:val="003F4E81"/>
    <w:rsid w:val="0040003C"/>
    <w:rsid w:val="00402F19"/>
    <w:rsid w:val="004031E6"/>
    <w:rsid w:val="004042F9"/>
    <w:rsid w:val="0040501D"/>
    <w:rsid w:val="00406559"/>
    <w:rsid w:val="0040687D"/>
    <w:rsid w:val="00406C9E"/>
    <w:rsid w:val="00406D07"/>
    <w:rsid w:val="0040789A"/>
    <w:rsid w:val="00410547"/>
    <w:rsid w:val="00410DEF"/>
    <w:rsid w:val="00413968"/>
    <w:rsid w:val="00416834"/>
    <w:rsid w:val="00417357"/>
    <w:rsid w:val="0042006C"/>
    <w:rsid w:val="00432E45"/>
    <w:rsid w:val="00433F98"/>
    <w:rsid w:val="00440430"/>
    <w:rsid w:val="00443838"/>
    <w:rsid w:val="00445CA9"/>
    <w:rsid w:val="00450E50"/>
    <w:rsid w:val="004516CD"/>
    <w:rsid w:val="00451962"/>
    <w:rsid w:val="00451B28"/>
    <w:rsid w:val="00461EAE"/>
    <w:rsid w:val="00462060"/>
    <w:rsid w:val="00462139"/>
    <w:rsid w:val="00463150"/>
    <w:rsid w:val="0046470D"/>
    <w:rsid w:val="004656CD"/>
    <w:rsid w:val="004759A7"/>
    <w:rsid w:val="00476734"/>
    <w:rsid w:val="00476958"/>
    <w:rsid w:val="0048180E"/>
    <w:rsid w:val="00481A09"/>
    <w:rsid w:val="004840C1"/>
    <w:rsid w:val="00486AAE"/>
    <w:rsid w:val="00490CA6"/>
    <w:rsid w:val="00495F3B"/>
    <w:rsid w:val="00496900"/>
    <w:rsid w:val="004A054C"/>
    <w:rsid w:val="004A2A66"/>
    <w:rsid w:val="004A306F"/>
    <w:rsid w:val="004A3EE5"/>
    <w:rsid w:val="004A66EB"/>
    <w:rsid w:val="004A79C1"/>
    <w:rsid w:val="004A7D93"/>
    <w:rsid w:val="004B245D"/>
    <w:rsid w:val="004B2E36"/>
    <w:rsid w:val="004B70BD"/>
    <w:rsid w:val="004C1A1F"/>
    <w:rsid w:val="004C6120"/>
    <w:rsid w:val="004D0894"/>
    <w:rsid w:val="004D1C4D"/>
    <w:rsid w:val="004D232A"/>
    <w:rsid w:val="004D36E6"/>
    <w:rsid w:val="004D469D"/>
    <w:rsid w:val="004D4913"/>
    <w:rsid w:val="004D4EB4"/>
    <w:rsid w:val="004D4FC0"/>
    <w:rsid w:val="004E0E00"/>
    <w:rsid w:val="004E3036"/>
    <w:rsid w:val="004E6BF4"/>
    <w:rsid w:val="004F0AD6"/>
    <w:rsid w:val="004F2405"/>
    <w:rsid w:val="004F61BE"/>
    <w:rsid w:val="00502288"/>
    <w:rsid w:val="005025F2"/>
    <w:rsid w:val="00502F28"/>
    <w:rsid w:val="00504B84"/>
    <w:rsid w:val="00507286"/>
    <w:rsid w:val="00510D83"/>
    <w:rsid w:val="00511153"/>
    <w:rsid w:val="0051167E"/>
    <w:rsid w:val="005148C8"/>
    <w:rsid w:val="00515D5D"/>
    <w:rsid w:val="005163DC"/>
    <w:rsid w:val="00516CB5"/>
    <w:rsid w:val="00520361"/>
    <w:rsid w:val="00520BDE"/>
    <w:rsid w:val="0052235A"/>
    <w:rsid w:val="00527990"/>
    <w:rsid w:val="00527FC8"/>
    <w:rsid w:val="00527FDE"/>
    <w:rsid w:val="00530975"/>
    <w:rsid w:val="0053384C"/>
    <w:rsid w:val="005349F1"/>
    <w:rsid w:val="005436AF"/>
    <w:rsid w:val="00547805"/>
    <w:rsid w:val="00550CE6"/>
    <w:rsid w:val="00554533"/>
    <w:rsid w:val="005552F2"/>
    <w:rsid w:val="00561828"/>
    <w:rsid w:val="00566A24"/>
    <w:rsid w:val="005672CF"/>
    <w:rsid w:val="0057031B"/>
    <w:rsid w:val="00570DCE"/>
    <w:rsid w:val="00572533"/>
    <w:rsid w:val="005742DA"/>
    <w:rsid w:val="00576D74"/>
    <w:rsid w:val="005867E6"/>
    <w:rsid w:val="00591111"/>
    <w:rsid w:val="00592AC3"/>
    <w:rsid w:val="0059388E"/>
    <w:rsid w:val="00595638"/>
    <w:rsid w:val="005A0325"/>
    <w:rsid w:val="005A1EC6"/>
    <w:rsid w:val="005A1FAE"/>
    <w:rsid w:val="005A283B"/>
    <w:rsid w:val="005A2B7E"/>
    <w:rsid w:val="005A7354"/>
    <w:rsid w:val="005B1E4C"/>
    <w:rsid w:val="005B3787"/>
    <w:rsid w:val="005B4701"/>
    <w:rsid w:val="005C0E09"/>
    <w:rsid w:val="005C12F5"/>
    <w:rsid w:val="005C1AA4"/>
    <w:rsid w:val="005C4835"/>
    <w:rsid w:val="005C75FE"/>
    <w:rsid w:val="005C7CE0"/>
    <w:rsid w:val="005D0631"/>
    <w:rsid w:val="005D1267"/>
    <w:rsid w:val="005D4478"/>
    <w:rsid w:val="005E2467"/>
    <w:rsid w:val="005E4A15"/>
    <w:rsid w:val="005E52EC"/>
    <w:rsid w:val="005E5E6E"/>
    <w:rsid w:val="005E62E3"/>
    <w:rsid w:val="005F08F3"/>
    <w:rsid w:val="005F09E4"/>
    <w:rsid w:val="005F1A9C"/>
    <w:rsid w:val="005F47C8"/>
    <w:rsid w:val="005F4A7A"/>
    <w:rsid w:val="0060148E"/>
    <w:rsid w:val="00602A67"/>
    <w:rsid w:val="00603669"/>
    <w:rsid w:val="00606553"/>
    <w:rsid w:val="00606BDB"/>
    <w:rsid w:val="0061218F"/>
    <w:rsid w:val="00612363"/>
    <w:rsid w:val="00614858"/>
    <w:rsid w:val="00615893"/>
    <w:rsid w:val="006229B6"/>
    <w:rsid w:val="00623A7D"/>
    <w:rsid w:val="0062413C"/>
    <w:rsid w:val="006259DD"/>
    <w:rsid w:val="00626163"/>
    <w:rsid w:val="0063042D"/>
    <w:rsid w:val="006308B7"/>
    <w:rsid w:val="006347DA"/>
    <w:rsid w:val="00637A40"/>
    <w:rsid w:val="00643EE4"/>
    <w:rsid w:val="00653D1E"/>
    <w:rsid w:val="0065457F"/>
    <w:rsid w:val="00655CD4"/>
    <w:rsid w:val="00656562"/>
    <w:rsid w:val="00657237"/>
    <w:rsid w:val="00657580"/>
    <w:rsid w:val="006619A3"/>
    <w:rsid w:val="0066528B"/>
    <w:rsid w:val="00665B9E"/>
    <w:rsid w:val="00666D02"/>
    <w:rsid w:val="0066794A"/>
    <w:rsid w:val="00667D2A"/>
    <w:rsid w:val="00671BEB"/>
    <w:rsid w:val="006730AB"/>
    <w:rsid w:val="00677E98"/>
    <w:rsid w:val="006801F6"/>
    <w:rsid w:val="00680449"/>
    <w:rsid w:val="00684843"/>
    <w:rsid w:val="00686C2B"/>
    <w:rsid w:val="00697CCD"/>
    <w:rsid w:val="006A1BAC"/>
    <w:rsid w:val="006A1BB7"/>
    <w:rsid w:val="006A389F"/>
    <w:rsid w:val="006A5FA6"/>
    <w:rsid w:val="006A63D7"/>
    <w:rsid w:val="006B30FF"/>
    <w:rsid w:val="006B53FA"/>
    <w:rsid w:val="006B544F"/>
    <w:rsid w:val="006B6BDA"/>
    <w:rsid w:val="006B7977"/>
    <w:rsid w:val="006C422D"/>
    <w:rsid w:val="006C4305"/>
    <w:rsid w:val="006C4F62"/>
    <w:rsid w:val="006C5F3A"/>
    <w:rsid w:val="006D0E45"/>
    <w:rsid w:val="006D1275"/>
    <w:rsid w:val="006D1F0E"/>
    <w:rsid w:val="006D22B7"/>
    <w:rsid w:val="006D2F0A"/>
    <w:rsid w:val="006D392F"/>
    <w:rsid w:val="006D5071"/>
    <w:rsid w:val="006E14C8"/>
    <w:rsid w:val="006E7546"/>
    <w:rsid w:val="006F196C"/>
    <w:rsid w:val="006F6103"/>
    <w:rsid w:val="006F65E3"/>
    <w:rsid w:val="006F78BD"/>
    <w:rsid w:val="006F7BFF"/>
    <w:rsid w:val="0070384C"/>
    <w:rsid w:val="007073D4"/>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73A8"/>
    <w:rsid w:val="00750880"/>
    <w:rsid w:val="007514B7"/>
    <w:rsid w:val="00755F12"/>
    <w:rsid w:val="00761AC2"/>
    <w:rsid w:val="00763F89"/>
    <w:rsid w:val="007657D9"/>
    <w:rsid w:val="00766E1D"/>
    <w:rsid w:val="0076767D"/>
    <w:rsid w:val="00770479"/>
    <w:rsid w:val="007708BB"/>
    <w:rsid w:val="00770AB3"/>
    <w:rsid w:val="00784387"/>
    <w:rsid w:val="00786553"/>
    <w:rsid w:val="00791B6D"/>
    <w:rsid w:val="00795695"/>
    <w:rsid w:val="0079697A"/>
    <w:rsid w:val="00797656"/>
    <w:rsid w:val="007A4431"/>
    <w:rsid w:val="007A4BF7"/>
    <w:rsid w:val="007B66B1"/>
    <w:rsid w:val="007C4949"/>
    <w:rsid w:val="007C4AD0"/>
    <w:rsid w:val="007C4B64"/>
    <w:rsid w:val="007D1F0A"/>
    <w:rsid w:val="007E3F4C"/>
    <w:rsid w:val="007E501F"/>
    <w:rsid w:val="007E5A01"/>
    <w:rsid w:val="007E5B86"/>
    <w:rsid w:val="007E657B"/>
    <w:rsid w:val="007F3C47"/>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9AA"/>
    <w:rsid w:val="008317F8"/>
    <w:rsid w:val="00831A00"/>
    <w:rsid w:val="0083248E"/>
    <w:rsid w:val="008435CF"/>
    <w:rsid w:val="00847359"/>
    <w:rsid w:val="0084768F"/>
    <w:rsid w:val="00850629"/>
    <w:rsid w:val="008508A3"/>
    <w:rsid w:val="00850D1D"/>
    <w:rsid w:val="0085309D"/>
    <w:rsid w:val="0086086B"/>
    <w:rsid w:val="008620FB"/>
    <w:rsid w:val="00863B4A"/>
    <w:rsid w:val="008672B9"/>
    <w:rsid w:val="008729B7"/>
    <w:rsid w:val="00874F68"/>
    <w:rsid w:val="00875980"/>
    <w:rsid w:val="00875EAB"/>
    <w:rsid w:val="00880390"/>
    <w:rsid w:val="0088219F"/>
    <w:rsid w:val="00883C8F"/>
    <w:rsid w:val="00884201"/>
    <w:rsid w:val="00885C0F"/>
    <w:rsid w:val="00895DDD"/>
    <w:rsid w:val="0089790A"/>
    <w:rsid w:val="00897C75"/>
    <w:rsid w:val="008A16AD"/>
    <w:rsid w:val="008A300A"/>
    <w:rsid w:val="008A3D1C"/>
    <w:rsid w:val="008A6471"/>
    <w:rsid w:val="008A74FC"/>
    <w:rsid w:val="008A79C2"/>
    <w:rsid w:val="008B421A"/>
    <w:rsid w:val="008B5E0A"/>
    <w:rsid w:val="008B739D"/>
    <w:rsid w:val="008B756D"/>
    <w:rsid w:val="008C1325"/>
    <w:rsid w:val="008C17CA"/>
    <w:rsid w:val="008C1ECD"/>
    <w:rsid w:val="008C3B4D"/>
    <w:rsid w:val="008D3324"/>
    <w:rsid w:val="008D444F"/>
    <w:rsid w:val="008D7191"/>
    <w:rsid w:val="008D7251"/>
    <w:rsid w:val="008E0532"/>
    <w:rsid w:val="008E2C0F"/>
    <w:rsid w:val="008E41CB"/>
    <w:rsid w:val="008E67B1"/>
    <w:rsid w:val="008F09D5"/>
    <w:rsid w:val="008F11CF"/>
    <w:rsid w:val="008F214D"/>
    <w:rsid w:val="008F2E27"/>
    <w:rsid w:val="008F408F"/>
    <w:rsid w:val="008F5C7B"/>
    <w:rsid w:val="0090023D"/>
    <w:rsid w:val="00905F60"/>
    <w:rsid w:val="00906175"/>
    <w:rsid w:val="00910D39"/>
    <w:rsid w:val="00911042"/>
    <w:rsid w:val="009135ED"/>
    <w:rsid w:val="009177DE"/>
    <w:rsid w:val="00924EDD"/>
    <w:rsid w:val="00925FB9"/>
    <w:rsid w:val="0092793E"/>
    <w:rsid w:val="009332B3"/>
    <w:rsid w:val="00933914"/>
    <w:rsid w:val="00933E07"/>
    <w:rsid w:val="00936917"/>
    <w:rsid w:val="0093725C"/>
    <w:rsid w:val="00937F8F"/>
    <w:rsid w:val="00940FCD"/>
    <w:rsid w:val="009411EA"/>
    <w:rsid w:val="0094172A"/>
    <w:rsid w:val="00946E94"/>
    <w:rsid w:val="009524A9"/>
    <w:rsid w:val="00956231"/>
    <w:rsid w:val="00956394"/>
    <w:rsid w:val="00956A32"/>
    <w:rsid w:val="00956D4F"/>
    <w:rsid w:val="00956F6C"/>
    <w:rsid w:val="00957C34"/>
    <w:rsid w:val="00961C8C"/>
    <w:rsid w:val="0096586F"/>
    <w:rsid w:val="00965F73"/>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3554"/>
    <w:rsid w:val="009A55D2"/>
    <w:rsid w:val="009A7F66"/>
    <w:rsid w:val="009B11C0"/>
    <w:rsid w:val="009B34F0"/>
    <w:rsid w:val="009B763C"/>
    <w:rsid w:val="009B765D"/>
    <w:rsid w:val="009C4694"/>
    <w:rsid w:val="009C5ACD"/>
    <w:rsid w:val="009C6C95"/>
    <w:rsid w:val="009D28DF"/>
    <w:rsid w:val="009D2C3C"/>
    <w:rsid w:val="009D3EA0"/>
    <w:rsid w:val="009D4204"/>
    <w:rsid w:val="009D4894"/>
    <w:rsid w:val="009D4A20"/>
    <w:rsid w:val="009D4C5B"/>
    <w:rsid w:val="009E06D0"/>
    <w:rsid w:val="009E0813"/>
    <w:rsid w:val="009F25AE"/>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34CB7"/>
    <w:rsid w:val="00A36DFB"/>
    <w:rsid w:val="00A37F06"/>
    <w:rsid w:val="00A41383"/>
    <w:rsid w:val="00A4149F"/>
    <w:rsid w:val="00A46ABD"/>
    <w:rsid w:val="00A47A6D"/>
    <w:rsid w:val="00A56D18"/>
    <w:rsid w:val="00A64003"/>
    <w:rsid w:val="00A645CE"/>
    <w:rsid w:val="00A64F70"/>
    <w:rsid w:val="00A65891"/>
    <w:rsid w:val="00A67FDC"/>
    <w:rsid w:val="00A70144"/>
    <w:rsid w:val="00A70781"/>
    <w:rsid w:val="00A75F91"/>
    <w:rsid w:val="00A771B1"/>
    <w:rsid w:val="00A77437"/>
    <w:rsid w:val="00A809DB"/>
    <w:rsid w:val="00A80FE3"/>
    <w:rsid w:val="00A81733"/>
    <w:rsid w:val="00A8275E"/>
    <w:rsid w:val="00A84F40"/>
    <w:rsid w:val="00A85DE6"/>
    <w:rsid w:val="00A90026"/>
    <w:rsid w:val="00A92D82"/>
    <w:rsid w:val="00A950F0"/>
    <w:rsid w:val="00A96AD2"/>
    <w:rsid w:val="00AA1E4F"/>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5AAC"/>
    <w:rsid w:val="00AE169F"/>
    <w:rsid w:val="00AE372B"/>
    <w:rsid w:val="00AE48BA"/>
    <w:rsid w:val="00AE5CE7"/>
    <w:rsid w:val="00AE602A"/>
    <w:rsid w:val="00AE69A4"/>
    <w:rsid w:val="00AE71D6"/>
    <w:rsid w:val="00AF4452"/>
    <w:rsid w:val="00AF4F3F"/>
    <w:rsid w:val="00AF5629"/>
    <w:rsid w:val="00B046C2"/>
    <w:rsid w:val="00B05941"/>
    <w:rsid w:val="00B078A1"/>
    <w:rsid w:val="00B12014"/>
    <w:rsid w:val="00B152AB"/>
    <w:rsid w:val="00B155EE"/>
    <w:rsid w:val="00B20039"/>
    <w:rsid w:val="00B24D4E"/>
    <w:rsid w:val="00B35CD0"/>
    <w:rsid w:val="00B36DD4"/>
    <w:rsid w:val="00B376F3"/>
    <w:rsid w:val="00B43B5F"/>
    <w:rsid w:val="00B445E9"/>
    <w:rsid w:val="00B50D2C"/>
    <w:rsid w:val="00B50F14"/>
    <w:rsid w:val="00B5448E"/>
    <w:rsid w:val="00B549A7"/>
    <w:rsid w:val="00B57339"/>
    <w:rsid w:val="00B60B31"/>
    <w:rsid w:val="00B61ABF"/>
    <w:rsid w:val="00B6278C"/>
    <w:rsid w:val="00B63974"/>
    <w:rsid w:val="00B641DA"/>
    <w:rsid w:val="00B7105A"/>
    <w:rsid w:val="00B72910"/>
    <w:rsid w:val="00B74321"/>
    <w:rsid w:val="00B75186"/>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7063"/>
    <w:rsid w:val="00BE3906"/>
    <w:rsid w:val="00BE3FCB"/>
    <w:rsid w:val="00BE7365"/>
    <w:rsid w:val="00BF0278"/>
    <w:rsid w:val="00BF1FA3"/>
    <w:rsid w:val="00C0093D"/>
    <w:rsid w:val="00C02566"/>
    <w:rsid w:val="00C0311B"/>
    <w:rsid w:val="00C03821"/>
    <w:rsid w:val="00C03B01"/>
    <w:rsid w:val="00C053C3"/>
    <w:rsid w:val="00C06E08"/>
    <w:rsid w:val="00C16A63"/>
    <w:rsid w:val="00C17978"/>
    <w:rsid w:val="00C23033"/>
    <w:rsid w:val="00C230D4"/>
    <w:rsid w:val="00C2350B"/>
    <w:rsid w:val="00C31F0B"/>
    <w:rsid w:val="00C34E58"/>
    <w:rsid w:val="00C35A79"/>
    <w:rsid w:val="00C402E5"/>
    <w:rsid w:val="00C42550"/>
    <w:rsid w:val="00C45D3E"/>
    <w:rsid w:val="00C467F8"/>
    <w:rsid w:val="00C503EE"/>
    <w:rsid w:val="00C50540"/>
    <w:rsid w:val="00C51261"/>
    <w:rsid w:val="00C52087"/>
    <w:rsid w:val="00C52636"/>
    <w:rsid w:val="00C5299E"/>
    <w:rsid w:val="00C55FC1"/>
    <w:rsid w:val="00C63213"/>
    <w:rsid w:val="00C66303"/>
    <w:rsid w:val="00C7009B"/>
    <w:rsid w:val="00C72FE6"/>
    <w:rsid w:val="00C7346F"/>
    <w:rsid w:val="00C8532A"/>
    <w:rsid w:val="00C86593"/>
    <w:rsid w:val="00C86842"/>
    <w:rsid w:val="00C9237E"/>
    <w:rsid w:val="00C92644"/>
    <w:rsid w:val="00C93FCA"/>
    <w:rsid w:val="00CA3A3E"/>
    <w:rsid w:val="00CA4128"/>
    <w:rsid w:val="00CB5AA9"/>
    <w:rsid w:val="00CB760F"/>
    <w:rsid w:val="00CC1294"/>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917"/>
    <w:rsid w:val="00CF0B4F"/>
    <w:rsid w:val="00CF24A4"/>
    <w:rsid w:val="00CF3796"/>
    <w:rsid w:val="00CF77A5"/>
    <w:rsid w:val="00D04509"/>
    <w:rsid w:val="00D2103E"/>
    <w:rsid w:val="00D2160F"/>
    <w:rsid w:val="00D232AA"/>
    <w:rsid w:val="00D25B38"/>
    <w:rsid w:val="00D2615A"/>
    <w:rsid w:val="00D319C3"/>
    <w:rsid w:val="00D33351"/>
    <w:rsid w:val="00D340C9"/>
    <w:rsid w:val="00D41E82"/>
    <w:rsid w:val="00D444EB"/>
    <w:rsid w:val="00D45E02"/>
    <w:rsid w:val="00D53F13"/>
    <w:rsid w:val="00D549E6"/>
    <w:rsid w:val="00D54C39"/>
    <w:rsid w:val="00D567E4"/>
    <w:rsid w:val="00D62575"/>
    <w:rsid w:val="00D66BA6"/>
    <w:rsid w:val="00D72070"/>
    <w:rsid w:val="00D7268D"/>
    <w:rsid w:val="00D72F86"/>
    <w:rsid w:val="00D76B58"/>
    <w:rsid w:val="00D774C5"/>
    <w:rsid w:val="00D77BA2"/>
    <w:rsid w:val="00D77F21"/>
    <w:rsid w:val="00D815F7"/>
    <w:rsid w:val="00D847BC"/>
    <w:rsid w:val="00D851C7"/>
    <w:rsid w:val="00D906DB"/>
    <w:rsid w:val="00D938D9"/>
    <w:rsid w:val="00D96B37"/>
    <w:rsid w:val="00D9712B"/>
    <w:rsid w:val="00D972BD"/>
    <w:rsid w:val="00DA2DC0"/>
    <w:rsid w:val="00DA51AC"/>
    <w:rsid w:val="00DB1AB9"/>
    <w:rsid w:val="00DB2BC9"/>
    <w:rsid w:val="00DB43BA"/>
    <w:rsid w:val="00DB5AD5"/>
    <w:rsid w:val="00DB5F0C"/>
    <w:rsid w:val="00DC11B9"/>
    <w:rsid w:val="00DC16B1"/>
    <w:rsid w:val="00DC5D83"/>
    <w:rsid w:val="00DD0D23"/>
    <w:rsid w:val="00DD31EF"/>
    <w:rsid w:val="00DD5C17"/>
    <w:rsid w:val="00DE0B1F"/>
    <w:rsid w:val="00DE1BC5"/>
    <w:rsid w:val="00DF4A90"/>
    <w:rsid w:val="00DF6C36"/>
    <w:rsid w:val="00DF6FB5"/>
    <w:rsid w:val="00E020D7"/>
    <w:rsid w:val="00E03065"/>
    <w:rsid w:val="00E04C0E"/>
    <w:rsid w:val="00E060A4"/>
    <w:rsid w:val="00E13E83"/>
    <w:rsid w:val="00E22EC6"/>
    <w:rsid w:val="00E2446E"/>
    <w:rsid w:val="00E25E2F"/>
    <w:rsid w:val="00E26E78"/>
    <w:rsid w:val="00E36577"/>
    <w:rsid w:val="00E41BDF"/>
    <w:rsid w:val="00E42382"/>
    <w:rsid w:val="00E42600"/>
    <w:rsid w:val="00E428FA"/>
    <w:rsid w:val="00E452D4"/>
    <w:rsid w:val="00E468A8"/>
    <w:rsid w:val="00E502E7"/>
    <w:rsid w:val="00E512A4"/>
    <w:rsid w:val="00E52430"/>
    <w:rsid w:val="00E6263F"/>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B0661"/>
    <w:rsid w:val="00EB0C5C"/>
    <w:rsid w:val="00EB2374"/>
    <w:rsid w:val="00EB2461"/>
    <w:rsid w:val="00EB4E9E"/>
    <w:rsid w:val="00EB5CB0"/>
    <w:rsid w:val="00EB64F7"/>
    <w:rsid w:val="00EB6D9A"/>
    <w:rsid w:val="00EC196A"/>
    <w:rsid w:val="00EC2F5C"/>
    <w:rsid w:val="00ED01C6"/>
    <w:rsid w:val="00ED0301"/>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5B5F"/>
    <w:rsid w:val="00EF5BCF"/>
    <w:rsid w:val="00F019AC"/>
    <w:rsid w:val="00F01C64"/>
    <w:rsid w:val="00F03A22"/>
    <w:rsid w:val="00F07ACE"/>
    <w:rsid w:val="00F12C68"/>
    <w:rsid w:val="00F150FA"/>
    <w:rsid w:val="00F17468"/>
    <w:rsid w:val="00F20231"/>
    <w:rsid w:val="00F2084E"/>
    <w:rsid w:val="00F2289D"/>
    <w:rsid w:val="00F22D04"/>
    <w:rsid w:val="00F24134"/>
    <w:rsid w:val="00F27118"/>
    <w:rsid w:val="00F27DB5"/>
    <w:rsid w:val="00F30923"/>
    <w:rsid w:val="00F441F0"/>
    <w:rsid w:val="00F442E8"/>
    <w:rsid w:val="00F46BF2"/>
    <w:rsid w:val="00F478B3"/>
    <w:rsid w:val="00F47D14"/>
    <w:rsid w:val="00F5281A"/>
    <w:rsid w:val="00F53E36"/>
    <w:rsid w:val="00F611C6"/>
    <w:rsid w:val="00F62006"/>
    <w:rsid w:val="00F62AA6"/>
    <w:rsid w:val="00F67C88"/>
    <w:rsid w:val="00F70E6A"/>
    <w:rsid w:val="00F72CC8"/>
    <w:rsid w:val="00F75CDE"/>
    <w:rsid w:val="00F77D57"/>
    <w:rsid w:val="00F845A3"/>
    <w:rsid w:val="00F849C5"/>
    <w:rsid w:val="00F928CA"/>
    <w:rsid w:val="00F96D85"/>
    <w:rsid w:val="00F9742B"/>
    <w:rsid w:val="00FA391A"/>
    <w:rsid w:val="00FA4DA5"/>
    <w:rsid w:val="00FA5546"/>
    <w:rsid w:val="00FA5BBA"/>
    <w:rsid w:val="00FA5F66"/>
    <w:rsid w:val="00FB0DC7"/>
    <w:rsid w:val="00FB11A6"/>
    <w:rsid w:val="00FB3B25"/>
    <w:rsid w:val="00FB79CA"/>
    <w:rsid w:val="00FC2841"/>
    <w:rsid w:val="00FC5509"/>
    <w:rsid w:val="00FC623D"/>
    <w:rsid w:val="00FC7325"/>
    <w:rsid w:val="00FD3AFC"/>
    <w:rsid w:val="00FE0052"/>
    <w:rsid w:val="00FE103F"/>
    <w:rsid w:val="00FE23DE"/>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6</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7</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8</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9</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10</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11</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12</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13</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14</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15</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16</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17</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18</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19</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20</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21</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22</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23</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24</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25</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26</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27</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28</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29</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30</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31</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32</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s>
</file>

<file path=customXml/itemProps1.xml><?xml version="1.0" encoding="utf-8"?>
<ds:datastoreItem xmlns:ds="http://schemas.openxmlformats.org/officeDocument/2006/customXml" ds:itemID="{743EEEBE-7942-49BC-9830-9D44B9DF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6495</TotalTime>
  <Pages>9</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1040</cp:revision>
  <dcterms:created xsi:type="dcterms:W3CDTF">2023-03-24T23:12:00Z</dcterms:created>
  <dcterms:modified xsi:type="dcterms:W3CDTF">2023-05-15T23:49:00Z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