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6037152" w:displacedByCustomXml="next"/>
    <w:bookmarkStart w:id="1" w:name="_Toc132146022" w:displacedByCustomXml="next"/>
    <w:sdt>
      <w:sdtPr>
        <w:rPr>
          <w:rFonts w:ascii="Times New Roman" w:eastAsia="Times New Roman" w:hAnsi="Times New Roman" w:cs="Times New Roman"/>
          <w:b w:val="0"/>
          <w:sz w:val="24"/>
          <w:szCs w:val="22"/>
        </w:rPr>
        <w:id w:val="194857519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E46B1EA" w14:textId="68FFD81B" w:rsidR="003B68D5" w:rsidRDefault="003B68D5" w:rsidP="00B74321">
          <w:pPr>
            <w:pStyle w:val="Heading1"/>
            <w:numPr>
              <w:ilvl w:val="0"/>
              <w:numId w:val="0"/>
            </w:numPr>
            <w:ind w:left="432"/>
            <w:jc w:val="center"/>
          </w:pPr>
          <w:r>
            <w:t>Group ID - MSc in Data Analytics</w:t>
          </w:r>
          <w:bookmarkEnd w:id="0"/>
        </w:p>
        <w:p w14:paraId="39244064" w14:textId="77777777" w:rsidR="003B68D5" w:rsidRDefault="003B68D5"/>
        <w:p w14:paraId="3EC702C3" w14:textId="77777777" w:rsidR="003B68D5" w:rsidRDefault="003B68D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Author: S. Clifford</w:t>
          </w:r>
        </w:p>
        <w:p w14:paraId="73C1C2C9" w14:textId="307467E5" w:rsidR="003B68D5" w:rsidRDefault="003B68D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e-mail: </w:t>
          </w:r>
          <w:hyperlink r:id="rId6" w:history="1">
            <w:r w:rsidRPr="00EF6427">
              <w:rPr>
                <w:rStyle w:val="Hyperlink"/>
                <w:rFonts w:ascii="Arial" w:eastAsiaTheme="majorEastAsia" w:hAnsi="Arial" w:cs="Arial"/>
              </w:rPr>
              <w:t>sbs23100@student.cct.ie</w:t>
            </w:r>
          </w:hyperlink>
        </w:p>
        <w:p w14:paraId="6B5A91F4" w14:textId="00CEC6FC" w:rsidR="003B68D5" w:rsidRDefault="003B68D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Student ID: 23100</w:t>
          </w:r>
        </w:p>
        <w:p w14:paraId="4EAA1AA3" w14:textId="45E3E366" w:rsidR="00022D97" w:rsidRDefault="004243E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color w:val="000000"/>
            </w:rPr>
            <w:t>Github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link: </w:t>
          </w:r>
          <w:hyperlink r:id="rId7" w:history="1">
            <w:r w:rsidR="004B7CDA" w:rsidRPr="004B7CDA">
              <w:rPr>
                <w:rStyle w:val="Hyperlink"/>
                <w:rFonts w:ascii="Arial" w:eastAsia="Arial" w:hAnsi="Arial" w:cs="Arial"/>
              </w:rPr>
              <w:t>https://github.com/sbs23100/MScDataAnalyticsCA2.git</w:t>
            </w:r>
          </w:hyperlink>
        </w:p>
        <w:p w14:paraId="17B45045" w14:textId="7B782CAC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4C56C45F" w14:textId="37B858BD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3631178A" w14:textId="1460CA8C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6047264A" w14:textId="2494BF06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7971105C" w14:textId="018D88B2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2DC1BE1A" w14:textId="7CA6B014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21BDE34B" w14:textId="0CC58566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109B42AB" w14:textId="2F595ED5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1297DA83" w14:textId="66A691DA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1F36563A" w14:textId="0296B67B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6AE34421" w14:textId="2BB98FB7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08CB3547" w14:textId="76C79771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6209C229" w14:textId="2B6A7F54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2FA38A97" w14:textId="77777777" w:rsidR="00DA51AC" w:rsidRDefault="00DA51A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</w:p>
        <w:p w14:paraId="5920115B" w14:textId="2621FC0A" w:rsidR="003B68D5" w:rsidRPr="00DA51AC" w:rsidRDefault="00000000" w:rsidP="00DA51AC">
          <w:pPr>
            <w:rPr>
              <w:rFonts w:ascii="Arial" w:eastAsia="Arial" w:hAnsi="Arial" w:cs="Arial"/>
            </w:rPr>
          </w:pPr>
        </w:p>
      </w:sdtContent>
    </w:sdt>
    <w:bookmarkEnd w:id="1" w:displacedByCustomXml="next"/>
    <w:bookmarkStart w:id="2" w:name="_Toc132146023" w:displacedByCustomXml="next"/>
    <w:sdt>
      <w:sdtPr>
        <w:id w:val="-5913100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2"/>
          <w:lang w:val="en-IE"/>
        </w:rPr>
      </w:sdtEndPr>
      <w:sdtContent>
        <w:p w14:paraId="625B1E2C" w14:textId="4E31FA6F" w:rsidR="00B433D3" w:rsidRDefault="00B433D3">
          <w:pPr>
            <w:pStyle w:val="TOCHeading"/>
          </w:pPr>
          <w:r>
            <w:t>Contents</w:t>
          </w:r>
        </w:p>
        <w:p w14:paraId="42F62BC8" w14:textId="443F1930" w:rsidR="006F2CF8" w:rsidRDefault="00B433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37152" w:history="1">
            <w:r w:rsidR="006F2CF8" w:rsidRPr="0052055B">
              <w:rPr>
                <w:rStyle w:val="Hyperlink"/>
                <w:rFonts w:eastAsiaTheme="majorEastAsia"/>
                <w:noProof/>
              </w:rPr>
              <w:t>Group ID - MSc in Data Analytics</w:t>
            </w:r>
            <w:r w:rsidR="006F2CF8">
              <w:rPr>
                <w:noProof/>
                <w:webHidden/>
              </w:rPr>
              <w:tab/>
            </w:r>
            <w:r w:rsidR="006F2CF8">
              <w:rPr>
                <w:noProof/>
                <w:webHidden/>
              </w:rPr>
              <w:fldChar w:fldCharType="begin"/>
            </w:r>
            <w:r w:rsidR="006F2CF8">
              <w:rPr>
                <w:noProof/>
                <w:webHidden/>
              </w:rPr>
              <w:instrText xml:space="preserve"> PAGEREF _Toc136037152 \h </w:instrText>
            </w:r>
            <w:r w:rsidR="006F2CF8">
              <w:rPr>
                <w:noProof/>
                <w:webHidden/>
              </w:rPr>
            </w:r>
            <w:r w:rsidR="006F2CF8">
              <w:rPr>
                <w:noProof/>
                <w:webHidden/>
              </w:rPr>
              <w:fldChar w:fldCharType="separate"/>
            </w:r>
            <w:r w:rsidR="006F2CF8">
              <w:rPr>
                <w:noProof/>
                <w:webHidden/>
              </w:rPr>
              <w:t>1</w:t>
            </w:r>
            <w:r w:rsidR="006F2CF8">
              <w:rPr>
                <w:noProof/>
                <w:webHidden/>
              </w:rPr>
              <w:fldChar w:fldCharType="end"/>
            </w:r>
          </w:hyperlink>
        </w:p>
        <w:p w14:paraId="78FA74A4" w14:textId="402F3AA8" w:rsidR="006F2CF8" w:rsidRDefault="006F2CF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53" w:history="1">
            <w:r w:rsidRPr="0052055B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9A161" w14:textId="74AF6923" w:rsidR="006F2CF8" w:rsidRDefault="006F2CF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54" w:history="1">
            <w:r w:rsidRPr="0052055B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Data Preparation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CBFE" w14:textId="518DE4B3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55" w:history="1">
            <w:r w:rsidRPr="0052055B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Acquiring 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D398" w14:textId="60999EC8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56" w:history="1">
            <w:r w:rsidRPr="0052055B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6608" w14:textId="5415F285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57" w:history="1">
            <w:r w:rsidRPr="0052055B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structure and enrich your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0565" w14:textId="1FED5F01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58" w:history="1">
            <w:r w:rsidRPr="0052055B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interactive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A7EB" w14:textId="01A31B4F" w:rsidR="006F2CF8" w:rsidRDefault="006F2CF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59" w:history="1">
            <w:r w:rsidRPr="0052055B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ACFF" w14:textId="6F08D92E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0" w:history="1">
            <w:r w:rsidRPr="0052055B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Overall Dataset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AF8B" w14:textId="52250B97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1" w:history="1">
            <w:r w:rsidRPr="0052055B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inferential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398B" w14:textId="50649264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2" w:history="1">
            <w:r w:rsidRPr="0052055B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parametric and non-parametric inferential statistical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5F5D" w14:textId="7623298E" w:rsidR="006F2CF8" w:rsidRDefault="006F2CF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3" w:history="1">
            <w:r w:rsidRPr="0052055B">
              <w:rPr>
                <w:rStyle w:val="Hyperlink"/>
                <w:rFonts w:eastAsiaTheme="majorEastAsi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Independent T-Test (Parametric)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52C5" w14:textId="2DAEE7E8" w:rsidR="006F2CF8" w:rsidRDefault="006F2CF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4" w:history="1">
            <w:r w:rsidRPr="0052055B">
              <w:rPr>
                <w:rStyle w:val="Hyperlink"/>
                <w:rFonts w:eastAsiaTheme="majorEastAsia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One-Way ANOVA (Parametric)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1D31" w14:textId="3484ECFF" w:rsidR="006F2CF8" w:rsidRDefault="006F2CF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5" w:history="1">
            <w:r w:rsidRPr="0052055B">
              <w:rPr>
                <w:rStyle w:val="Hyperlink"/>
                <w:rFonts w:eastAsiaTheme="majorEastAsia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Wilcoxon Rank-Sum Test (Non-parametric)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C188" w14:textId="7E333083" w:rsidR="006F2CF8" w:rsidRDefault="006F2CF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6" w:history="1">
            <w:r w:rsidRPr="0052055B">
              <w:rPr>
                <w:rStyle w:val="Hyperlink"/>
                <w:rFonts w:eastAsiaTheme="majorEastAsia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Chi-Squared Test (Non-parametric)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6B59" w14:textId="76E96CCF" w:rsidR="006F2CF8" w:rsidRDefault="006F2CF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7" w:history="1">
            <w:r w:rsidRPr="0052055B">
              <w:rPr>
                <w:rStyle w:val="Hyperlink"/>
                <w:rFonts w:eastAsiaTheme="majorEastAsia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Mann-Whitney U Test (Non-parametric)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39BC" w14:textId="7CEF31DC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8" w:history="1">
            <w:r w:rsidRPr="0052055B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9345" w14:textId="28C74D9C" w:rsidR="006F2CF8" w:rsidRDefault="006F2CF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69" w:history="1">
            <w:r w:rsidRPr="0052055B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Machine learning for data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8C430" w14:textId="08DF5E86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70" w:history="1">
            <w:r w:rsidRPr="0052055B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44AB" w14:textId="186C845E" w:rsidR="006F2CF8" w:rsidRDefault="006F2CF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71" w:history="1">
            <w:r w:rsidRPr="0052055B">
              <w:rPr>
                <w:rStyle w:val="Hyperlink"/>
                <w:rFonts w:eastAsiaTheme="majorEastAsia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Random Forest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4F27" w14:textId="506204EF" w:rsidR="006F2CF8" w:rsidRDefault="006F2CF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72" w:history="1">
            <w:r w:rsidRPr="0052055B">
              <w:rPr>
                <w:rStyle w:val="Hyperlink"/>
                <w:rFonts w:eastAsiaTheme="majorEastAsia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Support Vector Regression (SVR)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6EE7" w14:textId="5A05F86B" w:rsidR="006F2CF8" w:rsidRDefault="006F2CF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73" w:history="1">
            <w:r w:rsidRPr="0052055B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sentimental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3E67" w14:textId="62A00D0B" w:rsidR="006F2CF8" w:rsidRDefault="006F2CF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74" w:history="1">
            <w:r w:rsidRPr="0052055B">
              <w:rPr>
                <w:rStyle w:val="Hyperlink"/>
                <w:rFonts w:eastAsiaTheme="majorEastAsia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Sentiment on home building outlook from a buyer’s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CEE1" w14:textId="3C7EB42F" w:rsidR="006F2CF8" w:rsidRDefault="006F2CF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75" w:history="1">
            <w:r w:rsidRPr="0052055B">
              <w:rPr>
                <w:rStyle w:val="Hyperlink"/>
                <w:rFonts w:eastAsiaTheme="majorEastAsia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Cost of home building from a builder’s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894B" w14:textId="6D7457F3" w:rsidR="006F2CF8" w:rsidRDefault="006F2CF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76" w:history="1">
            <w:r w:rsidRPr="0052055B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F03E" w14:textId="5BDCEB11" w:rsidR="006F2CF8" w:rsidRDefault="006F2CF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IE"/>
            </w:rPr>
          </w:pPr>
          <w:hyperlink w:anchor="_Toc136037177" w:history="1">
            <w:r w:rsidRPr="0052055B">
              <w:rPr>
                <w:rStyle w:val="Hyperlink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n-IE"/>
              </w:rPr>
              <w:tab/>
            </w:r>
            <w:r w:rsidRPr="0052055B">
              <w:rPr>
                <w:rStyle w:val="Hyperlink"/>
                <w:rFonts w:eastAsiaTheme="majorEastAsia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8E24" w14:textId="572946E0" w:rsidR="00517E6E" w:rsidRDefault="00B43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  <w:p w14:paraId="05E43EC4" w14:textId="77777777" w:rsidR="00517E6E" w:rsidRDefault="00517E6E">
          <w:pPr>
            <w:rPr>
              <w:b/>
              <w:bCs/>
              <w:noProof/>
            </w:rPr>
          </w:pPr>
        </w:p>
        <w:p w14:paraId="1A64106A" w14:textId="77777777" w:rsidR="00517E6E" w:rsidRDefault="00517E6E">
          <w:pPr>
            <w:rPr>
              <w:b/>
              <w:bCs/>
              <w:noProof/>
            </w:rPr>
          </w:pPr>
        </w:p>
        <w:p w14:paraId="3C46D862" w14:textId="77777777" w:rsidR="00517E6E" w:rsidRDefault="00517E6E">
          <w:pPr>
            <w:rPr>
              <w:b/>
              <w:bCs/>
              <w:noProof/>
            </w:rPr>
          </w:pPr>
        </w:p>
        <w:p w14:paraId="50A39F38" w14:textId="77777777" w:rsidR="00517E6E" w:rsidRDefault="00517E6E">
          <w:pPr>
            <w:rPr>
              <w:b/>
              <w:bCs/>
              <w:noProof/>
            </w:rPr>
          </w:pPr>
        </w:p>
        <w:p w14:paraId="55C3664A" w14:textId="77777777" w:rsidR="00517E6E" w:rsidRDefault="00517E6E">
          <w:pPr>
            <w:rPr>
              <w:b/>
              <w:bCs/>
              <w:noProof/>
            </w:rPr>
          </w:pPr>
        </w:p>
        <w:p w14:paraId="358C95DA" w14:textId="77777777" w:rsidR="00517E6E" w:rsidRDefault="00517E6E">
          <w:pPr>
            <w:rPr>
              <w:b/>
              <w:bCs/>
              <w:noProof/>
            </w:rPr>
          </w:pPr>
        </w:p>
        <w:p w14:paraId="3A0E3798" w14:textId="77777777" w:rsidR="00517E6E" w:rsidRDefault="00517E6E">
          <w:pPr>
            <w:rPr>
              <w:b/>
              <w:bCs/>
              <w:noProof/>
            </w:rPr>
          </w:pPr>
        </w:p>
        <w:p w14:paraId="5A802197" w14:textId="77777777" w:rsidR="00517E6E" w:rsidRDefault="00517E6E">
          <w:pPr>
            <w:rPr>
              <w:b/>
              <w:bCs/>
              <w:noProof/>
            </w:rPr>
          </w:pPr>
        </w:p>
        <w:p w14:paraId="02BBA6B8" w14:textId="77777777" w:rsidR="00517E6E" w:rsidRDefault="00517E6E">
          <w:pPr>
            <w:rPr>
              <w:b/>
              <w:bCs/>
              <w:noProof/>
            </w:rPr>
          </w:pPr>
        </w:p>
        <w:p w14:paraId="793ECAC5" w14:textId="77777777" w:rsidR="00517E6E" w:rsidRDefault="00517E6E">
          <w:pPr>
            <w:rPr>
              <w:b/>
              <w:bCs/>
              <w:noProof/>
            </w:rPr>
          </w:pPr>
        </w:p>
        <w:p w14:paraId="0DEE7520" w14:textId="77777777" w:rsidR="00517E6E" w:rsidRDefault="00517E6E">
          <w:pPr>
            <w:rPr>
              <w:b/>
              <w:bCs/>
              <w:noProof/>
            </w:rPr>
          </w:pPr>
        </w:p>
        <w:p w14:paraId="0491F5A5" w14:textId="77777777" w:rsidR="003E24B7" w:rsidRDefault="003E24B7">
          <w:pPr>
            <w:rPr>
              <w:b/>
              <w:bCs/>
              <w:noProof/>
            </w:rPr>
          </w:pPr>
        </w:p>
        <w:p w14:paraId="27FF3751" w14:textId="77777777" w:rsidR="003E24B7" w:rsidRDefault="003E24B7">
          <w:pPr>
            <w:rPr>
              <w:b/>
              <w:bCs/>
              <w:noProof/>
            </w:rPr>
          </w:pPr>
        </w:p>
        <w:p w14:paraId="019CBE13" w14:textId="77777777" w:rsidR="003E24B7" w:rsidRDefault="003E24B7">
          <w:pPr>
            <w:rPr>
              <w:b/>
              <w:bCs/>
              <w:noProof/>
            </w:rPr>
          </w:pPr>
        </w:p>
        <w:p w14:paraId="7AC9BCF6" w14:textId="77777777" w:rsidR="003E24B7" w:rsidRDefault="003E24B7">
          <w:pPr>
            <w:rPr>
              <w:b/>
              <w:bCs/>
              <w:noProof/>
            </w:rPr>
          </w:pPr>
        </w:p>
        <w:p w14:paraId="00CB45F1" w14:textId="77777777" w:rsidR="003E24B7" w:rsidRDefault="003E24B7">
          <w:pPr>
            <w:rPr>
              <w:b/>
              <w:bCs/>
              <w:noProof/>
            </w:rPr>
          </w:pPr>
        </w:p>
        <w:p w14:paraId="6956C153" w14:textId="77777777" w:rsidR="003E24B7" w:rsidRDefault="003E24B7">
          <w:pPr>
            <w:rPr>
              <w:b/>
              <w:bCs/>
              <w:noProof/>
            </w:rPr>
          </w:pPr>
        </w:p>
        <w:p w14:paraId="5CA175B8" w14:textId="1146EF4B" w:rsidR="00B433D3" w:rsidRPr="00B433D3" w:rsidRDefault="00B433D3">
          <w:pPr>
            <w:rPr>
              <w:b/>
              <w:bCs/>
              <w:noProof/>
            </w:rPr>
          </w:pPr>
        </w:p>
      </w:sdtContent>
    </w:sdt>
    <w:p w14:paraId="325AC435" w14:textId="403D71C8" w:rsidR="00850D1D" w:rsidRDefault="00EE376C" w:rsidP="00F27118">
      <w:pPr>
        <w:pStyle w:val="Heading1"/>
      </w:pPr>
      <w:bookmarkStart w:id="3" w:name="_Toc136037153"/>
      <w:r>
        <w:lastRenderedPageBreak/>
        <w:t>Introduction</w:t>
      </w:r>
      <w:bookmarkEnd w:id="2"/>
      <w:bookmarkEnd w:id="3"/>
    </w:p>
    <w:p w14:paraId="5ECA0269" w14:textId="1F2E0022" w:rsidR="00517E6E" w:rsidRPr="00517E6E" w:rsidRDefault="000E2694" w:rsidP="00517E6E">
      <w:r>
        <w:t xml:space="preserve">The following </w:t>
      </w:r>
      <w:r w:rsidR="00CF472B">
        <w:t xml:space="preserve">analytical </w:t>
      </w:r>
      <w:r>
        <w:t xml:space="preserve">report is based </w:t>
      </w:r>
      <w:r w:rsidR="00CF472B">
        <w:t>on</w:t>
      </w:r>
      <w:r>
        <w:t xml:space="preserve"> construction industry data </w:t>
      </w:r>
      <w:r w:rsidR="003722C3">
        <w:t xml:space="preserve">in </w:t>
      </w:r>
      <w:r w:rsidR="00D15699">
        <w:t>Ireland</w:t>
      </w:r>
      <w:r w:rsidR="003722C3">
        <w:t>, compared to similar data in the European perspective</w:t>
      </w:r>
      <w:r w:rsidR="00626ACB">
        <w:t xml:space="preserve">, to quantify how the </w:t>
      </w:r>
      <w:r w:rsidR="00D15699">
        <w:t>Irish</w:t>
      </w:r>
      <w:r w:rsidR="00626ACB">
        <w:t xml:space="preserve"> construction sector compares to </w:t>
      </w:r>
      <w:r w:rsidR="00D15699">
        <w:t>its European peers.</w:t>
      </w:r>
    </w:p>
    <w:p w14:paraId="3C6D02F3" w14:textId="228D6540" w:rsidR="005C0E09" w:rsidRDefault="00EE376C" w:rsidP="005C0E09">
      <w:pPr>
        <w:pStyle w:val="Heading1"/>
      </w:pPr>
      <w:bookmarkStart w:id="4" w:name="_Toc132146024"/>
      <w:bookmarkStart w:id="5" w:name="_Ref135500584"/>
      <w:bookmarkStart w:id="6" w:name="_Ref135500595"/>
      <w:bookmarkStart w:id="7" w:name="_Toc136037154"/>
      <w:r>
        <w:t>Data Preparation and Visualization</w:t>
      </w:r>
      <w:bookmarkEnd w:id="4"/>
      <w:bookmarkEnd w:id="5"/>
      <w:bookmarkEnd w:id="6"/>
      <w:bookmarkEnd w:id="7"/>
    </w:p>
    <w:p w14:paraId="57110377" w14:textId="30F0D9D3" w:rsidR="0066794A" w:rsidRDefault="00EB6D9A" w:rsidP="0066794A">
      <w:pPr>
        <w:pStyle w:val="Heading2"/>
      </w:pPr>
      <w:bookmarkStart w:id="8" w:name="_Toc132146028"/>
      <w:bookmarkStart w:id="9" w:name="_Toc136037155"/>
      <w:r>
        <w:t>Acquiring</w:t>
      </w:r>
      <w:r w:rsidR="00BD68A8">
        <w:t xml:space="preserve"> Raw Data</w:t>
      </w:r>
      <w:bookmarkEnd w:id="9"/>
    </w:p>
    <w:p w14:paraId="09CEBF81" w14:textId="7D5D3B29" w:rsidR="00502F28" w:rsidRDefault="00502F28" w:rsidP="00EB6D9A">
      <w:r>
        <w:t xml:space="preserve">As per the </w:t>
      </w:r>
      <w:r w:rsidR="005B4701">
        <w:t>Scenario presented for this report</w:t>
      </w:r>
      <w:r w:rsidR="00091846">
        <w:t xml:space="preserve"> in the </w:t>
      </w:r>
      <w:r w:rsidR="00B37B01">
        <w:t>introduction, Data</w:t>
      </w:r>
      <w:r w:rsidR="004D4FC0">
        <w:t xml:space="preserve"> would have to be chosen that </w:t>
      </w:r>
      <w:r w:rsidR="00DB5F0C">
        <w:t xml:space="preserve">has a common </w:t>
      </w:r>
      <w:r w:rsidR="005F4A7A">
        <w:t xml:space="preserve">quantifiable and comparable </w:t>
      </w:r>
      <w:r w:rsidR="00E85910">
        <w:t>basis</w:t>
      </w:r>
      <w:r w:rsidR="005F4A7A">
        <w:t xml:space="preserve"> for Ireland but also across </w:t>
      </w:r>
      <w:r w:rsidR="00167C16">
        <w:t>European countries</w:t>
      </w:r>
      <w:r w:rsidR="005F4A7A">
        <w:t>, which is the chose</w:t>
      </w:r>
      <w:r w:rsidR="005B3EBB">
        <w:t>n</w:t>
      </w:r>
      <w:r w:rsidR="005F4A7A">
        <w:t xml:space="preserve"> </w:t>
      </w:r>
      <w:r w:rsidR="004D0894">
        <w:t>geographical area of comparison for this report</w:t>
      </w:r>
      <w:r w:rsidR="00F20231">
        <w:t xml:space="preserve">. </w:t>
      </w:r>
    </w:p>
    <w:p w14:paraId="2C94C577" w14:textId="7EE5D847" w:rsidR="007C4B64" w:rsidRDefault="007C4B64" w:rsidP="00A75F91">
      <w:r>
        <w:t xml:space="preserve">Comparing data within the European union allows for the use </w:t>
      </w:r>
      <w:r w:rsidR="00612363">
        <w:t>of NACE</w:t>
      </w:r>
      <w:r w:rsidR="00612363" w:rsidRPr="00612363">
        <w:t xml:space="preserve"> Rev. 2</w:t>
      </w:r>
      <w:r w:rsidR="00612363">
        <w:t xml:space="preserve"> data.</w:t>
      </w:r>
      <w:r w:rsidR="00FE0052">
        <w:t xml:space="preserve"> </w:t>
      </w:r>
      <w:r w:rsidR="00FE0052" w:rsidRPr="00FE0052">
        <w:t>NACE Rev. 2 (Statistical Classification of Economic Activities in the European Community) is a European standard for classifying economic activities. It provides a unified and standardized classification system that is used for statistical and analytical purposes, particularly in the European Union (EU) and European Free Trade Association (EFTA) member countries.</w:t>
      </w:r>
      <w:r w:rsidR="00A75F91" w:rsidRPr="00A75F91">
        <w:t xml:space="preserve"> </w:t>
      </w:r>
      <w:r w:rsidR="00A75F91">
        <w:t xml:space="preserve">Statistics produced on the basis of NACE are comparable at European and, in general, at world level. The use of NACE is mandatory within the European Statistical System. </w:t>
      </w:r>
      <w:sdt>
        <w:sdtPr>
          <w:id w:val="596292611"/>
          <w:citation/>
        </w:sdtPr>
        <w:sdtContent>
          <w:r w:rsidR="009A7F66">
            <w:fldChar w:fldCharType="begin"/>
          </w:r>
          <w:r w:rsidR="009A7F66">
            <w:rPr>
              <w:lang w:val="en-US"/>
            </w:rPr>
            <w:instrText xml:space="preserve"> CITATION Eur08 \l 1033 </w:instrText>
          </w:r>
          <w:r w:rsidR="009A7F66">
            <w:fldChar w:fldCharType="separate"/>
          </w:r>
          <w:r w:rsidR="006F2CF8" w:rsidRPr="006F2CF8">
            <w:rPr>
              <w:noProof/>
              <w:lang w:val="en-US"/>
            </w:rPr>
            <w:t>(Eurostat, 2008)</w:t>
          </w:r>
          <w:r w:rsidR="009A7F66">
            <w:fldChar w:fldCharType="end"/>
          </w:r>
        </w:sdtContent>
      </w:sdt>
    </w:p>
    <w:p w14:paraId="342C45B7" w14:textId="77F378FF" w:rsidR="00AA1E4F" w:rsidRDefault="00416834" w:rsidP="00A75F91">
      <w:r>
        <w:t xml:space="preserve">Basing the analysis produced in this report from data acquired from </w:t>
      </w:r>
      <w:r w:rsidR="003A2617">
        <w:t>Eurostat</w:t>
      </w:r>
      <w:r w:rsidR="00A645CE">
        <w:t xml:space="preserve"> </w:t>
      </w:r>
      <w:r w:rsidR="000B152F">
        <w:t>(statistical</w:t>
      </w:r>
      <w:r w:rsidR="00A645CE" w:rsidRPr="00A645CE">
        <w:t xml:space="preserve"> office of the European </w:t>
      </w:r>
      <w:r w:rsidR="00B37B01" w:rsidRPr="00A645CE">
        <w:t>Union</w:t>
      </w:r>
      <w:r w:rsidR="00B37B01">
        <w:t>)</w:t>
      </w:r>
      <w:r w:rsidR="00216DD3">
        <w:t xml:space="preserve"> </w:t>
      </w:r>
      <w:sdt>
        <w:sdtPr>
          <w:id w:val="476107959"/>
          <w:citation/>
        </w:sdtPr>
        <w:sdtContent>
          <w:r w:rsidR="00216DD3">
            <w:fldChar w:fldCharType="begin"/>
          </w:r>
          <w:r w:rsidR="00216DD3">
            <w:rPr>
              <w:lang w:val="en-US"/>
            </w:rPr>
            <w:instrText xml:space="preserve"> CITATION Eur23 \l 1033 </w:instrText>
          </w:r>
          <w:r w:rsidR="00216DD3">
            <w:fldChar w:fldCharType="separate"/>
          </w:r>
          <w:r w:rsidR="006F2CF8" w:rsidRPr="006F2CF8">
            <w:rPr>
              <w:noProof/>
              <w:lang w:val="en-US"/>
            </w:rPr>
            <w:t>(Eurostat, n.d.)</w:t>
          </w:r>
          <w:r w:rsidR="00216DD3">
            <w:fldChar w:fldCharType="end"/>
          </w:r>
        </w:sdtContent>
      </w:sdt>
      <w:r w:rsidR="00065F70">
        <w:t xml:space="preserve"> </w:t>
      </w:r>
      <w:r w:rsidR="006F196C">
        <w:t xml:space="preserve">offers reliable, </w:t>
      </w:r>
      <w:proofErr w:type="gramStart"/>
      <w:r w:rsidR="00356125">
        <w:t>comparable</w:t>
      </w:r>
      <w:proofErr w:type="gramEnd"/>
      <w:r w:rsidR="006F196C">
        <w:t xml:space="preserve"> and standardised data</w:t>
      </w:r>
      <w:r w:rsidR="00356125">
        <w:t>.</w:t>
      </w:r>
    </w:p>
    <w:p w14:paraId="049FF905" w14:textId="2077AA86" w:rsidR="000949E7" w:rsidRDefault="006F6103" w:rsidP="000949E7">
      <w:r>
        <w:t>Additionally,</w:t>
      </w:r>
      <w:r w:rsidR="009E0813">
        <w:t xml:space="preserve"> from a legal </w:t>
      </w:r>
      <w:r w:rsidR="00502288">
        <w:t xml:space="preserve">and copyright </w:t>
      </w:r>
      <w:r w:rsidR="009E0813">
        <w:t xml:space="preserve">perspective </w:t>
      </w:r>
      <w:r w:rsidR="00AC7F36" w:rsidRPr="00AC7F36">
        <w:t xml:space="preserve">Eurostat has a policy of encouraging free re-use of its data, both for non-commercial and commercial purposes. All statistical data, metadata, content of web pages or other dissemination tools, official publications and other documents published on its website, with the exceptions listed </w:t>
      </w:r>
      <w:r w:rsidR="00335B5E">
        <w:t>in</w:t>
      </w:r>
      <w:r w:rsidR="00F150FA">
        <w:t>,</w:t>
      </w:r>
      <w:r w:rsidR="00E42600">
        <w:t xml:space="preserve"> </w:t>
      </w:r>
      <w:hyperlink r:id="rId8" w:history="1">
        <w:r w:rsidR="00E42600" w:rsidRPr="00E42600">
          <w:rPr>
            <w:rStyle w:val="Hyperlink"/>
          </w:rPr>
          <w:t>Exceptions</w:t>
        </w:r>
      </w:hyperlink>
      <w:r w:rsidR="00335B5E">
        <w:t xml:space="preserve"> </w:t>
      </w:r>
      <w:sdt>
        <w:sdtPr>
          <w:id w:val="-1577576169"/>
          <w:citation/>
        </w:sdtPr>
        <w:sdtContent>
          <w:r w:rsidR="00335B5E">
            <w:fldChar w:fldCharType="begin"/>
          </w:r>
          <w:r w:rsidR="00335B5E">
            <w:rPr>
              <w:lang w:val="en-US"/>
            </w:rPr>
            <w:instrText xml:space="preserve"> CITATION Eur231 \l 1033 </w:instrText>
          </w:r>
          <w:r w:rsidR="00335B5E">
            <w:fldChar w:fldCharType="separate"/>
          </w:r>
          <w:r w:rsidR="006F2CF8" w:rsidRPr="006F2CF8">
            <w:rPr>
              <w:noProof/>
              <w:lang w:val="en-US"/>
            </w:rPr>
            <w:t>(Eurostat, n.d.)</w:t>
          </w:r>
          <w:r w:rsidR="00335B5E">
            <w:fldChar w:fldCharType="end"/>
          </w:r>
        </w:sdtContent>
      </w:sdt>
      <w:r w:rsidR="00AC7F36" w:rsidRPr="00AC7F36">
        <w:t>, can be reused without any payment or written licence provided that</w:t>
      </w:r>
      <w:r>
        <w:t>:</w:t>
      </w:r>
    </w:p>
    <w:p w14:paraId="0820DD35" w14:textId="29DBD760" w:rsidR="000949E7" w:rsidRDefault="000949E7" w:rsidP="000949E7">
      <w:pPr>
        <w:pStyle w:val="ListParagraph"/>
        <w:numPr>
          <w:ilvl w:val="0"/>
          <w:numId w:val="10"/>
        </w:numPr>
      </w:pPr>
      <w:r>
        <w:t>the source is indicated as Eurostat</w:t>
      </w:r>
      <w:r w:rsidR="006F6103">
        <w:t>.</w:t>
      </w:r>
    </w:p>
    <w:p w14:paraId="4ED32356" w14:textId="657C8CEC" w:rsidR="000949E7" w:rsidRDefault="000949E7" w:rsidP="000949E7">
      <w:pPr>
        <w:pStyle w:val="ListParagraph"/>
        <w:numPr>
          <w:ilvl w:val="0"/>
          <w:numId w:val="10"/>
        </w:numPr>
      </w:pPr>
      <w:r>
        <w:t>when re-use involves modifications to the data or text, this must be stated clearly to the end user of the information.</w:t>
      </w:r>
      <w:sdt>
        <w:sdtPr>
          <w:id w:val="-1856101349"/>
          <w:citation/>
        </w:sdtPr>
        <w:sdtContent>
          <w:r w:rsidR="00507286">
            <w:fldChar w:fldCharType="begin"/>
          </w:r>
          <w:r w:rsidR="00507286">
            <w:rPr>
              <w:lang w:val="en-US"/>
            </w:rPr>
            <w:instrText xml:space="preserve"> CITATION Eur231 \l 1033 </w:instrText>
          </w:r>
          <w:r w:rsidR="00507286">
            <w:fldChar w:fldCharType="separate"/>
          </w:r>
          <w:r w:rsidR="006F2CF8">
            <w:rPr>
              <w:noProof/>
              <w:lang w:val="en-US"/>
            </w:rPr>
            <w:t xml:space="preserve"> </w:t>
          </w:r>
          <w:r w:rsidR="006F2CF8" w:rsidRPr="006F2CF8">
            <w:rPr>
              <w:noProof/>
              <w:lang w:val="en-US"/>
            </w:rPr>
            <w:t>(Eurostat, n.d.)</w:t>
          </w:r>
          <w:r w:rsidR="00507286">
            <w:fldChar w:fldCharType="end"/>
          </w:r>
        </w:sdtContent>
      </w:sdt>
    </w:p>
    <w:p w14:paraId="00D5C0DD" w14:textId="1041DC2B" w:rsidR="00E26E78" w:rsidRDefault="00136572" w:rsidP="00E26E78">
      <w:r>
        <w:t>Based on the information given a custom dataset was created filtered to the following criteria</w:t>
      </w:r>
      <w:r w:rsidR="007E5A01">
        <w:t>:</w:t>
      </w:r>
    </w:p>
    <w:p w14:paraId="511D4CD0" w14:textId="68E1C956" w:rsidR="007E5A01" w:rsidRDefault="007E5A01" w:rsidP="007E5A01">
      <w:pPr>
        <w:pStyle w:val="ListParagraph"/>
        <w:numPr>
          <w:ilvl w:val="0"/>
          <w:numId w:val="11"/>
        </w:numPr>
      </w:pPr>
      <w:r>
        <w:lastRenderedPageBreak/>
        <w:t>37 EU member states, including Ireland were selected</w:t>
      </w:r>
      <w:r w:rsidR="003405D7">
        <w:t xml:space="preserve"> for initial data comparison.</w:t>
      </w:r>
    </w:p>
    <w:p w14:paraId="42AB822D" w14:textId="77777777" w:rsidR="00FA5546" w:rsidRDefault="002465BE" w:rsidP="007E5A01">
      <w:pPr>
        <w:pStyle w:val="ListParagraph"/>
        <w:numPr>
          <w:ilvl w:val="0"/>
          <w:numId w:val="11"/>
        </w:numPr>
      </w:pPr>
      <w:r>
        <w:t>Data between the years of 2010 and 2023</w:t>
      </w:r>
    </w:p>
    <w:p w14:paraId="75DB0CDB" w14:textId="77777777" w:rsidR="00FA5546" w:rsidRDefault="00FA5546" w:rsidP="007E5A01">
      <w:pPr>
        <w:pStyle w:val="ListParagraph"/>
        <w:numPr>
          <w:ilvl w:val="0"/>
          <w:numId w:val="11"/>
        </w:numPr>
      </w:pPr>
      <w:r>
        <w:t>The following indicators were used:</w:t>
      </w:r>
    </w:p>
    <w:p w14:paraId="712B9F51" w14:textId="77777777" w:rsidR="00FA5546" w:rsidRDefault="00FA5546" w:rsidP="00FA5546">
      <w:pPr>
        <w:pStyle w:val="ListParagraph"/>
        <w:numPr>
          <w:ilvl w:val="1"/>
          <w:numId w:val="11"/>
        </w:numPr>
      </w:pPr>
      <w:r>
        <w:t>Production Index</w:t>
      </w:r>
    </w:p>
    <w:p w14:paraId="700622F3" w14:textId="3B7713D1" w:rsidR="004A66EB" w:rsidRDefault="004A66EB" w:rsidP="00FA5546">
      <w:pPr>
        <w:pStyle w:val="ListParagraph"/>
        <w:numPr>
          <w:ilvl w:val="1"/>
          <w:numId w:val="11"/>
        </w:numPr>
      </w:pPr>
      <w:r>
        <w:t xml:space="preserve">Number of Persons </w:t>
      </w:r>
      <w:r w:rsidR="001F732C">
        <w:t>Employees</w:t>
      </w:r>
      <w:r>
        <w:t xml:space="preserve"> Index</w:t>
      </w:r>
    </w:p>
    <w:p w14:paraId="159049EA" w14:textId="24258580" w:rsidR="004A66EB" w:rsidRDefault="001208AB" w:rsidP="00FA5546">
      <w:pPr>
        <w:pStyle w:val="ListParagraph"/>
        <w:numPr>
          <w:ilvl w:val="1"/>
          <w:numId w:val="11"/>
        </w:numPr>
      </w:pPr>
      <w:r>
        <w:t>Hours</w:t>
      </w:r>
      <w:r w:rsidR="004A66EB">
        <w:t xml:space="preserve"> worked </w:t>
      </w:r>
      <w:r w:rsidR="00B37B01">
        <w:t>Index.</w:t>
      </w:r>
    </w:p>
    <w:p w14:paraId="275EFE4A" w14:textId="77777777" w:rsidR="002B73EB" w:rsidRDefault="004A66EB" w:rsidP="00FA5546">
      <w:pPr>
        <w:pStyle w:val="ListParagraph"/>
        <w:numPr>
          <w:ilvl w:val="1"/>
          <w:numId w:val="11"/>
        </w:numPr>
      </w:pPr>
      <w:r>
        <w:t>Gross Wages and Salaries Index</w:t>
      </w:r>
    </w:p>
    <w:p w14:paraId="47ECA83F" w14:textId="64C4226B" w:rsidR="003405D7" w:rsidRPr="00EB6D9A" w:rsidRDefault="002B73EB" w:rsidP="002B73EB">
      <w:r>
        <w:t xml:space="preserve">The link to the above mentioned filtered data is </w:t>
      </w:r>
      <w:r w:rsidR="002465BE">
        <w:t xml:space="preserve"> </w:t>
      </w:r>
      <w:hyperlink r:id="rId9" w:history="1">
        <w:r w:rsidRPr="002B73EB">
          <w:rPr>
            <w:rStyle w:val="Hyperlink"/>
          </w:rPr>
          <w:t>ei_isbu_q__custom_6200052_linear</w:t>
        </w:r>
      </w:hyperlink>
      <w:r>
        <w:t xml:space="preserve">. </w:t>
      </w:r>
      <w:sdt>
        <w:sdtPr>
          <w:id w:val="1121960454"/>
          <w:citation/>
        </w:sdtPr>
        <w:sdtContent>
          <w:r w:rsidR="001A0880">
            <w:fldChar w:fldCharType="begin"/>
          </w:r>
          <w:r w:rsidR="001A0880">
            <w:rPr>
              <w:lang w:val="en-US"/>
            </w:rPr>
            <w:instrText xml:space="preserve"> CITATION Eur232 \l 1033 </w:instrText>
          </w:r>
          <w:r w:rsidR="001A0880">
            <w:fldChar w:fldCharType="separate"/>
          </w:r>
          <w:r w:rsidR="006F2CF8" w:rsidRPr="006F2CF8">
            <w:rPr>
              <w:noProof/>
              <w:lang w:val="en-US"/>
            </w:rPr>
            <w:t>(Eurostat, 2023)</w:t>
          </w:r>
          <w:r w:rsidR="001A0880">
            <w:fldChar w:fldCharType="end"/>
          </w:r>
        </w:sdtContent>
      </w:sdt>
      <w:r w:rsidR="00A85DE6">
        <w:t>. This data was download and is presented separately as a link to this report</w:t>
      </w:r>
      <w:sdt>
        <w:sdtPr>
          <w:id w:val="-721053614"/>
          <w:citation/>
        </w:sdtPr>
        <w:sdtContent>
          <w:r w:rsidR="00EF1073">
            <w:fldChar w:fldCharType="begin"/>
          </w:r>
          <w:r w:rsidR="00EF1073">
            <w:rPr>
              <w:lang w:val="en-US"/>
            </w:rPr>
            <w:instrText xml:space="preserve"> CITATION Eur233 \l 1033 </w:instrText>
          </w:r>
          <w:r w:rsidR="00EF1073">
            <w:fldChar w:fldCharType="separate"/>
          </w:r>
          <w:r w:rsidR="006F2CF8">
            <w:rPr>
              <w:noProof/>
              <w:lang w:val="en-US"/>
            </w:rPr>
            <w:t xml:space="preserve"> </w:t>
          </w:r>
          <w:r w:rsidR="006F2CF8" w:rsidRPr="006F2CF8">
            <w:rPr>
              <w:noProof/>
              <w:lang w:val="en-US"/>
            </w:rPr>
            <w:t>(Eurostat, 2023)</w:t>
          </w:r>
          <w:r w:rsidR="00EF1073">
            <w:fldChar w:fldCharType="end"/>
          </w:r>
        </w:sdtContent>
      </w:sdt>
      <w:r w:rsidR="00EF1073">
        <w:t>.</w:t>
      </w:r>
    </w:p>
    <w:p w14:paraId="7A6DF3D7" w14:textId="1DCC4DB2" w:rsidR="00C86842" w:rsidRDefault="00014702">
      <w:pPr>
        <w:pStyle w:val="Heading2"/>
      </w:pPr>
      <w:bookmarkStart w:id="10" w:name="_Ref135491086"/>
      <w:bookmarkStart w:id="11" w:name="_Ref135491105"/>
      <w:bookmarkStart w:id="12" w:name="_Toc136037156"/>
      <w:r w:rsidRPr="00014702">
        <w:t>Exploratory Data Analysis</w:t>
      </w:r>
      <w:bookmarkEnd w:id="10"/>
      <w:bookmarkEnd w:id="11"/>
      <w:bookmarkEnd w:id="12"/>
    </w:p>
    <w:p w14:paraId="6EF12D50" w14:textId="119CE22A" w:rsidR="00A24113" w:rsidRDefault="00616218" w:rsidP="00C402E5">
      <w:r w:rsidRPr="0085274E">
        <w:t xml:space="preserve">Initially data </w:t>
      </w:r>
      <w:r w:rsidR="0085274E" w:rsidRPr="0085274E">
        <w:t>from</w:t>
      </w:r>
      <w:r w:rsidR="0085274E">
        <w:t xml:space="preserve"> </w:t>
      </w:r>
      <w:sdt>
        <w:sdtPr>
          <w:id w:val="1529452658"/>
          <w:citation/>
        </w:sdtPr>
        <w:sdtContent>
          <w:r w:rsidR="007C7B97">
            <w:fldChar w:fldCharType="begin"/>
          </w:r>
          <w:r w:rsidR="007C7B97">
            <w:rPr>
              <w:lang w:val="en-US"/>
            </w:rPr>
            <w:instrText xml:space="preserve"> CITATION Eur232 \l 1033 </w:instrText>
          </w:r>
          <w:r w:rsidR="007C7B97">
            <w:fldChar w:fldCharType="separate"/>
          </w:r>
          <w:r w:rsidR="006F2CF8" w:rsidRPr="006F2CF8">
            <w:rPr>
              <w:noProof/>
              <w:lang w:val="en-US"/>
            </w:rPr>
            <w:t>(Eurostat, 2023)</w:t>
          </w:r>
          <w:r w:rsidR="007C7B97">
            <w:fldChar w:fldCharType="end"/>
          </w:r>
        </w:sdtContent>
      </w:sdt>
      <w:r w:rsidR="007C7B97">
        <w:t xml:space="preserve"> </w:t>
      </w:r>
      <w:r w:rsidR="00192FA6">
        <w:t xml:space="preserve">was </w:t>
      </w:r>
      <w:r w:rsidR="00DE652A">
        <w:t>imported</w:t>
      </w:r>
      <w:r w:rsidR="00192FA6">
        <w:t xml:space="preserve"> in CSV format</w:t>
      </w:r>
      <w:r w:rsidR="00164AEA">
        <w:t xml:space="preserve"> into </w:t>
      </w:r>
      <w:r w:rsidR="00344FFF">
        <w:t>Jupiter</w:t>
      </w:r>
      <w:r w:rsidR="00164AEA">
        <w:t xml:space="preserve"> notebook </w:t>
      </w:r>
      <w:r w:rsidR="004E2E9A">
        <w:t>‘</w:t>
      </w:r>
      <w:proofErr w:type="spellStart"/>
      <w:r w:rsidR="004E2E9A">
        <w:t>ConstructionData.ipynb</w:t>
      </w:r>
      <w:proofErr w:type="spellEnd"/>
      <w:r w:rsidR="004E2E9A">
        <w:t>’</w:t>
      </w:r>
      <w:sdt>
        <w:sdtPr>
          <w:id w:val="22612736"/>
          <w:citation/>
        </w:sdtPr>
        <w:sdtContent>
          <w:r w:rsidR="004E2E9A">
            <w:fldChar w:fldCharType="begin"/>
          </w:r>
          <w:r w:rsidR="004E2E9A">
            <w:rPr>
              <w:lang w:val="en-US"/>
            </w:rPr>
            <w:instrText xml:space="preserve"> CITATION Cli234 \l 1033 </w:instrText>
          </w:r>
          <w:r w:rsidR="004E2E9A">
            <w:fldChar w:fldCharType="separate"/>
          </w:r>
          <w:r w:rsidR="006F2CF8">
            <w:rPr>
              <w:noProof/>
              <w:lang w:val="en-US"/>
            </w:rPr>
            <w:t xml:space="preserve"> </w:t>
          </w:r>
          <w:r w:rsidR="006F2CF8" w:rsidRPr="006F2CF8">
            <w:rPr>
              <w:noProof/>
              <w:lang w:val="en-US"/>
            </w:rPr>
            <w:t>(Clifford, 2023)</w:t>
          </w:r>
          <w:r w:rsidR="004E2E9A">
            <w:fldChar w:fldCharType="end"/>
          </w:r>
        </w:sdtContent>
      </w:sdt>
      <w:r w:rsidR="000D3CDC">
        <w:t xml:space="preserve"> section 2.1</w:t>
      </w:r>
      <w:r w:rsidR="00A41AFB">
        <w:t xml:space="preserve">(to be referred as </w:t>
      </w:r>
      <w:r w:rsidR="00F16C14">
        <w:t>notebook from this point forward)</w:t>
      </w:r>
      <w:r w:rsidR="006A4069">
        <w:t xml:space="preserve"> and converted to pandas </w:t>
      </w:r>
      <w:r w:rsidR="00F16C14">
        <w:t>data frame</w:t>
      </w:r>
      <w:r w:rsidR="008964A3">
        <w:t xml:space="preserve">. </w:t>
      </w:r>
    </w:p>
    <w:p w14:paraId="0E8E648F" w14:textId="6A0CBA2E" w:rsidR="00845EE9" w:rsidRDefault="00AA0C3C" w:rsidP="00C402E5">
      <w:r>
        <w:t xml:space="preserve">First look at the </w:t>
      </w:r>
      <w:r w:rsidR="00B37B01">
        <w:t>dataset,</w:t>
      </w:r>
      <w:r w:rsidR="00605015">
        <w:t xml:space="preserve"> notebook</w:t>
      </w:r>
      <w:r>
        <w:t xml:space="preserve"> </w:t>
      </w:r>
      <w:r w:rsidR="000D0336">
        <w:t>section 2.2</w:t>
      </w:r>
      <w:r w:rsidR="00356AA2">
        <w:t xml:space="preserve"> we can see there is 1</w:t>
      </w:r>
      <w:r w:rsidR="00490AD7">
        <w:t>1</w:t>
      </w:r>
      <w:r w:rsidR="00356AA2">
        <w:t xml:space="preserve"> columns</w:t>
      </w:r>
      <w:r w:rsidR="002D3B1A">
        <w:t>, 2 of the</w:t>
      </w:r>
      <w:r w:rsidR="00845EE9">
        <w:t>m as we can see from</w:t>
      </w:r>
      <w:r w:rsidR="00F06E2F">
        <w:t xml:space="preserve"> </w:t>
      </w:r>
      <w:r w:rsidR="00F06E2F">
        <w:fldChar w:fldCharType="begin"/>
      </w:r>
      <w:r w:rsidR="00F06E2F">
        <w:instrText xml:space="preserve"> REF _Ref135263252 \h </w:instrText>
      </w:r>
      <w:r w:rsidR="00F06E2F">
        <w:fldChar w:fldCharType="separate"/>
      </w:r>
      <w:r w:rsidR="005E7D56">
        <w:t xml:space="preserve">Figure </w:t>
      </w:r>
      <w:r w:rsidR="005E7D56">
        <w:rPr>
          <w:noProof/>
        </w:rPr>
        <w:t>1</w:t>
      </w:r>
      <w:r w:rsidR="00F06E2F">
        <w:fldChar w:fldCharType="end"/>
      </w:r>
      <w:r w:rsidR="00F06E2F">
        <w:t xml:space="preserve"> have a different </w:t>
      </w:r>
      <w:r w:rsidR="003836EF">
        <w:t>quantity</w:t>
      </w:r>
      <w:r w:rsidR="00F06E2F">
        <w:t xml:space="preserve"> of entries from the remaining, this indicates missing or null data</w:t>
      </w:r>
      <w:r w:rsidR="009B562B">
        <w:t>.</w:t>
      </w:r>
      <w:r w:rsidR="00B4174E">
        <w:t xml:space="preserve"> Rows with </w:t>
      </w:r>
      <w:r w:rsidR="005C60D0">
        <w:t>Null values in the ‘OBS_VALUE’ column came to 4</w:t>
      </w:r>
      <w:r w:rsidR="00D037DF">
        <w:t xml:space="preserve">, these rows were dropped as they represent a small percentage of the overall data, and were Q4 of 2022, </w:t>
      </w:r>
      <w:r w:rsidR="00591B63">
        <w:t xml:space="preserve">which would indicate possibly </w:t>
      </w:r>
      <w:r w:rsidR="00616EC5">
        <w:t>values</w:t>
      </w:r>
      <w:r w:rsidR="00591B63">
        <w:t xml:space="preserve"> were not recorded for the final year of the dataset</w:t>
      </w:r>
      <w:r w:rsidR="00616EC5">
        <w:t xml:space="preserve"> time span.</w:t>
      </w:r>
    </w:p>
    <w:p w14:paraId="3F6B4180" w14:textId="29ED8DEE" w:rsidR="00063C4A" w:rsidRDefault="00A86C26" w:rsidP="00063C4A">
      <w:pPr>
        <w:keepNext/>
        <w:jc w:val="center"/>
      </w:pPr>
      <w:r w:rsidRPr="00A86C26">
        <w:rPr>
          <w:noProof/>
        </w:rPr>
        <w:lastRenderedPageBreak/>
        <w:drawing>
          <wp:inline distT="0" distB="0" distL="0" distR="0" wp14:anchorId="196AA148" wp14:editId="0294C354">
            <wp:extent cx="3842325" cy="2505642"/>
            <wp:effectExtent l="0" t="0" r="635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307" cy="251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EA99" w14:textId="176BA3E4" w:rsidR="00845EE9" w:rsidRDefault="00063C4A" w:rsidP="00063C4A">
      <w:pPr>
        <w:pStyle w:val="Caption"/>
        <w:rPr>
          <w:noProof/>
        </w:rPr>
      </w:pPr>
      <w:bookmarkStart w:id="13" w:name="_Ref135263252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5E7D56">
        <w:rPr>
          <w:noProof/>
        </w:rPr>
        <w:t>1</w:t>
      </w:r>
      <w:r w:rsidR="00000000">
        <w:rPr>
          <w:noProof/>
        </w:rPr>
        <w:fldChar w:fldCharType="end"/>
      </w:r>
      <w:bookmarkEnd w:id="13"/>
      <w:r>
        <w:rPr>
          <w:noProof/>
        </w:rPr>
        <w:t xml:space="preserve"> df information</w:t>
      </w:r>
    </w:p>
    <w:p w14:paraId="617C2F78" w14:textId="4600470A" w:rsidR="005B2764" w:rsidRPr="005B2764" w:rsidRDefault="003A0F01" w:rsidP="005B2764">
      <w:r>
        <w:t xml:space="preserve">From </w:t>
      </w:r>
      <w:r>
        <w:fldChar w:fldCharType="begin"/>
      </w:r>
      <w:r>
        <w:instrText xml:space="preserve"> REF _Ref135263252 \h </w:instrText>
      </w:r>
      <w:r>
        <w:fldChar w:fldCharType="separate"/>
      </w:r>
      <w:r w:rsidR="005E7D56">
        <w:t xml:space="preserve">Figure </w:t>
      </w:r>
      <w:r w:rsidR="005E7D56">
        <w:rPr>
          <w:noProof/>
        </w:rPr>
        <w:t>1</w:t>
      </w:r>
      <w:r>
        <w:fldChar w:fldCharType="end"/>
      </w:r>
      <w:r>
        <w:t xml:space="preserve"> and fro</w:t>
      </w:r>
      <w:r w:rsidR="00407336">
        <w:t xml:space="preserve">m </w:t>
      </w:r>
      <w:r w:rsidR="00605015">
        <w:t>notebook</w:t>
      </w:r>
      <w:r w:rsidR="00054724">
        <w:t xml:space="preserve"> section 2.3 </w:t>
      </w:r>
      <w:r w:rsidR="00D27BEC">
        <w:t>OBS_FLAG has 634 entries consis</w:t>
      </w:r>
      <w:r w:rsidR="00533B0E">
        <w:t xml:space="preserve">ting of 351 for ‘p’ and </w:t>
      </w:r>
      <w:r w:rsidR="00F41C41">
        <w:t>279 for ‘e’</w:t>
      </w:r>
      <w:r w:rsidR="00C83CEB">
        <w:t xml:space="preserve">. </w:t>
      </w:r>
      <w:r w:rsidR="002A59F0">
        <w:t xml:space="preserve">These flag values refer to data being provisional </w:t>
      </w:r>
      <w:r w:rsidR="00334131">
        <w:t>and estimated</w:t>
      </w:r>
      <w:r w:rsidR="00491D76">
        <w:t xml:space="preserve"> respectively.</w:t>
      </w:r>
      <w:r w:rsidR="002E6A22">
        <w:t xml:space="preserve"> </w:t>
      </w:r>
      <w:r w:rsidR="00AE7082">
        <w:t xml:space="preserve">For the purpose of this </w:t>
      </w:r>
      <w:r w:rsidR="00007307">
        <w:t>report,</w:t>
      </w:r>
      <w:r w:rsidR="00AE7082">
        <w:t xml:space="preserve"> we will </w:t>
      </w:r>
      <w:r w:rsidR="00744EC7">
        <w:t xml:space="preserve">include the values that are flagged as estimated and provisional and delete </w:t>
      </w:r>
      <w:r w:rsidR="00C0561C">
        <w:t xml:space="preserve">the OBS_FLAG </w:t>
      </w:r>
      <w:r w:rsidR="00CE32AE">
        <w:t>column. This</w:t>
      </w:r>
      <w:r w:rsidR="00594F9B">
        <w:t xml:space="preserve"> was done as estimated and provisional data can act as an early warning to a shift in trends</w:t>
      </w:r>
      <w:r w:rsidR="00CE32AE">
        <w:t xml:space="preserve"> or the emergence of a new pattern in the data.</w:t>
      </w:r>
    </w:p>
    <w:p w14:paraId="2E3E217E" w14:textId="28D67B71" w:rsidR="006F5D27" w:rsidRPr="0085274E" w:rsidRDefault="00BD6FB4" w:rsidP="00C402E5">
      <w:r>
        <w:t xml:space="preserve">6 other columns </w:t>
      </w:r>
      <w:r w:rsidR="004E0A2B">
        <w:t>‘DATAFLOW’, ‘LAST UPDATE’, ‘</w:t>
      </w:r>
      <w:proofErr w:type="spellStart"/>
      <w:r w:rsidR="004E0A2B">
        <w:t>freq</w:t>
      </w:r>
      <w:proofErr w:type="spellEnd"/>
      <w:r w:rsidR="004E0A2B">
        <w:t>’</w:t>
      </w:r>
      <w:r w:rsidR="00DE02E9">
        <w:t>, ‘unit</w:t>
      </w:r>
      <w:proofErr w:type="gramStart"/>
      <w:r w:rsidR="00DE02E9">
        <w:t>’,</w:t>
      </w:r>
      <w:proofErr w:type="spellStart"/>
      <w:r w:rsidR="00DE02E9">
        <w:t>s</w:t>
      </w:r>
      <w:proofErr w:type="gramEnd"/>
      <w:r w:rsidR="00DE02E9">
        <w:t>_adj</w:t>
      </w:r>
      <w:proofErr w:type="spellEnd"/>
      <w:r w:rsidR="00DE02E9">
        <w:t>’ and ‘nace</w:t>
      </w:r>
      <w:r w:rsidR="0020525E">
        <w:t>_r2’ contain single recurring values</w:t>
      </w:r>
      <w:r w:rsidR="00DD240D">
        <w:t xml:space="preserve"> which are</w:t>
      </w:r>
      <w:r w:rsidR="007A69BC">
        <w:t xml:space="preserve"> characteristics which are common to all values,</w:t>
      </w:r>
      <w:r w:rsidR="00E61E10">
        <w:t xml:space="preserve"> </w:t>
      </w:r>
      <w:r w:rsidR="007A69BC">
        <w:t>therefore</w:t>
      </w:r>
      <w:r w:rsidR="00E61E10">
        <w:t xml:space="preserve"> these columns will be dropped before proceeding</w:t>
      </w:r>
      <w:r w:rsidR="008B6327">
        <w:t xml:space="preserve">, see </w:t>
      </w:r>
      <w:r w:rsidR="00CE32AE">
        <w:t>notebook</w:t>
      </w:r>
      <w:r w:rsidR="001259FB">
        <w:t xml:space="preserve"> section 2.4.</w:t>
      </w:r>
    </w:p>
    <w:p w14:paraId="2A5F2A38" w14:textId="27A7C8C9" w:rsidR="0066794A" w:rsidRDefault="00F5281A">
      <w:pPr>
        <w:pStyle w:val="Heading2"/>
      </w:pPr>
      <w:bookmarkStart w:id="14" w:name="_Toc136037157"/>
      <w:r w:rsidRPr="00F5281A">
        <w:t xml:space="preserve">structure and enrich your </w:t>
      </w:r>
      <w:r w:rsidR="00CE32AE" w:rsidRPr="00F5281A">
        <w:t>data.</w:t>
      </w:r>
      <w:bookmarkEnd w:id="14"/>
    </w:p>
    <w:p w14:paraId="255313D7" w14:textId="5DCB0856" w:rsidR="00655AA4" w:rsidRDefault="008C02D2" w:rsidP="003C3139">
      <w:r>
        <w:t>Looking at the data there is a column ‘</w:t>
      </w:r>
      <w:proofErr w:type="spellStart"/>
      <w:r>
        <w:t>indic</w:t>
      </w:r>
      <w:proofErr w:type="spellEnd"/>
      <w:r>
        <w:t>’</w:t>
      </w:r>
      <w:r w:rsidR="00325F9C">
        <w:t xml:space="preserve"> colu</w:t>
      </w:r>
      <w:r w:rsidR="00483DF1">
        <w:t>mn</w:t>
      </w:r>
      <w:r w:rsidR="00225B77">
        <w:t xml:space="preserve">, which denotes the </w:t>
      </w:r>
      <w:r w:rsidR="00B37B01">
        <w:t>indicator,</w:t>
      </w:r>
      <w:r w:rsidR="00225B77">
        <w:t xml:space="preserve"> which is present for each country</w:t>
      </w:r>
      <w:r w:rsidR="00483DF1">
        <w:t>,</w:t>
      </w:r>
      <w:r w:rsidR="00E1752E">
        <w:t xml:space="preserve"> the indicator references are</w:t>
      </w:r>
      <w:r w:rsidR="00441959">
        <w:t xml:space="preserve"> shown in </w:t>
      </w:r>
      <w:r w:rsidR="00441959">
        <w:fldChar w:fldCharType="begin"/>
      </w:r>
      <w:r w:rsidR="00441959">
        <w:instrText xml:space="preserve"> REF _Ref135489806 \h </w:instrText>
      </w:r>
      <w:r w:rsidR="00441959">
        <w:fldChar w:fldCharType="separate"/>
      </w:r>
      <w:r w:rsidR="005E7D56">
        <w:t xml:space="preserve">Table </w:t>
      </w:r>
      <w:r w:rsidR="005E7D56">
        <w:rPr>
          <w:noProof/>
        </w:rPr>
        <w:t>1</w:t>
      </w:r>
      <w:r w:rsidR="005E7D56">
        <w:t xml:space="preserve"> Indicator Reference</w:t>
      </w:r>
      <w:r w:rsidR="00441959">
        <w:fldChar w:fldCharType="end"/>
      </w:r>
      <w:r w:rsidR="00CD459D">
        <w:t xml:space="preserve">, </w:t>
      </w:r>
      <w:r w:rsidR="00483DF1">
        <w:fldChar w:fldCharType="begin"/>
      </w:r>
      <w:r w:rsidR="00483DF1">
        <w:instrText xml:space="preserve"> REF _Ref135489806 \p \h </w:instrText>
      </w:r>
      <w:r w:rsidR="00483DF1">
        <w:fldChar w:fldCharType="separate"/>
      </w:r>
      <w:r w:rsidR="005E7D56">
        <w:t>below</w:t>
      </w:r>
      <w:r w:rsidR="00483DF1">
        <w:fldChar w:fldCharType="end"/>
      </w:r>
      <w:r w:rsidR="00483DF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752E" w14:paraId="353C7213" w14:textId="77777777" w:rsidTr="00E1752E">
        <w:tc>
          <w:tcPr>
            <w:tcW w:w="4508" w:type="dxa"/>
          </w:tcPr>
          <w:p w14:paraId="4C3EC3E7" w14:textId="251D39E7" w:rsidR="00E1752E" w:rsidRDefault="006C7A0E" w:rsidP="00441959">
            <w:pPr>
              <w:spacing w:after="0"/>
              <w:jc w:val="center"/>
            </w:pPr>
            <w:r>
              <w:t>IS_IP</w:t>
            </w:r>
          </w:p>
        </w:tc>
        <w:tc>
          <w:tcPr>
            <w:tcW w:w="4508" w:type="dxa"/>
          </w:tcPr>
          <w:p w14:paraId="1EEE40E6" w14:textId="70B3E794" w:rsidR="00E1752E" w:rsidRDefault="00483458" w:rsidP="00441959">
            <w:pPr>
              <w:spacing w:after="0"/>
              <w:jc w:val="center"/>
            </w:pPr>
            <w:r>
              <w:t>Production Index</w:t>
            </w:r>
          </w:p>
        </w:tc>
      </w:tr>
      <w:tr w:rsidR="00E1752E" w14:paraId="619705E4" w14:textId="77777777" w:rsidTr="00E1752E">
        <w:tc>
          <w:tcPr>
            <w:tcW w:w="4508" w:type="dxa"/>
          </w:tcPr>
          <w:p w14:paraId="6AF1176B" w14:textId="06739F9F" w:rsidR="00E1752E" w:rsidRDefault="006C7A0E" w:rsidP="00441959">
            <w:pPr>
              <w:spacing w:after="0"/>
              <w:jc w:val="center"/>
            </w:pPr>
            <w:r>
              <w:t>IS-EPI</w:t>
            </w:r>
          </w:p>
        </w:tc>
        <w:tc>
          <w:tcPr>
            <w:tcW w:w="4508" w:type="dxa"/>
          </w:tcPr>
          <w:p w14:paraId="3E1C5FE1" w14:textId="5EB0409B" w:rsidR="00E1752E" w:rsidRDefault="00483458" w:rsidP="00441959">
            <w:pPr>
              <w:spacing w:after="0"/>
              <w:jc w:val="center"/>
            </w:pPr>
            <w:r>
              <w:t>Numbers of persons employed</w:t>
            </w:r>
            <w:r w:rsidR="004155AB">
              <w:t xml:space="preserve"> Index</w:t>
            </w:r>
          </w:p>
        </w:tc>
      </w:tr>
      <w:tr w:rsidR="00E1752E" w14:paraId="25C2DAD3" w14:textId="77777777" w:rsidTr="00E1752E">
        <w:tc>
          <w:tcPr>
            <w:tcW w:w="4508" w:type="dxa"/>
          </w:tcPr>
          <w:p w14:paraId="79C9DCC8" w14:textId="3277B6A2" w:rsidR="00E1752E" w:rsidRDefault="006C7A0E" w:rsidP="00441959">
            <w:pPr>
              <w:spacing w:after="0"/>
              <w:jc w:val="center"/>
            </w:pPr>
            <w:r>
              <w:t>IS-HWI</w:t>
            </w:r>
          </w:p>
        </w:tc>
        <w:tc>
          <w:tcPr>
            <w:tcW w:w="4508" w:type="dxa"/>
          </w:tcPr>
          <w:p w14:paraId="5027E682" w14:textId="419988A3" w:rsidR="00E1752E" w:rsidRDefault="00483458" w:rsidP="00441959">
            <w:pPr>
              <w:spacing w:after="0"/>
              <w:jc w:val="center"/>
            </w:pPr>
            <w:r>
              <w:t>Hours worked index</w:t>
            </w:r>
          </w:p>
        </w:tc>
      </w:tr>
      <w:tr w:rsidR="00E1752E" w14:paraId="5C997CA0" w14:textId="77777777" w:rsidTr="00E1752E">
        <w:tc>
          <w:tcPr>
            <w:tcW w:w="4508" w:type="dxa"/>
          </w:tcPr>
          <w:p w14:paraId="3F51A313" w14:textId="081709D0" w:rsidR="00E1752E" w:rsidRDefault="006C7A0E" w:rsidP="00441959">
            <w:pPr>
              <w:spacing w:after="0"/>
              <w:jc w:val="center"/>
            </w:pPr>
            <w:r>
              <w:t>IS-WSI</w:t>
            </w:r>
          </w:p>
        </w:tc>
        <w:tc>
          <w:tcPr>
            <w:tcW w:w="4508" w:type="dxa"/>
          </w:tcPr>
          <w:p w14:paraId="39E9E240" w14:textId="215E6D47" w:rsidR="00E1752E" w:rsidRDefault="005114B3" w:rsidP="00441959">
            <w:pPr>
              <w:keepNext/>
              <w:spacing w:after="0"/>
              <w:jc w:val="center"/>
            </w:pPr>
            <w:r>
              <w:t>Gross wages and salaries Index</w:t>
            </w:r>
          </w:p>
        </w:tc>
      </w:tr>
    </w:tbl>
    <w:p w14:paraId="657A0A4D" w14:textId="4C61C482" w:rsidR="00E1752E" w:rsidRDefault="004155AB" w:rsidP="004155AB">
      <w:pPr>
        <w:pStyle w:val="Caption"/>
      </w:pPr>
      <w:bookmarkStart w:id="15" w:name="_Ref135489806"/>
      <w:r>
        <w:t xml:space="preserve">Table </w:t>
      </w:r>
      <w:r w:rsidR="001F3562">
        <w:fldChar w:fldCharType="begin"/>
      </w:r>
      <w:r w:rsidR="001F3562">
        <w:instrText xml:space="preserve"> SEQ Table \* ARABIC </w:instrText>
      </w:r>
      <w:r w:rsidR="001F3562">
        <w:fldChar w:fldCharType="separate"/>
      </w:r>
      <w:r w:rsidR="005E7D56">
        <w:rPr>
          <w:noProof/>
        </w:rPr>
        <w:t>1</w:t>
      </w:r>
      <w:r w:rsidR="001F3562">
        <w:fldChar w:fldCharType="end"/>
      </w:r>
      <w:r>
        <w:t xml:space="preserve"> </w:t>
      </w:r>
      <w:r w:rsidR="00441959">
        <w:t>Indicator Reference</w:t>
      </w:r>
      <w:bookmarkEnd w:id="15"/>
    </w:p>
    <w:p w14:paraId="2D03095D" w14:textId="4A755B7E" w:rsidR="00967827" w:rsidRDefault="00967827" w:rsidP="00967827">
      <w:r>
        <w:t>To aid further analysis in machine learning, these indicator</w:t>
      </w:r>
      <w:r w:rsidR="00E10748">
        <w:t xml:space="preserve"> values were separated out into individual column.</w:t>
      </w:r>
      <w:r w:rsidR="00EF4F07">
        <w:t xml:space="preserve"> The</w:t>
      </w:r>
      <w:r w:rsidR="007638AB">
        <w:t xml:space="preserve"> separation of these values can be seen in notebook section </w:t>
      </w:r>
      <w:r w:rsidR="00233E54">
        <w:t xml:space="preserve">2.4.1. </w:t>
      </w:r>
    </w:p>
    <w:p w14:paraId="78D9B242" w14:textId="33F84530" w:rsidR="00F44F9E" w:rsidRDefault="00C80CB8" w:rsidP="00967827">
      <w:r>
        <w:lastRenderedPageBreak/>
        <w:t xml:space="preserve">In notebook section 5 an interactive bar chart for each indicator was created which </w:t>
      </w:r>
      <w:r w:rsidR="00B041B4">
        <w:t>visualises the</w:t>
      </w:r>
      <w:r w:rsidR="00095640">
        <w:t xml:space="preserve"> indicators across the full range of the time period. </w:t>
      </w:r>
      <w:proofErr w:type="gramStart"/>
      <w:r w:rsidR="00095640">
        <w:t xml:space="preserve">Observing the </w:t>
      </w:r>
      <w:r w:rsidR="00B041B4">
        <w:t>sequence,</w:t>
      </w:r>
      <w:r w:rsidR="00095640">
        <w:t xml:space="preserve"> it</w:t>
      </w:r>
      <w:proofErr w:type="gramEnd"/>
      <w:r w:rsidR="00095640">
        <w:t xml:space="preserve"> was visually noted that </w:t>
      </w:r>
      <w:r w:rsidR="00A84136">
        <w:t>bars dropped off of Turkey (Country Indicator – TR)</w:t>
      </w:r>
      <w:r w:rsidR="00F44F9E">
        <w:t xml:space="preserve">. A further check </w:t>
      </w:r>
      <w:r w:rsidR="00041760">
        <w:t>for last data entry for each Country</w:t>
      </w:r>
      <w:r w:rsidR="004611D7">
        <w:t xml:space="preserve"> is shown in </w:t>
      </w:r>
      <w:r w:rsidR="001504B6">
        <w:fldChar w:fldCharType="begin"/>
      </w:r>
      <w:r w:rsidR="001504B6">
        <w:instrText xml:space="preserve"> REF _Ref135491652 \h </w:instrText>
      </w:r>
      <w:r w:rsidR="001504B6">
        <w:fldChar w:fldCharType="separate"/>
      </w:r>
      <w:r w:rsidR="005E7D56">
        <w:t xml:space="preserve">Table </w:t>
      </w:r>
      <w:r w:rsidR="005E7D56">
        <w:rPr>
          <w:noProof/>
        </w:rPr>
        <w:t xml:space="preserve">2 </w:t>
      </w:r>
      <w:r w:rsidR="005E7D56" w:rsidRPr="00D45BDD">
        <w:rPr>
          <w:noProof/>
        </w:rPr>
        <w:t>Missing last values in df</w:t>
      </w:r>
      <w:r w:rsidR="001504B6">
        <w:fldChar w:fldCharType="end"/>
      </w:r>
      <w:r w:rsidR="009A0A24">
        <w:t>. We can see the last entry for Turkey was 2016</w:t>
      </w:r>
      <w:r w:rsidR="00BE271C">
        <w:t xml:space="preserve">, </w:t>
      </w:r>
      <w:r w:rsidR="005701A1">
        <w:t xml:space="preserve">As a considerable section of the dataset for Turkey is not present, </w:t>
      </w:r>
      <w:r w:rsidR="002A3891">
        <w:t>it was decided to drop Turkey from the analysis completely, as seen in notebook section 2.5</w:t>
      </w:r>
      <w:r w:rsidR="00196864">
        <w:t>.</w:t>
      </w:r>
    </w:p>
    <w:p w14:paraId="32832A84" w14:textId="77777777" w:rsidR="001504B6" w:rsidRDefault="001504B6" w:rsidP="00967827"/>
    <w:p w14:paraId="741741C2" w14:textId="77777777" w:rsidR="002C519F" w:rsidRDefault="004611D7" w:rsidP="002C519F">
      <w:pPr>
        <w:keepNext/>
        <w:jc w:val="center"/>
      </w:pPr>
      <w:r w:rsidRPr="00870E70">
        <w:rPr>
          <w:noProof/>
        </w:rPr>
        <w:drawing>
          <wp:inline distT="0" distB="0" distL="0" distR="0" wp14:anchorId="580547B8" wp14:editId="5B3EC80D">
            <wp:extent cx="3238314" cy="51828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90" cy="51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FADC" w14:textId="36D6F6F7" w:rsidR="004611D7" w:rsidRDefault="002C519F" w:rsidP="002C519F">
      <w:pPr>
        <w:pStyle w:val="Caption"/>
      </w:pPr>
      <w:bookmarkStart w:id="16" w:name="_Ref135491652"/>
      <w:r>
        <w:t xml:space="preserve">Table </w:t>
      </w:r>
      <w:r w:rsidR="001F3562">
        <w:fldChar w:fldCharType="begin"/>
      </w:r>
      <w:r w:rsidR="001F3562">
        <w:instrText xml:space="preserve"> SEQ Table \* ARABIC </w:instrText>
      </w:r>
      <w:r w:rsidR="001F3562">
        <w:fldChar w:fldCharType="separate"/>
      </w:r>
      <w:r w:rsidR="005E7D56">
        <w:rPr>
          <w:noProof/>
        </w:rPr>
        <w:t>2</w:t>
      </w:r>
      <w:r w:rsidR="001F3562">
        <w:fldChar w:fldCharType="end"/>
      </w:r>
      <w:r>
        <w:rPr>
          <w:noProof/>
        </w:rPr>
        <w:t xml:space="preserve"> </w:t>
      </w:r>
      <w:r w:rsidRPr="00D45BDD">
        <w:rPr>
          <w:noProof/>
        </w:rPr>
        <w:t>Missing last values in df</w:t>
      </w:r>
      <w:bookmarkEnd w:id="16"/>
    </w:p>
    <w:p w14:paraId="209C53BB" w14:textId="77777777" w:rsidR="004611D7" w:rsidRDefault="004611D7" w:rsidP="00967827"/>
    <w:p w14:paraId="36778A80" w14:textId="7F481CCE" w:rsidR="00B52014" w:rsidRDefault="00F76E3B" w:rsidP="00967827">
      <w:r>
        <w:t xml:space="preserve">A check for null values was already done as part </w:t>
      </w:r>
      <w:r w:rsidR="002910F1">
        <w:t>of,</w:t>
      </w:r>
      <w:r w:rsidR="008D39FD">
        <w:t xml:space="preserve"> </w:t>
      </w:r>
      <w:r w:rsidR="003F458E">
        <w:t xml:space="preserve">section </w:t>
      </w:r>
      <w:r w:rsidR="003F458E">
        <w:fldChar w:fldCharType="begin"/>
      </w:r>
      <w:r w:rsidR="003F458E">
        <w:instrText xml:space="preserve"> REF _Ref135491105 \r \h </w:instrText>
      </w:r>
      <w:r w:rsidR="003F458E">
        <w:fldChar w:fldCharType="separate"/>
      </w:r>
      <w:r w:rsidR="005E7D56">
        <w:t>2.2</w:t>
      </w:r>
      <w:r w:rsidR="003F458E">
        <w:fldChar w:fldCharType="end"/>
      </w:r>
      <w:r w:rsidR="003F458E">
        <w:t xml:space="preserve">, to ensure we have </w:t>
      </w:r>
      <w:r w:rsidR="002910F1">
        <w:t>all</w:t>
      </w:r>
      <w:r w:rsidR="00A52D55">
        <w:t xml:space="preserve"> </w:t>
      </w:r>
      <w:r w:rsidR="002910F1">
        <w:t>non-zero</w:t>
      </w:r>
      <w:r w:rsidR="00A52D55">
        <w:t xml:space="preserve"> data a check was carried out in notebook section </w:t>
      </w:r>
      <w:r w:rsidR="00624233">
        <w:t xml:space="preserve">2.4.2 which showed no ‘0’ values. </w:t>
      </w:r>
    </w:p>
    <w:p w14:paraId="7BBEC9C1" w14:textId="608C3AF7" w:rsidR="00800DBC" w:rsidRDefault="00800DBC" w:rsidP="00967827">
      <w:r>
        <w:lastRenderedPageBreak/>
        <w:t xml:space="preserve">To aid the graphical </w:t>
      </w:r>
      <w:r w:rsidR="0071265F">
        <w:t>display further in the report an additional ‘</w:t>
      </w:r>
      <w:proofErr w:type="spellStart"/>
      <w:r w:rsidR="0071265F">
        <w:t>country_name</w:t>
      </w:r>
      <w:proofErr w:type="spellEnd"/>
      <w:r w:rsidR="0071265F">
        <w:t>’ column was added, using the ‘</w:t>
      </w:r>
      <w:proofErr w:type="spellStart"/>
      <w:r w:rsidR="0034357F">
        <w:t>pycountry</w:t>
      </w:r>
      <w:proofErr w:type="spellEnd"/>
      <w:r w:rsidR="0034357F">
        <w:t>’ library</w:t>
      </w:r>
      <w:r w:rsidR="004932D6">
        <w:t xml:space="preserve"> </w:t>
      </w:r>
      <w:sdt>
        <w:sdtPr>
          <w:id w:val="1167601997"/>
          <w:citation/>
        </w:sdtPr>
        <w:sdtContent>
          <w:r w:rsidR="004932D6">
            <w:fldChar w:fldCharType="begin"/>
          </w:r>
          <w:r w:rsidR="004932D6">
            <w:rPr>
              <w:lang w:val="en-US"/>
            </w:rPr>
            <w:instrText xml:space="preserve"> CITATION The \l 1033 </w:instrText>
          </w:r>
          <w:r w:rsidR="004932D6">
            <w:fldChar w:fldCharType="separate"/>
          </w:r>
          <w:r w:rsidR="006F2CF8" w:rsidRPr="006F2CF8">
            <w:rPr>
              <w:noProof/>
              <w:lang w:val="en-US"/>
            </w:rPr>
            <w:t>(Theune, n.d.)</w:t>
          </w:r>
          <w:r w:rsidR="004932D6">
            <w:fldChar w:fldCharType="end"/>
          </w:r>
        </w:sdtContent>
      </w:sdt>
      <w:r w:rsidR="0034357F">
        <w:t>, this library</w:t>
      </w:r>
      <w:r w:rsidR="00C46404">
        <w:t xml:space="preserve"> </w:t>
      </w:r>
      <w:r w:rsidR="00AE6E87">
        <w:t>assigns</w:t>
      </w:r>
      <w:r w:rsidR="00C46404">
        <w:t xml:space="preserve"> a readable country name for each </w:t>
      </w:r>
      <w:r w:rsidR="007810CE">
        <w:t>2-letter</w:t>
      </w:r>
      <w:r w:rsidR="00C46404">
        <w:t xml:space="preserve"> country code in the ‘geo’ Column</w:t>
      </w:r>
      <w:r w:rsidR="00400763">
        <w:t>’</w:t>
      </w:r>
      <w:r w:rsidR="000D2620">
        <w:t>. See notebook section 5.1</w:t>
      </w:r>
      <w:r w:rsidR="00531BF7">
        <w:t>.</w:t>
      </w:r>
      <w:r w:rsidR="00C542E0">
        <w:t xml:space="preserve"> to confirm this was implemented for all countries a check was </w:t>
      </w:r>
      <w:r w:rsidR="007810CE">
        <w:t>carried out in</w:t>
      </w:r>
      <w:r w:rsidR="008A6BB2">
        <w:t xml:space="preserve"> notebook 5.2 which shows one country did not have a country name assigned to it, country code </w:t>
      </w:r>
      <w:r w:rsidR="00C9637A">
        <w:t>‘EL’. An online search</w:t>
      </w:r>
      <w:r w:rsidR="00040ED9">
        <w:t xml:space="preserve"> showed this country to be ‘Greece</w:t>
      </w:r>
      <w:r w:rsidR="00AE6E87">
        <w:t>’,</w:t>
      </w:r>
      <w:r w:rsidR="00F633F6">
        <w:t xml:space="preserve"> the data was then filtered to check if Greece </w:t>
      </w:r>
      <w:r w:rsidR="008669EA">
        <w:t>existed, when confirmed not the correct country name was assigned</w:t>
      </w:r>
      <w:r w:rsidR="007A6EA9">
        <w:t>, notebook 5.4.</w:t>
      </w:r>
    </w:p>
    <w:p w14:paraId="1DAD305F" w14:textId="4A217587" w:rsidR="00531BF7" w:rsidRDefault="00D401DD" w:rsidP="00967827">
      <w:r>
        <w:t xml:space="preserve">This change was applied to animated charts in </w:t>
      </w:r>
      <w:r w:rsidR="00EB2AC4">
        <w:t>notebook section 6.1.</w:t>
      </w:r>
    </w:p>
    <w:p w14:paraId="6CA7B542" w14:textId="77777777" w:rsidR="00B8332B" w:rsidRDefault="00B8332B" w:rsidP="00B8332B">
      <w:pPr>
        <w:keepNext/>
      </w:pPr>
      <w:r w:rsidRPr="00B8332B">
        <w:drawing>
          <wp:inline distT="0" distB="0" distL="0" distR="0" wp14:anchorId="0C92DB82" wp14:editId="53A988B8">
            <wp:extent cx="5731510" cy="2882265"/>
            <wp:effectExtent l="0" t="0" r="2540" b="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B7C7" w14:textId="25B17A1B" w:rsidR="003D32F7" w:rsidRDefault="00B8332B" w:rsidP="00B8332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D56">
        <w:rPr>
          <w:noProof/>
        </w:rPr>
        <w:t>2</w:t>
      </w:r>
      <w:r>
        <w:fldChar w:fldCharType="end"/>
      </w:r>
      <w:r>
        <w:rPr>
          <w:noProof/>
        </w:rPr>
        <w:t xml:space="preserve"> Interactive Bar chart</w:t>
      </w:r>
    </w:p>
    <w:p w14:paraId="185B3294" w14:textId="77777777" w:rsidR="00B52014" w:rsidRDefault="00B52014" w:rsidP="00967827"/>
    <w:p w14:paraId="417BE79C" w14:textId="77777777" w:rsidR="00B52014" w:rsidRPr="00967827" w:rsidRDefault="00B52014" w:rsidP="00967827"/>
    <w:p w14:paraId="1FE363F0" w14:textId="58B90A31" w:rsidR="0066794A" w:rsidRDefault="00E76580">
      <w:pPr>
        <w:pStyle w:val="Heading2"/>
      </w:pPr>
      <w:bookmarkStart w:id="17" w:name="_Toc136037158"/>
      <w:r w:rsidRPr="00E76580">
        <w:t>interactive dashboard</w:t>
      </w:r>
      <w:bookmarkEnd w:id="17"/>
    </w:p>
    <w:p w14:paraId="63EDF6EE" w14:textId="68497DE1" w:rsidR="00D232AA" w:rsidRDefault="00EE376C" w:rsidP="00F27118">
      <w:pPr>
        <w:pStyle w:val="Heading1"/>
      </w:pPr>
      <w:bookmarkStart w:id="18" w:name="_Toc136037159"/>
      <w:r>
        <w:t>Statistics</w:t>
      </w:r>
      <w:bookmarkEnd w:id="8"/>
      <w:bookmarkEnd w:id="18"/>
    </w:p>
    <w:p w14:paraId="27117A45" w14:textId="0981D23D" w:rsidR="009267CB" w:rsidRDefault="009267CB" w:rsidP="0048391A">
      <w:pPr>
        <w:pStyle w:val="Heading2"/>
      </w:pPr>
      <w:bookmarkStart w:id="19" w:name="_Toc132146029"/>
      <w:bookmarkStart w:id="20" w:name="_Toc136037160"/>
      <w:r w:rsidRPr="009267CB">
        <w:t>Overall Dataset Summary</w:t>
      </w:r>
      <w:bookmarkEnd w:id="20"/>
    </w:p>
    <w:p w14:paraId="5CDE2145" w14:textId="40CAB486" w:rsidR="009267CB" w:rsidRDefault="009267CB" w:rsidP="009267CB">
      <w:r w:rsidRPr="00BB19FF">
        <w:t xml:space="preserve">To </w:t>
      </w:r>
      <w:r>
        <w:t xml:space="preserve">summarise the initial data from  </w:t>
      </w:r>
      <w:sdt>
        <w:sdtPr>
          <w:id w:val="53154098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Eur232 \l 1033 </w:instrText>
          </w:r>
          <w:r>
            <w:fldChar w:fldCharType="separate"/>
          </w:r>
          <w:r w:rsidR="006F2CF8" w:rsidRPr="006F2CF8">
            <w:rPr>
              <w:noProof/>
              <w:lang w:val="en-US"/>
            </w:rPr>
            <w:t>(Eurostat, 2023)</w:t>
          </w:r>
          <w:r>
            <w:fldChar w:fldCharType="end"/>
          </w:r>
        </w:sdtContent>
      </w:sdt>
      <w:r>
        <w:t xml:space="preserve"> we can see from </w:t>
      </w:r>
      <w:r>
        <w:fldChar w:fldCharType="begin"/>
      </w:r>
      <w:r>
        <w:instrText xml:space="preserve"> REF _Ref135263252 \h </w:instrText>
      </w:r>
      <w:r>
        <w:fldChar w:fldCharType="separate"/>
      </w:r>
      <w:r w:rsidR="005E7D56">
        <w:t xml:space="preserve">Figure </w:t>
      </w:r>
      <w:r w:rsidR="005E7D56">
        <w:rPr>
          <w:noProof/>
        </w:rPr>
        <w:t>1</w:t>
      </w:r>
      <w:r>
        <w:fldChar w:fldCharType="end"/>
      </w:r>
      <w:r>
        <w:t xml:space="preserve"> that the dataset contains:</w:t>
      </w:r>
    </w:p>
    <w:p w14:paraId="50AF497A" w14:textId="77777777" w:rsidR="009267CB" w:rsidRDefault="009267CB" w:rsidP="009267CB">
      <w:pPr>
        <w:pStyle w:val="ListParagraph"/>
        <w:numPr>
          <w:ilvl w:val="0"/>
          <w:numId w:val="12"/>
        </w:numPr>
      </w:pPr>
      <w:r>
        <w:t>7252 entries</w:t>
      </w:r>
    </w:p>
    <w:p w14:paraId="6FA2BF5C" w14:textId="77777777" w:rsidR="009267CB" w:rsidRPr="00BB19FF" w:rsidRDefault="009267CB" w:rsidP="009267CB">
      <w:pPr>
        <w:pStyle w:val="ListParagraph"/>
        <w:numPr>
          <w:ilvl w:val="0"/>
          <w:numId w:val="12"/>
        </w:numPr>
      </w:pPr>
      <w:r>
        <w:lastRenderedPageBreak/>
        <w:t>Column count: 11</w:t>
      </w:r>
    </w:p>
    <w:p w14:paraId="1EC73F8F" w14:textId="6EF93DF5" w:rsidR="009267CB" w:rsidRDefault="000578B4" w:rsidP="009267CB">
      <w:r>
        <w:t xml:space="preserve">The data was then </w:t>
      </w:r>
      <w:r w:rsidR="00EA50B5">
        <w:t>pre-processed</w:t>
      </w:r>
      <w:r w:rsidR="00E44DDD">
        <w:t xml:space="preserve"> as described in</w:t>
      </w:r>
      <w:r w:rsidR="00DC0DBF">
        <w:t xml:space="preserve"> section</w:t>
      </w:r>
      <w:r w:rsidR="00E44DDD">
        <w:t xml:space="preserve"> </w:t>
      </w:r>
      <w:r w:rsidR="00DC0DBF">
        <w:fldChar w:fldCharType="begin"/>
      </w:r>
      <w:r w:rsidR="00DC0DBF">
        <w:instrText xml:space="preserve"> REF _Ref135500584 \r \h </w:instrText>
      </w:r>
      <w:r w:rsidR="00DC0DBF">
        <w:fldChar w:fldCharType="separate"/>
      </w:r>
      <w:r w:rsidR="005E7D56">
        <w:t>2</w:t>
      </w:r>
      <w:r w:rsidR="00DC0DBF">
        <w:fldChar w:fldCharType="end"/>
      </w:r>
      <w:r w:rsidR="00DC0DBF">
        <w:t xml:space="preserve"> page </w:t>
      </w:r>
      <w:r w:rsidR="00DC0DBF">
        <w:fldChar w:fldCharType="begin"/>
      </w:r>
      <w:r w:rsidR="00DC0DBF">
        <w:instrText xml:space="preserve"> PAGEREF _Ref135500595 \h </w:instrText>
      </w:r>
      <w:r w:rsidR="00DC0DBF">
        <w:fldChar w:fldCharType="separate"/>
      </w:r>
      <w:r w:rsidR="005E7D56">
        <w:rPr>
          <w:noProof/>
        </w:rPr>
        <w:t>3</w:t>
      </w:r>
      <w:r w:rsidR="00DC0DBF">
        <w:fldChar w:fldCharType="end"/>
      </w:r>
      <w:r w:rsidR="0037776F">
        <w:t xml:space="preserve">. The resulting dataset </w:t>
      </w:r>
      <w:r w:rsidR="00B71BC4">
        <w:t xml:space="preserve">has 4 </w:t>
      </w:r>
      <w:r w:rsidR="00CC5888">
        <w:t>numerical columns</w:t>
      </w:r>
      <w:r w:rsidR="00AA13DD">
        <w:t xml:space="preserve"> representing data values</w:t>
      </w:r>
      <w:r w:rsidR="00FA2648">
        <w:t xml:space="preserve"> and two categorical both of which represent country names, one is the country code</w:t>
      </w:r>
      <w:r w:rsidR="009F4201">
        <w:t xml:space="preserve"> (‘geo’ column</w:t>
      </w:r>
      <w:r w:rsidR="00AD10D6">
        <w:t>)</w:t>
      </w:r>
      <w:r w:rsidR="009F4201">
        <w:t xml:space="preserve"> the second is the readable country name (‘</w:t>
      </w:r>
      <w:proofErr w:type="spellStart"/>
      <w:r w:rsidR="009F4201">
        <w:t>country_name</w:t>
      </w:r>
      <w:proofErr w:type="spellEnd"/>
      <w:r w:rsidR="009F4201">
        <w:t>’</w:t>
      </w:r>
      <w:r w:rsidR="00013481">
        <w:t xml:space="preserve"> column</w:t>
      </w:r>
      <w:r w:rsidR="009F4201">
        <w:t>)</w:t>
      </w:r>
      <w:r w:rsidR="00013481">
        <w:t xml:space="preserve">, see </w:t>
      </w:r>
      <w:r w:rsidR="00013481">
        <w:fldChar w:fldCharType="begin"/>
      </w:r>
      <w:r w:rsidR="00013481">
        <w:instrText xml:space="preserve"> REF _Ref135501039 \h </w:instrText>
      </w:r>
      <w:r w:rsidR="00013481">
        <w:fldChar w:fldCharType="separate"/>
      </w:r>
      <w:r w:rsidR="005E7D56">
        <w:t xml:space="preserve">Figure </w:t>
      </w:r>
      <w:r w:rsidR="005E7D56">
        <w:rPr>
          <w:noProof/>
        </w:rPr>
        <w:t>3 Processed df Information</w:t>
      </w:r>
      <w:r w:rsidR="00013481">
        <w:fldChar w:fldCharType="end"/>
      </w:r>
      <w:r w:rsidR="00013481">
        <w:t>.</w:t>
      </w:r>
    </w:p>
    <w:p w14:paraId="007382C3" w14:textId="77777777" w:rsidR="007F08C5" w:rsidRDefault="007F08C5" w:rsidP="007F08C5">
      <w:pPr>
        <w:keepNext/>
        <w:jc w:val="center"/>
      </w:pPr>
      <w:r w:rsidRPr="007F08C5">
        <w:rPr>
          <w:noProof/>
        </w:rPr>
        <w:drawing>
          <wp:inline distT="0" distB="0" distL="0" distR="0" wp14:anchorId="0DF6D543" wp14:editId="7D12C6E1">
            <wp:extent cx="2861777" cy="2067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A5F" w14:textId="49BFF38F" w:rsidR="007F08C5" w:rsidRDefault="007F08C5" w:rsidP="007F08C5">
      <w:pPr>
        <w:pStyle w:val="Caption"/>
        <w:rPr>
          <w:noProof/>
        </w:rPr>
      </w:pPr>
      <w:bookmarkStart w:id="21" w:name="_Ref135501039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5E7D56">
        <w:rPr>
          <w:noProof/>
        </w:rPr>
        <w:t>3</w:t>
      </w:r>
      <w:r w:rsidR="00000000">
        <w:rPr>
          <w:noProof/>
        </w:rPr>
        <w:fldChar w:fldCharType="end"/>
      </w:r>
      <w:r>
        <w:rPr>
          <w:noProof/>
        </w:rPr>
        <w:t xml:space="preserve"> Processed df Information</w:t>
      </w:r>
      <w:bookmarkEnd w:id="21"/>
    </w:p>
    <w:p w14:paraId="0A483D74" w14:textId="77777777" w:rsidR="007D5F37" w:rsidRDefault="007D5F37" w:rsidP="007D5F37"/>
    <w:p w14:paraId="5969689E" w14:textId="694AF7AD" w:rsidR="007D5F37" w:rsidRDefault="007D5F37" w:rsidP="007D5F37">
      <w:r>
        <w:t xml:space="preserve">Based on the provided information in </w:t>
      </w:r>
      <w:r>
        <w:fldChar w:fldCharType="begin"/>
      </w:r>
      <w:r>
        <w:instrText xml:space="preserve"> REF _Ref135501370 \h </w:instrText>
      </w:r>
      <w:r>
        <w:fldChar w:fldCharType="separate"/>
      </w:r>
      <w:r w:rsidR="005E7D56">
        <w:t xml:space="preserve">Table </w:t>
      </w:r>
      <w:r w:rsidR="005E7D56">
        <w:rPr>
          <w:noProof/>
        </w:rPr>
        <w:t>3</w:t>
      </w:r>
      <w:r>
        <w:fldChar w:fldCharType="end"/>
      </w:r>
      <w:r w:rsidR="009D0851">
        <w:t xml:space="preserve">, </w:t>
      </w:r>
      <w:r w:rsidR="00083EB5">
        <w:t>from</w:t>
      </w:r>
      <w:r w:rsidR="009D0851">
        <w:t xml:space="preserve"> notebook section</w:t>
      </w:r>
      <w:r w:rsidR="00B41290">
        <w:t xml:space="preserve"> 7.1, </w:t>
      </w:r>
      <w:r w:rsidR="00B41290" w:rsidRPr="00B41290">
        <w:t xml:space="preserve">we can </w:t>
      </w:r>
      <w:r w:rsidR="00547D27">
        <w:t xml:space="preserve">see that </w:t>
      </w:r>
      <w:r w:rsidR="00B41290" w:rsidRPr="00B41290">
        <w:t>IS-</w:t>
      </w:r>
      <w:r w:rsidR="00BF08D9">
        <w:t>WSI</w:t>
      </w:r>
      <w:r w:rsidR="00B41290" w:rsidRPr="00B41290">
        <w:t xml:space="preserve"> has the highest mean, standard deviation, and maximum value among the variables, indicating a </w:t>
      </w:r>
      <w:r w:rsidR="00DA2E15" w:rsidRPr="00B41290">
        <w:t>wider spread and potential outlier</w:t>
      </w:r>
      <w:r w:rsidR="00B41290" w:rsidRPr="00B41290">
        <w:t xml:space="preserve">. IS-HWI has the lowest mean and lower standard deviation, suggesting a </w:t>
      </w:r>
      <w:r w:rsidR="00C25B95" w:rsidRPr="00B41290">
        <w:t>tighter</w:t>
      </w:r>
      <w:r w:rsidR="00B41290" w:rsidRPr="00B41290">
        <w:t xml:space="preserve"> distribution.</w:t>
      </w:r>
    </w:p>
    <w:tbl>
      <w:tblPr>
        <w:tblW w:w="6410" w:type="dxa"/>
        <w:jc w:val="center"/>
        <w:tblLook w:val="04A0" w:firstRow="1" w:lastRow="0" w:firstColumn="1" w:lastColumn="0" w:noHBand="0" w:noVBand="1"/>
      </w:tblPr>
      <w:tblGrid>
        <w:gridCol w:w="1190"/>
        <w:gridCol w:w="1305"/>
        <w:gridCol w:w="1305"/>
        <w:gridCol w:w="1305"/>
        <w:gridCol w:w="1305"/>
      </w:tblGrid>
      <w:tr w:rsidR="00640CBA" w:rsidRPr="00640CBA" w14:paraId="11BDB1CC" w14:textId="77777777" w:rsidTr="00640CBA">
        <w:trPr>
          <w:trHeight w:val="349"/>
          <w:jc w:val="center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B534" w14:textId="77777777" w:rsidR="00640CBA" w:rsidRPr="00640CBA" w:rsidRDefault="00640CBA" w:rsidP="00640CBA">
            <w:pPr>
              <w:spacing w:after="0" w:line="240" w:lineRule="auto"/>
              <w:jc w:val="left"/>
              <w:rPr>
                <w:sz w:val="20"/>
                <w:szCs w:val="24"/>
                <w:lang w:eastAsia="en-IE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E66A1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IS-EPI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4070E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IS-HWI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F7262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IS-IP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412B0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IS-WSI</w:t>
            </w:r>
          </w:p>
        </w:tc>
      </w:tr>
      <w:tr w:rsidR="00640CBA" w:rsidRPr="00640CBA" w14:paraId="7D5BB19B" w14:textId="77777777" w:rsidTr="00640CBA">
        <w:trPr>
          <w:trHeight w:val="349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A9A01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count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E95C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403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55D4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403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4C9B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403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9EB0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403</w:t>
            </w:r>
          </w:p>
        </w:tc>
      </w:tr>
      <w:tr w:rsidR="00640CBA" w:rsidRPr="00640CBA" w14:paraId="5F47D750" w14:textId="77777777" w:rsidTr="00640CBA">
        <w:trPr>
          <w:trHeight w:val="349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9882F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mean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5D1A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430.0789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62BE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424.594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0AFD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438.2898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380C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459.3511</w:t>
            </w:r>
          </w:p>
        </w:tc>
      </w:tr>
      <w:tr w:rsidR="00640CBA" w:rsidRPr="00640CBA" w14:paraId="7873F756" w14:textId="77777777" w:rsidTr="00640CBA">
        <w:trPr>
          <w:trHeight w:val="349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BF652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std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94F5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65.55036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6DCB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77.15776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E914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120.6349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600F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130.8457</w:t>
            </w:r>
          </w:p>
        </w:tc>
      </w:tr>
      <w:tr w:rsidR="00640CBA" w:rsidRPr="00640CBA" w14:paraId="2508FC75" w14:textId="77777777" w:rsidTr="00640CBA">
        <w:trPr>
          <w:trHeight w:val="349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4A0EC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min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28D1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247.6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C4C6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216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BA85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148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4AF1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219.7</w:t>
            </w:r>
          </w:p>
        </w:tc>
      </w:tr>
      <w:tr w:rsidR="00640CBA" w:rsidRPr="00640CBA" w14:paraId="659B0E34" w14:textId="77777777" w:rsidTr="00640CBA">
        <w:trPr>
          <w:trHeight w:val="349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9E68C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25%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8517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399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A357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389.25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0E3B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375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CE2B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390.25</w:t>
            </w:r>
          </w:p>
        </w:tc>
      </w:tr>
      <w:tr w:rsidR="00640CBA" w:rsidRPr="00640CBA" w14:paraId="7DA24512" w14:textId="77777777" w:rsidTr="00640CBA">
        <w:trPr>
          <w:trHeight w:val="349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CBEC8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50%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A29F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414.6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8ECB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408.8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E434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409.1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6C4A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422.6</w:t>
            </w:r>
          </w:p>
        </w:tc>
      </w:tr>
      <w:tr w:rsidR="00640CBA" w:rsidRPr="00640CBA" w14:paraId="25157FE2" w14:textId="77777777" w:rsidTr="00640CBA">
        <w:trPr>
          <w:trHeight w:val="349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0BCD9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75%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ADAB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454.45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4FC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439.55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158D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472.35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7913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500.85</w:t>
            </w:r>
          </w:p>
        </w:tc>
      </w:tr>
      <w:tr w:rsidR="00640CBA" w:rsidRPr="00640CBA" w14:paraId="29D177C8" w14:textId="77777777" w:rsidTr="00640CBA">
        <w:trPr>
          <w:trHeight w:val="349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7BA7F" w14:textId="77777777" w:rsidR="00640CBA" w:rsidRPr="00640CBA" w:rsidRDefault="00640CBA" w:rsidP="00640CB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max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7939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706.7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4670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780.6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2281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1101.7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BDAD" w14:textId="77777777" w:rsidR="00640CBA" w:rsidRPr="00640CBA" w:rsidRDefault="00640CBA" w:rsidP="00640C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640CBA">
              <w:rPr>
                <w:rFonts w:ascii="Calibri" w:hAnsi="Calibri" w:cs="Calibri"/>
                <w:color w:val="000000"/>
                <w:sz w:val="22"/>
                <w:lang w:eastAsia="en-IE"/>
              </w:rPr>
              <w:t>1330.7</w:t>
            </w:r>
          </w:p>
        </w:tc>
      </w:tr>
    </w:tbl>
    <w:p w14:paraId="2275B1F0" w14:textId="77777777" w:rsidR="00562C91" w:rsidRPr="007D5F37" w:rsidRDefault="00562C91" w:rsidP="00640CBA">
      <w:pPr>
        <w:jc w:val="center"/>
      </w:pPr>
    </w:p>
    <w:p w14:paraId="4D503106" w14:textId="202BAC87" w:rsidR="00013481" w:rsidRDefault="005F4998" w:rsidP="005F4998">
      <w:pPr>
        <w:pStyle w:val="Caption"/>
      </w:pPr>
      <w:bookmarkStart w:id="22" w:name="_Ref135501370"/>
      <w:r>
        <w:t xml:space="preserve">Table </w:t>
      </w:r>
      <w:r w:rsidR="001F3562">
        <w:fldChar w:fldCharType="begin"/>
      </w:r>
      <w:r w:rsidR="001F3562">
        <w:instrText xml:space="preserve"> SEQ Table \* ARABIC </w:instrText>
      </w:r>
      <w:r w:rsidR="001F3562">
        <w:fldChar w:fldCharType="separate"/>
      </w:r>
      <w:r w:rsidR="005E7D56">
        <w:rPr>
          <w:noProof/>
        </w:rPr>
        <w:t>3</w:t>
      </w:r>
      <w:r w:rsidR="001F3562">
        <w:fldChar w:fldCharType="end"/>
      </w:r>
      <w:bookmarkEnd w:id="22"/>
      <w:r>
        <w:rPr>
          <w:noProof/>
        </w:rPr>
        <w:t xml:space="preserve"> Processed data information for numerical values</w:t>
      </w:r>
    </w:p>
    <w:p w14:paraId="70AA0ABF" w14:textId="77777777" w:rsidR="00013481" w:rsidRDefault="00013481" w:rsidP="00013481"/>
    <w:p w14:paraId="56D257C2" w14:textId="6A752B40" w:rsidR="006863FE" w:rsidRDefault="00000C22" w:rsidP="00013481">
      <w:r>
        <w:lastRenderedPageBreak/>
        <w:t xml:space="preserve">Looking at the distribution </w:t>
      </w:r>
      <w:r w:rsidR="0006623C">
        <w:t>of the 4 indicator columns</w:t>
      </w:r>
      <w:r w:rsidR="009F0850">
        <w:t xml:space="preserve">, in </w:t>
      </w:r>
      <w:r w:rsidR="009F0850">
        <w:fldChar w:fldCharType="begin"/>
      </w:r>
      <w:r w:rsidR="009F0850">
        <w:instrText xml:space="preserve"> REF _Ref135502566 \h </w:instrText>
      </w:r>
      <w:r w:rsidR="009F0850">
        <w:fldChar w:fldCharType="separate"/>
      </w:r>
      <w:r w:rsidR="005E7D56">
        <w:t xml:space="preserve">Figure </w:t>
      </w:r>
      <w:r w:rsidR="005E7D56">
        <w:rPr>
          <w:noProof/>
        </w:rPr>
        <w:t>4</w:t>
      </w:r>
      <w:r w:rsidR="009F0850">
        <w:fldChar w:fldCharType="end"/>
      </w:r>
      <w:r w:rsidR="009F0850">
        <w:t xml:space="preserve"> it can be seen that</w:t>
      </w:r>
      <w:r w:rsidR="000F3B05">
        <w:t xml:space="preserve"> the</w:t>
      </w:r>
      <w:r w:rsidR="009F0850">
        <w:t xml:space="preserve"> </w:t>
      </w:r>
      <w:r w:rsidR="00B407A7">
        <w:t>4 indicators are displaying skewed distribution</w:t>
      </w:r>
      <w:r w:rsidR="00670836">
        <w:t xml:space="preserve">, this </w:t>
      </w:r>
      <w:r w:rsidR="005D6A6F">
        <w:t xml:space="preserve">suggests that the data for each is not evenly distributed around the mean, as is </w:t>
      </w:r>
      <w:r w:rsidR="000F3B05">
        <w:t>depicted</w:t>
      </w:r>
      <w:r w:rsidR="005D326A">
        <w:t xml:space="preserve"> by the long tail to right of each indicator </w:t>
      </w:r>
      <w:r w:rsidR="001F3E08">
        <w:t>plots.</w:t>
      </w:r>
    </w:p>
    <w:p w14:paraId="00054FD7" w14:textId="77777777" w:rsidR="00B25580" w:rsidRDefault="0006623C" w:rsidP="00B25580">
      <w:pPr>
        <w:keepNext/>
        <w:jc w:val="center"/>
      </w:pPr>
      <w:r w:rsidRPr="0006623C">
        <w:rPr>
          <w:noProof/>
        </w:rPr>
        <w:drawing>
          <wp:inline distT="0" distB="0" distL="0" distR="0" wp14:anchorId="72C224EE" wp14:editId="162199A7">
            <wp:extent cx="5036206" cy="336405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206" cy="33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4504" w14:textId="1F8601B8" w:rsidR="0006623C" w:rsidRDefault="00B25580" w:rsidP="00B25580">
      <w:pPr>
        <w:pStyle w:val="Caption"/>
        <w:rPr>
          <w:noProof/>
        </w:rPr>
      </w:pPr>
      <w:bookmarkStart w:id="23" w:name="_Ref135692337"/>
      <w:bookmarkStart w:id="24" w:name="_Ref135502566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5E7D56">
        <w:rPr>
          <w:noProof/>
        </w:rPr>
        <w:t>4</w:t>
      </w:r>
      <w:r w:rsidR="00000000">
        <w:rPr>
          <w:noProof/>
        </w:rPr>
        <w:fldChar w:fldCharType="end"/>
      </w:r>
      <w:bookmarkEnd w:id="24"/>
      <w:r>
        <w:rPr>
          <w:noProof/>
        </w:rPr>
        <w:t xml:space="preserve"> Histograms displaying distribution of indicator values</w:t>
      </w:r>
      <w:bookmarkEnd w:id="23"/>
    </w:p>
    <w:p w14:paraId="17B4898C" w14:textId="77777777" w:rsidR="00DA2E15" w:rsidRPr="00DA2E15" w:rsidRDefault="00DA2E15" w:rsidP="00DA2E15"/>
    <w:p w14:paraId="294DE1D8" w14:textId="70347928" w:rsidR="00A41C34" w:rsidRDefault="00A41C34" w:rsidP="00A41C34">
      <w:r>
        <w:t xml:space="preserve">Further to the observation as seen in </w:t>
      </w:r>
      <w:r>
        <w:fldChar w:fldCharType="begin"/>
      </w:r>
      <w:r>
        <w:instrText xml:space="preserve"> REF _Ref135502566 \h </w:instrText>
      </w:r>
      <w:r>
        <w:fldChar w:fldCharType="separate"/>
      </w:r>
      <w:r w:rsidR="005E7D56">
        <w:t xml:space="preserve">Figure </w:t>
      </w:r>
      <w:r w:rsidR="005E7D56">
        <w:rPr>
          <w:noProof/>
        </w:rPr>
        <w:t>4</w:t>
      </w:r>
      <w:r>
        <w:fldChar w:fldCharType="end"/>
      </w:r>
      <w:r w:rsidR="00A76FFA">
        <w:t xml:space="preserve">, looking at the boxplot </w:t>
      </w:r>
      <w:r w:rsidR="008C2DD7">
        <w:t xml:space="preserve">plots for the 4 indicators in </w:t>
      </w:r>
      <w:r w:rsidR="008C2DD7">
        <w:fldChar w:fldCharType="begin"/>
      </w:r>
      <w:r w:rsidR="008C2DD7">
        <w:instrText xml:space="preserve"> REF _Ref135502964 \h </w:instrText>
      </w:r>
      <w:r w:rsidR="008C2DD7">
        <w:fldChar w:fldCharType="separate"/>
      </w:r>
      <w:r w:rsidR="005E7D56">
        <w:t xml:space="preserve">Figure </w:t>
      </w:r>
      <w:r w:rsidR="005E7D56">
        <w:rPr>
          <w:noProof/>
        </w:rPr>
        <w:t>5</w:t>
      </w:r>
      <w:r w:rsidR="008C2DD7">
        <w:fldChar w:fldCharType="end"/>
      </w:r>
      <w:r w:rsidR="008C2DD7">
        <w:t xml:space="preserve">, the presence of </w:t>
      </w:r>
      <w:r w:rsidR="00205906">
        <w:t>outliers predom</w:t>
      </w:r>
      <w:r w:rsidR="00904EDC">
        <w:t>inantly to the right</w:t>
      </w:r>
      <w:r w:rsidR="007A1F8F">
        <w:t>,</w:t>
      </w:r>
      <w:r w:rsidR="00904EDC">
        <w:t xml:space="preserve"> </w:t>
      </w:r>
      <w:r w:rsidR="0003127D">
        <w:t>confirms this tendency.</w:t>
      </w:r>
    </w:p>
    <w:p w14:paraId="4EEA17EB" w14:textId="77777777" w:rsidR="00A41C34" w:rsidRDefault="00A41C34" w:rsidP="00A41C34">
      <w:pPr>
        <w:keepNext/>
        <w:jc w:val="center"/>
      </w:pPr>
      <w:r w:rsidRPr="00A41C34">
        <w:rPr>
          <w:noProof/>
        </w:rPr>
        <w:lastRenderedPageBreak/>
        <w:drawing>
          <wp:inline distT="0" distB="0" distL="0" distR="0" wp14:anchorId="7CBB61C5" wp14:editId="3DA57A20">
            <wp:extent cx="4210050" cy="3030900"/>
            <wp:effectExtent l="0" t="0" r="0" b="0"/>
            <wp:docPr id="5" name="Picture 5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lin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018" cy="30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0A25" w14:textId="7E839185" w:rsidR="00A41C34" w:rsidRDefault="00A41C34" w:rsidP="00A41C34">
      <w:pPr>
        <w:pStyle w:val="Caption"/>
        <w:rPr>
          <w:noProof/>
        </w:rPr>
      </w:pPr>
      <w:bookmarkStart w:id="25" w:name="_Ref135502964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5E7D56">
        <w:rPr>
          <w:noProof/>
        </w:rPr>
        <w:t>5</w:t>
      </w:r>
      <w:r w:rsidR="00000000">
        <w:rPr>
          <w:noProof/>
        </w:rPr>
        <w:fldChar w:fldCharType="end"/>
      </w:r>
      <w:bookmarkEnd w:id="25"/>
      <w:r w:rsidR="008C2DD7">
        <w:t xml:space="preserve"> </w:t>
      </w:r>
      <w:r>
        <w:rPr>
          <w:noProof/>
        </w:rPr>
        <w:t>Boxplot plot for indicator values</w:t>
      </w:r>
    </w:p>
    <w:p w14:paraId="2F45FCFD" w14:textId="4E448EFA" w:rsidR="0003127D" w:rsidRDefault="0003127D" w:rsidP="0003127D">
      <w:r>
        <w:t xml:space="preserve">Quantifying the number </w:t>
      </w:r>
      <w:r w:rsidR="00595373">
        <w:t>of outliers for each indicator, see notebook section 7.</w:t>
      </w:r>
      <w:r w:rsidR="002C20AC">
        <w:t>2.1</w:t>
      </w:r>
      <w:r w:rsidR="00FB40A0">
        <w:t xml:space="preserve">, results in </w:t>
      </w:r>
      <w:r w:rsidR="00FB40A0">
        <w:fldChar w:fldCharType="begin"/>
      </w:r>
      <w:r w:rsidR="00FB40A0">
        <w:instrText xml:space="preserve"> REF _Ref135504688 \h </w:instrText>
      </w:r>
      <w:r w:rsidR="00FB40A0">
        <w:fldChar w:fldCharType="separate"/>
      </w:r>
      <w:r w:rsidR="005E7D56">
        <w:t xml:space="preserve">Figure </w:t>
      </w:r>
      <w:r w:rsidR="005E7D56">
        <w:rPr>
          <w:noProof/>
        </w:rPr>
        <w:t>6</w:t>
      </w:r>
      <w:r w:rsidR="00FB40A0">
        <w:fldChar w:fldCharType="end"/>
      </w:r>
      <w:r w:rsidR="00FB40A0">
        <w:t xml:space="preserve">, we can see that the number of outliers </w:t>
      </w:r>
      <w:r w:rsidR="00B37B01">
        <w:t>is</w:t>
      </w:r>
      <w:r w:rsidR="00FB40A0">
        <w:t xml:space="preserve"> a small percentage of the overall values</w:t>
      </w:r>
      <w:r w:rsidR="006211DB">
        <w:t xml:space="preserve">. Taking into consideration the economic factors which can </w:t>
      </w:r>
      <w:r w:rsidR="00F172C1">
        <w:t>affect</w:t>
      </w:r>
      <w:r w:rsidR="006211DB">
        <w:t xml:space="preserve"> the construction industry over the time period in question </w:t>
      </w:r>
      <w:r w:rsidR="001471DF">
        <w:t xml:space="preserve">2010 to 2022, we know there existed great swings in activity in the sector. </w:t>
      </w:r>
      <w:r w:rsidR="00656AA1">
        <w:t xml:space="preserve">For this </w:t>
      </w:r>
      <w:r w:rsidR="00F172C1">
        <w:t>reason,</w:t>
      </w:r>
      <w:r w:rsidR="00656AA1">
        <w:t xml:space="preserve"> it has been decided not to remove outlier values and to continue with the dataset as it is for </w:t>
      </w:r>
      <w:r w:rsidR="00825025">
        <w:t>further</w:t>
      </w:r>
      <w:r w:rsidR="00656AA1">
        <w:t xml:space="preserve"> analysis.</w:t>
      </w:r>
    </w:p>
    <w:p w14:paraId="4E7EF8BE" w14:textId="77777777" w:rsidR="00FB40A0" w:rsidRDefault="00FB40A0" w:rsidP="00FB40A0">
      <w:pPr>
        <w:keepNext/>
        <w:jc w:val="center"/>
      </w:pPr>
      <w:r w:rsidRPr="00FB40A0">
        <w:rPr>
          <w:noProof/>
        </w:rPr>
        <w:drawing>
          <wp:inline distT="0" distB="0" distL="0" distR="0" wp14:anchorId="009005C9" wp14:editId="442891C8">
            <wp:extent cx="3576447" cy="147062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807" cy="14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2487" w14:textId="4226991F" w:rsidR="00FB40A0" w:rsidRDefault="00FB40A0" w:rsidP="00FB40A0">
      <w:pPr>
        <w:pStyle w:val="Caption"/>
        <w:rPr>
          <w:noProof/>
        </w:rPr>
      </w:pPr>
      <w:bookmarkStart w:id="26" w:name="_Ref135504688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5E7D56">
        <w:rPr>
          <w:noProof/>
        </w:rPr>
        <w:t>6</w:t>
      </w:r>
      <w:r w:rsidR="00000000">
        <w:rPr>
          <w:noProof/>
        </w:rPr>
        <w:fldChar w:fldCharType="end"/>
      </w:r>
      <w:bookmarkEnd w:id="26"/>
      <w:r>
        <w:rPr>
          <w:noProof/>
        </w:rPr>
        <w:t xml:space="preserve"> Number of outliers for indicator values</w:t>
      </w:r>
    </w:p>
    <w:p w14:paraId="421A2A44" w14:textId="77777777" w:rsidR="003D6CAB" w:rsidRDefault="003D6CAB" w:rsidP="003D6CAB"/>
    <w:p w14:paraId="6C977602" w14:textId="3D6550DA" w:rsidR="003D6CAB" w:rsidRDefault="00F60035" w:rsidP="003D6CAB">
      <w:r>
        <w:t>Further</w:t>
      </w:r>
      <w:r w:rsidR="003D6CAB">
        <w:t xml:space="preserve"> </w:t>
      </w:r>
      <w:r w:rsidR="001D670C">
        <w:t xml:space="preserve">testing of indicator data across all countries shows that none of the </w:t>
      </w:r>
      <w:r w:rsidR="008646B4">
        <w:t xml:space="preserve">4 indicators provided normal distribution, as was </w:t>
      </w:r>
      <w:r w:rsidR="00306FFD">
        <w:t xml:space="preserve">calculated by </w:t>
      </w:r>
      <w:r w:rsidR="00B37B01">
        <w:t>an</w:t>
      </w:r>
      <w:r w:rsidR="00306FFD">
        <w:t xml:space="preserve"> Anderson-Darling test in notebook section 7.</w:t>
      </w:r>
      <w:r w:rsidR="005E24C7">
        <w:t>3</w:t>
      </w:r>
      <w:r w:rsidR="003C63E4">
        <w:t>.</w:t>
      </w:r>
      <w:r w:rsidR="00087DC0">
        <w:t xml:space="preserve"> Additionally to the </w:t>
      </w:r>
      <w:r w:rsidR="00F90274">
        <w:t xml:space="preserve">Anderson-Darling test, a </w:t>
      </w:r>
      <w:r w:rsidR="0013032F">
        <w:t>Shapiro-wilk</w:t>
      </w:r>
      <w:r w:rsidR="00BB1FB1">
        <w:t xml:space="preserve"> test </w:t>
      </w:r>
      <w:r w:rsidR="00857104">
        <w:t xml:space="preserve">and a </w:t>
      </w:r>
      <w:proofErr w:type="spellStart"/>
      <w:proofErr w:type="gramStart"/>
      <w:r w:rsidR="00857104">
        <w:t>scripy.stats</w:t>
      </w:r>
      <w:proofErr w:type="spellEnd"/>
      <w:proofErr w:type="gramEnd"/>
      <w:r w:rsidR="00857104">
        <w:t xml:space="preserve"> </w:t>
      </w:r>
      <w:proofErr w:type="spellStart"/>
      <w:r w:rsidR="00857104">
        <w:t>normaltest</w:t>
      </w:r>
      <w:proofErr w:type="spellEnd"/>
      <w:r w:rsidR="00857104">
        <w:t>, which is based on</w:t>
      </w:r>
      <w:r w:rsidR="00A213C9">
        <w:t xml:space="preserve"> </w:t>
      </w:r>
      <w:r w:rsidR="00A213C9" w:rsidRPr="00A213C9">
        <w:t xml:space="preserve">D'Agostino and Pearson's test, which combines skewness and </w:t>
      </w:r>
      <w:r w:rsidR="00A213C9" w:rsidRPr="00A213C9">
        <w:lastRenderedPageBreak/>
        <w:t>kurtosis to assess the departure from normality</w:t>
      </w:r>
      <w:r w:rsidR="00A213C9">
        <w:t xml:space="preserve">, were applied as </w:t>
      </w:r>
      <w:r w:rsidR="00515F40">
        <w:t>confirmation.</w:t>
      </w:r>
      <w:r w:rsidR="00DD5671">
        <w:t xml:space="preserve"> </w:t>
      </w:r>
      <w:r w:rsidR="00380702">
        <w:fldChar w:fldCharType="begin"/>
      </w:r>
      <w:r w:rsidR="00380702">
        <w:instrText xml:space="preserve"> REF _Ref135998547 \h </w:instrText>
      </w:r>
      <w:r w:rsidR="00380702">
        <w:fldChar w:fldCharType="separate"/>
      </w:r>
      <w:r w:rsidR="005E7D56">
        <w:t xml:space="preserve">Table </w:t>
      </w:r>
      <w:r w:rsidR="005E7D56">
        <w:rPr>
          <w:noProof/>
        </w:rPr>
        <w:t xml:space="preserve">4 </w:t>
      </w:r>
      <w:r w:rsidR="005E7D56" w:rsidRPr="005E481C">
        <w:rPr>
          <w:noProof/>
        </w:rPr>
        <w:t>Tests for assertaining normality</w:t>
      </w:r>
      <w:r w:rsidR="00380702"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8"/>
      </w:tblGrid>
      <w:tr w:rsidR="009254A5" w14:paraId="3FAD6BA4" w14:textId="77777777" w:rsidTr="00913135">
        <w:trPr>
          <w:jc w:val="center"/>
        </w:trPr>
        <w:tc>
          <w:tcPr>
            <w:tcW w:w="4768" w:type="dxa"/>
          </w:tcPr>
          <w:p w14:paraId="75FE8125" w14:textId="77777777" w:rsidR="009254A5" w:rsidRDefault="009254A5" w:rsidP="00913135">
            <w:pPr>
              <w:spacing w:after="0"/>
              <w:jc w:val="center"/>
            </w:pPr>
            <w:r>
              <w:t>Anderson-Darling</w:t>
            </w:r>
          </w:p>
        </w:tc>
      </w:tr>
      <w:tr w:rsidR="009254A5" w14:paraId="625BF2EC" w14:textId="77777777" w:rsidTr="00913135">
        <w:trPr>
          <w:jc w:val="center"/>
        </w:trPr>
        <w:tc>
          <w:tcPr>
            <w:tcW w:w="4768" w:type="dxa"/>
          </w:tcPr>
          <w:p w14:paraId="7B074E83" w14:textId="77777777" w:rsidR="009254A5" w:rsidRDefault="009254A5" w:rsidP="00913135">
            <w:pPr>
              <w:spacing w:after="0"/>
              <w:jc w:val="center"/>
            </w:pPr>
            <w:r>
              <w:t>Shapiro-wilk</w:t>
            </w:r>
          </w:p>
        </w:tc>
      </w:tr>
      <w:tr w:rsidR="009254A5" w14:paraId="4D94D71C" w14:textId="77777777" w:rsidTr="00913135">
        <w:trPr>
          <w:jc w:val="center"/>
        </w:trPr>
        <w:tc>
          <w:tcPr>
            <w:tcW w:w="4768" w:type="dxa"/>
          </w:tcPr>
          <w:p w14:paraId="7C8320F8" w14:textId="77777777" w:rsidR="009254A5" w:rsidRDefault="009254A5" w:rsidP="00913135">
            <w:pPr>
              <w:keepNext/>
              <w:spacing w:after="0"/>
              <w:jc w:val="center"/>
            </w:pPr>
            <w:r w:rsidRPr="00A213C9">
              <w:t>D'Agostino and Pearson's</w:t>
            </w:r>
          </w:p>
        </w:tc>
      </w:tr>
    </w:tbl>
    <w:p w14:paraId="478C8CB3" w14:textId="2230D2A3" w:rsidR="009254A5" w:rsidRDefault="009254A5" w:rsidP="009254A5">
      <w:pPr>
        <w:pStyle w:val="Caption"/>
        <w:rPr>
          <w:noProof/>
        </w:rPr>
      </w:pPr>
      <w:bookmarkStart w:id="27" w:name="_Ref135693039"/>
      <w:bookmarkStart w:id="28" w:name="_Ref135998547"/>
      <w:r>
        <w:t xml:space="preserve">Table </w:t>
      </w:r>
      <w:r w:rsidR="001F3562">
        <w:fldChar w:fldCharType="begin"/>
      </w:r>
      <w:r w:rsidR="001F3562">
        <w:instrText xml:space="preserve"> SEQ Table \* ARABIC </w:instrText>
      </w:r>
      <w:r w:rsidR="001F3562">
        <w:fldChar w:fldCharType="separate"/>
      </w:r>
      <w:r w:rsidR="005E7D56">
        <w:rPr>
          <w:noProof/>
        </w:rPr>
        <w:t>4</w:t>
      </w:r>
      <w:r w:rsidR="001F3562">
        <w:fldChar w:fldCharType="end"/>
      </w:r>
      <w:bookmarkEnd w:id="27"/>
      <w:r>
        <w:rPr>
          <w:noProof/>
        </w:rPr>
        <w:t xml:space="preserve"> </w:t>
      </w:r>
      <w:r w:rsidRPr="005E481C">
        <w:rPr>
          <w:noProof/>
        </w:rPr>
        <w:t>Tests for assertaining normality</w:t>
      </w:r>
      <w:bookmarkEnd w:id="28"/>
    </w:p>
    <w:p w14:paraId="6007F7E7" w14:textId="7BB12E54" w:rsidR="00222736" w:rsidRPr="00222736" w:rsidRDefault="00222736" w:rsidP="00222736">
      <w:r>
        <w:t xml:space="preserve">All 3 tests </w:t>
      </w:r>
      <w:r w:rsidR="005E3846">
        <w:t>showed</w:t>
      </w:r>
      <w:r w:rsidR="00DC186F">
        <w:t xml:space="preserve"> that the indicator values were not normally distributed</w:t>
      </w:r>
      <w:r w:rsidR="00882493">
        <w:t xml:space="preserve">. </w:t>
      </w:r>
    </w:p>
    <w:p w14:paraId="140E46D0" w14:textId="78F24705" w:rsidR="00906175" w:rsidRDefault="00C7009B">
      <w:pPr>
        <w:pStyle w:val="Heading2"/>
      </w:pPr>
      <w:bookmarkStart w:id="29" w:name="_Ref135522382"/>
      <w:bookmarkStart w:id="30" w:name="_Toc136037161"/>
      <w:r w:rsidRPr="00C7009B">
        <w:t>inferential statistics</w:t>
      </w:r>
      <w:bookmarkEnd w:id="29"/>
      <w:bookmarkEnd w:id="30"/>
    </w:p>
    <w:p w14:paraId="688CFC42" w14:textId="137F5869" w:rsidR="00294230" w:rsidRPr="00294230" w:rsidRDefault="006943CB" w:rsidP="00294230">
      <w:r>
        <w:t xml:space="preserve">As infernal statistics </w:t>
      </w:r>
      <w:r w:rsidR="00D31A07">
        <w:t>is best</w:t>
      </w:r>
      <w:r>
        <w:t xml:space="preserve"> applied to normally distributed data samples</w:t>
      </w:r>
      <w:r w:rsidR="00144BFD">
        <w:t xml:space="preserve">, firstly a deeper </w:t>
      </w:r>
      <w:r w:rsidR="00B729C9">
        <w:t>understanding</w:t>
      </w:r>
      <w:r w:rsidR="00144BFD">
        <w:t xml:space="preserve"> of the </w:t>
      </w:r>
      <w:r w:rsidR="00981815">
        <w:t>distribution of country data was required</w:t>
      </w:r>
      <w:r w:rsidR="00B729C9">
        <w:t>. The Production Index indicator (I</w:t>
      </w:r>
      <w:r w:rsidR="00A825EC">
        <w:t xml:space="preserve">S-IP) was chosen and an analysis of which countries within the dataset had normally distributed </w:t>
      </w:r>
      <w:r w:rsidR="00F86202">
        <w:t>IS-IP values over the time period</w:t>
      </w:r>
      <w:r w:rsidR="00275407">
        <w:t xml:space="preserve"> was </w:t>
      </w:r>
      <w:r w:rsidR="00C860D5">
        <w:t xml:space="preserve">assessed, notebook section 7.3.1 </w:t>
      </w:r>
      <w:r w:rsidR="00D7303B">
        <w:t>shows 17 of the countries contain normally distributed IS-IP data, including Ireland</w:t>
      </w:r>
      <w:r w:rsidR="00766950">
        <w:t xml:space="preserve">. Have a sample of normally distributed for several countries including Ireland </w:t>
      </w:r>
      <w:r w:rsidR="006C5D09">
        <w:t>allows us to propose the following question:</w:t>
      </w:r>
    </w:p>
    <w:p w14:paraId="0286E019" w14:textId="460602A5" w:rsidR="00FB0E85" w:rsidRDefault="004B1299" w:rsidP="00C7009B">
      <w:r w:rsidRPr="00BB4D52">
        <w:t>To gain</w:t>
      </w:r>
      <w:r w:rsidR="00BB4D52">
        <w:t xml:space="preserve"> insights into the </w:t>
      </w:r>
      <w:r w:rsidR="00085946">
        <w:t>population values</w:t>
      </w:r>
      <w:r w:rsidR="006C5D09">
        <w:t>:</w:t>
      </w:r>
    </w:p>
    <w:p w14:paraId="79D710E4" w14:textId="0792F4FB" w:rsidR="00B64058" w:rsidRDefault="00A4280E" w:rsidP="00B64058">
      <w:pPr>
        <w:jc w:val="center"/>
        <w:rPr>
          <w:i/>
          <w:iCs/>
        </w:rPr>
      </w:pPr>
      <w:r w:rsidRPr="003F2DA0">
        <w:rPr>
          <w:i/>
          <w:iCs/>
        </w:rPr>
        <w:t>Calculate the confidence intervals that Ireland</w:t>
      </w:r>
      <w:r w:rsidR="003F2DA0" w:rsidRPr="003F2DA0">
        <w:rPr>
          <w:i/>
          <w:iCs/>
        </w:rPr>
        <w:t xml:space="preserve"> has an above average</w:t>
      </w:r>
      <w:r w:rsidR="00AF28D8">
        <w:rPr>
          <w:i/>
          <w:iCs/>
        </w:rPr>
        <w:t xml:space="preserve"> proportion </w:t>
      </w:r>
      <w:r w:rsidR="0088566E">
        <w:rPr>
          <w:i/>
          <w:iCs/>
        </w:rPr>
        <w:t>of</w:t>
      </w:r>
      <w:r w:rsidR="003F2DA0" w:rsidRPr="003F2DA0">
        <w:rPr>
          <w:i/>
          <w:iCs/>
        </w:rPr>
        <w:t xml:space="preserve"> Production Index compared to its European counterparts</w:t>
      </w:r>
      <w:r w:rsidR="00B8654D">
        <w:rPr>
          <w:i/>
          <w:iCs/>
        </w:rPr>
        <w:t>.</w:t>
      </w:r>
    </w:p>
    <w:p w14:paraId="2BB49D22" w14:textId="0CD8133B" w:rsidR="00A4280E" w:rsidRDefault="009B5215" w:rsidP="00B64058">
      <w:pPr>
        <w:jc w:val="left"/>
      </w:pPr>
      <w:r w:rsidRPr="009B5215">
        <w:t xml:space="preserve">In order to </w:t>
      </w:r>
      <w:r w:rsidR="008D51B4">
        <w:t xml:space="preserve">address this question, firstly a column </w:t>
      </w:r>
      <w:r w:rsidR="00B26353">
        <w:t xml:space="preserve">to </w:t>
      </w:r>
      <w:r w:rsidR="00AA6C12" w:rsidRPr="00AA6C12">
        <w:t xml:space="preserve">Calculate the proportion of Construction Index values for each country relative to the total Construction Index values across all European countries for each </w:t>
      </w:r>
      <w:r w:rsidR="00850501">
        <w:t>quarter</w:t>
      </w:r>
      <w:r w:rsidR="00B26353">
        <w:t xml:space="preserve"> was created, see notebook section 7.5.1</w:t>
      </w:r>
      <w:r w:rsidR="00494189">
        <w:t xml:space="preserve">. </w:t>
      </w:r>
      <w:r w:rsidR="00970FAE">
        <w:t xml:space="preserve">To confirm the </w:t>
      </w:r>
      <w:r w:rsidR="00F41CD1">
        <w:t xml:space="preserve">values were correct a test </w:t>
      </w:r>
      <w:r w:rsidR="00B04631">
        <w:t xml:space="preserve">was created, notebook section 7.5.2, to confirm the sum of the proportions per </w:t>
      </w:r>
      <w:r w:rsidR="00B74F7A">
        <w:t>year,</w:t>
      </w:r>
      <w:r w:rsidR="00B04631">
        <w:t xml:space="preserve"> sum to 1</w:t>
      </w:r>
      <w:r w:rsidR="003F3B47">
        <w:t>.</w:t>
      </w:r>
    </w:p>
    <w:p w14:paraId="73E85F9D" w14:textId="1D0F1F55" w:rsidR="004D6D0D" w:rsidRDefault="00CF1CB5" w:rsidP="00B64058">
      <w:pPr>
        <w:jc w:val="left"/>
      </w:pPr>
      <w:r>
        <w:t xml:space="preserve">To calculate the confidence interval for Ireland having an above-average proportion per </w:t>
      </w:r>
      <w:r w:rsidR="00850501">
        <w:t>quarter</w:t>
      </w:r>
      <w:r>
        <w:t xml:space="preserve"> in the </w:t>
      </w:r>
      <w:r w:rsidR="00A5151C">
        <w:t>Production</w:t>
      </w:r>
      <w:r>
        <w:t xml:space="preserve"> index data, the following steps were applie</w:t>
      </w:r>
      <w:r w:rsidR="000C0169">
        <w:t>d, and can be seen in notebook section</w:t>
      </w:r>
      <w:r w:rsidR="00C94F2C">
        <w:t xml:space="preserve"> 7.5.3.</w:t>
      </w:r>
    </w:p>
    <w:p w14:paraId="5FA468DA" w14:textId="4A93560B" w:rsidR="00C94F2C" w:rsidRDefault="00D72A7A" w:rsidP="00C94F2C">
      <w:pPr>
        <w:pStyle w:val="ListParagraph"/>
        <w:numPr>
          <w:ilvl w:val="0"/>
          <w:numId w:val="13"/>
        </w:numPr>
        <w:jc w:val="left"/>
      </w:pPr>
      <w:r>
        <w:t xml:space="preserve">Create a dataset with data for Ireland </w:t>
      </w:r>
      <w:r w:rsidR="00C82D80">
        <w:t>only.</w:t>
      </w:r>
    </w:p>
    <w:p w14:paraId="1D79DA96" w14:textId="379901CA" w:rsidR="00D72A7A" w:rsidRDefault="00DD1B96" w:rsidP="00C94F2C">
      <w:pPr>
        <w:pStyle w:val="ListParagraph"/>
        <w:numPr>
          <w:ilvl w:val="0"/>
          <w:numId w:val="13"/>
        </w:numPr>
        <w:jc w:val="left"/>
      </w:pPr>
      <w:r>
        <w:t>C</w:t>
      </w:r>
      <w:r w:rsidRPr="00DD1B96">
        <w:t xml:space="preserve">alculate the average proportion across all countries for each </w:t>
      </w:r>
      <w:r w:rsidR="00C82D80">
        <w:t>quarter.</w:t>
      </w:r>
    </w:p>
    <w:p w14:paraId="6E3D9DD6" w14:textId="3DC71F07" w:rsidR="00E63337" w:rsidRDefault="00916885" w:rsidP="00C94F2C">
      <w:pPr>
        <w:pStyle w:val="ListParagraph"/>
        <w:numPr>
          <w:ilvl w:val="0"/>
          <w:numId w:val="13"/>
        </w:numPr>
        <w:jc w:val="left"/>
      </w:pPr>
      <w:r w:rsidRPr="00916885">
        <w:t xml:space="preserve">Calculate the sample size for Ireland for each </w:t>
      </w:r>
      <w:r w:rsidR="00C82D80">
        <w:t>quarter.</w:t>
      </w:r>
    </w:p>
    <w:p w14:paraId="02CEB333" w14:textId="5B7F0B09" w:rsidR="00CF150D" w:rsidRDefault="00CF150D" w:rsidP="00C94F2C">
      <w:pPr>
        <w:pStyle w:val="ListParagraph"/>
        <w:numPr>
          <w:ilvl w:val="0"/>
          <w:numId w:val="13"/>
        </w:numPr>
        <w:jc w:val="left"/>
      </w:pPr>
      <w:r w:rsidRPr="00CF150D">
        <w:lastRenderedPageBreak/>
        <w:t xml:space="preserve">Calculate the mean and standard deviation of the proportions for Ireland for each </w:t>
      </w:r>
      <w:r w:rsidR="00907E93">
        <w:t>year.</w:t>
      </w:r>
    </w:p>
    <w:p w14:paraId="691E6973" w14:textId="1B5BBEED" w:rsidR="006F6073" w:rsidRDefault="006F6073" w:rsidP="00C94F2C">
      <w:pPr>
        <w:pStyle w:val="ListParagraph"/>
        <w:numPr>
          <w:ilvl w:val="0"/>
          <w:numId w:val="13"/>
        </w:numPr>
        <w:jc w:val="left"/>
      </w:pPr>
      <w:r w:rsidRPr="006F6073">
        <w:t xml:space="preserve">Calculate the t-value for the desired confidence </w:t>
      </w:r>
      <w:r w:rsidR="006D2D5A" w:rsidRPr="006F6073">
        <w:t>level.</w:t>
      </w:r>
    </w:p>
    <w:p w14:paraId="2F425296" w14:textId="632AE996" w:rsidR="006F6073" w:rsidRDefault="001B4236" w:rsidP="00C94F2C">
      <w:pPr>
        <w:pStyle w:val="ListParagraph"/>
        <w:numPr>
          <w:ilvl w:val="0"/>
          <w:numId w:val="13"/>
        </w:numPr>
        <w:jc w:val="left"/>
      </w:pPr>
      <w:r w:rsidRPr="001B4236">
        <w:t xml:space="preserve">Calculate the margin of </w:t>
      </w:r>
      <w:r w:rsidR="006D2D5A" w:rsidRPr="001B4236">
        <w:t>error.</w:t>
      </w:r>
    </w:p>
    <w:p w14:paraId="20BB9F5E" w14:textId="54F24406" w:rsidR="001B4236" w:rsidRDefault="001B4236" w:rsidP="00C94F2C">
      <w:pPr>
        <w:pStyle w:val="ListParagraph"/>
        <w:numPr>
          <w:ilvl w:val="0"/>
          <w:numId w:val="13"/>
        </w:numPr>
        <w:jc w:val="left"/>
      </w:pPr>
      <w:r w:rsidRPr="001B4236">
        <w:t xml:space="preserve">Calculate the confidence </w:t>
      </w:r>
      <w:r w:rsidR="006D2D5A" w:rsidRPr="001B4236">
        <w:t>intervals.</w:t>
      </w:r>
    </w:p>
    <w:p w14:paraId="58B91F94" w14:textId="0F3029B9" w:rsidR="005D6EFC" w:rsidRDefault="005D6EFC" w:rsidP="005D6EFC">
      <w:pPr>
        <w:pStyle w:val="ListParagraph"/>
        <w:numPr>
          <w:ilvl w:val="0"/>
          <w:numId w:val="13"/>
        </w:numPr>
        <w:jc w:val="left"/>
      </w:pPr>
      <w:r>
        <w:t xml:space="preserve">Check if the lower bound is above the average </w:t>
      </w:r>
      <w:r w:rsidR="006D2D5A">
        <w:t>proportion.</w:t>
      </w:r>
    </w:p>
    <w:p w14:paraId="7331F370" w14:textId="724ECD94" w:rsidR="005D6EFC" w:rsidRDefault="00517B15" w:rsidP="005D6EFC">
      <w:pPr>
        <w:pStyle w:val="ListParagraph"/>
        <w:numPr>
          <w:ilvl w:val="0"/>
          <w:numId w:val="13"/>
        </w:numPr>
        <w:jc w:val="left"/>
      </w:pPr>
      <w:r w:rsidRPr="00517B15">
        <w:t>Check if the lower bound is above the average proportion</w:t>
      </w:r>
      <w:r w:rsidR="005D6EFC">
        <w:t>, indicating that Ireland has an above-average level of proportion with the specified confidence level.</w:t>
      </w:r>
    </w:p>
    <w:p w14:paraId="234C7B15" w14:textId="4BA8B013" w:rsidR="005E661B" w:rsidRDefault="005E661B" w:rsidP="005E661B">
      <w:pPr>
        <w:jc w:val="left"/>
      </w:pPr>
      <w:r>
        <w:t xml:space="preserve">The results of the </w:t>
      </w:r>
      <w:r w:rsidR="005C2CE6">
        <w:t>above note</w:t>
      </w:r>
      <w:r w:rsidR="00904F5B">
        <w:t>d</w:t>
      </w:r>
      <w:r w:rsidR="005C2CE6">
        <w:t xml:space="preserve"> sequence of calculations can be seen in </w:t>
      </w:r>
      <w:r w:rsidR="005C2CE6">
        <w:fldChar w:fldCharType="begin"/>
      </w:r>
      <w:r w:rsidR="005C2CE6">
        <w:instrText xml:space="preserve"> REF _Ref135698034 \h </w:instrText>
      </w:r>
      <w:r w:rsidR="005C2CE6">
        <w:fldChar w:fldCharType="separate"/>
      </w:r>
      <w:r w:rsidR="005E7D56">
        <w:t xml:space="preserve">Table </w:t>
      </w:r>
      <w:r w:rsidR="005E7D56">
        <w:rPr>
          <w:noProof/>
        </w:rPr>
        <w:t>5</w:t>
      </w:r>
      <w:r w:rsidR="005C2CE6">
        <w:fldChar w:fldCharType="end"/>
      </w:r>
      <w:r w:rsidR="005C2CE6">
        <w:t xml:space="preserve"> </w:t>
      </w:r>
      <w:r w:rsidR="005C2CE6">
        <w:fldChar w:fldCharType="begin"/>
      </w:r>
      <w:r w:rsidR="005C2CE6">
        <w:instrText xml:space="preserve"> REF _Ref135698045 \p \h </w:instrText>
      </w:r>
      <w:r w:rsidR="005C2CE6">
        <w:fldChar w:fldCharType="separate"/>
      </w:r>
      <w:r w:rsidR="005E7D56">
        <w:t>below</w:t>
      </w:r>
      <w:r w:rsidR="005C2CE6">
        <w:fldChar w:fldCharType="end"/>
      </w:r>
      <w:r w:rsidR="005C2CE6">
        <w:t xml:space="preserve">. </w:t>
      </w:r>
      <w:r w:rsidR="00525D81">
        <w:t xml:space="preserve">From this data we can state </w:t>
      </w:r>
      <w:r w:rsidR="00B56C4A">
        <w:t>with 95%</w:t>
      </w:r>
      <w:r w:rsidR="009863D0">
        <w:t xml:space="preserve"> confidence</w:t>
      </w:r>
      <w:r w:rsidR="00B56C4A">
        <w:t xml:space="preserve"> </w:t>
      </w:r>
      <w:r w:rsidR="00525D81">
        <w:t xml:space="preserve">that the </w:t>
      </w:r>
      <w:r w:rsidR="00D26125">
        <w:t xml:space="preserve">proportion of </w:t>
      </w:r>
      <w:r w:rsidR="00B56C4A">
        <w:t>Production index data for Ireland</w:t>
      </w:r>
      <w:r w:rsidR="0012334C">
        <w:t xml:space="preserve"> for each </w:t>
      </w:r>
      <w:r w:rsidR="00907E93">
        <w:t>year</w:t>
      </w:r>
      <w:r w:rsidR="0012334C">
        <w:t xml:space="preserve"> will fall with the confidence intervals (CI) </w:t>
      </w:r>
      <w:r w:rsidR="00F933DF">
        <w:t xml:space="preserve">for each </w:t>
      </w:r>
      <w:r w:rsidR="00B94D06">
        <w:t>year</w:t>
      </w:r>
      <w:r w:rsidR="00F933DF">
        <w:t xml:space="preserve"> in </w:t>
      </w:r>
      <w:r w:rsidR="00F933DF">
        <w:fldChar w:fldCharType="begin"/>
      </w:r>
      <w:r w:rsidR="00F933DF">
        <w:instrText xml:space="preserve"> REF _Ref135698034 \h </w:instrText>
      </w:r>
      <w:r w:rsidR="00F933DF">
        <w:fldChar w:fldCharType="separate"/>
      </w:r>
      <w:r w:rsidR="005E7D56">
        <w:t xml:space="preserve">Table </w:t>
      </w:r>
      <w:r w:rsidR="005E7D56">
        <w:rPr>
          <w:noProof/>
        </w:rPr>
        <w:t>5</w:t>
      </w:r>
      <w:r w:rsidR="00F933DF">
        <w:fldChar w:fldCharType="end"/>
      </w:r>
      <w:r w:rsidR="00F933DF">
        <w:t xml:space="preserve">. </w:t>
      </w:r>
      <w:r w:rsidR="00B94D06">
        <w:t>Also,</w:t>
      </w:r>
      <w:r w:rsidR="00F933DF">
        <w:t xml:space="preserve"> with 95% confidence</w:t>
      </w:r>
      <w:r w:rsidR="00BF71C0">
        <w:t xml:space="preserve"> for each year except 2017,</w:t>
      </w:r>
      <w:r w:rsidR="00F933DF">
        <w:t xml:space="preserve"> we can say that Ireland has a </w:t>
      </w:r>
      <w:r w:rsidR="007B10D3">
        <w:t xml:space="preserve">proportion of the </w:t>
      </w:r>
      <w:r w:rsidR="0022688E">
        <w:t xml:space="preserve">production index which is not above the European </w:t>
      </w:r>
      <w:r w:rsidR="006D2D5A">
        <w:t>average.</w:t>
      </w:r>
    </w:p>
    <w:p w14:paraId="5F01C127" w14:textId="043CE461" w:rsidR="00C7243E" w:rsidRPr="006F2CF8" w:rsidRDefault="004E1C7B" w:rsidP="006F2CF8">
      <w:pPr>
        <w:keepNext/>
        <w:jc w:val="center"/>
        <w:rPr>
          <w:rFonts w:asciiTheme="minorHAnsi" w:hAnsiTheme="minorHAnsi" w:cstheme="minorBidi"/>
          <w:sz w:val="22"/>
        </w:rPr>
      </w:pPr>
      <w:r>
        <w:fldChar w:fldCharType="begin"/>
      </w:r>
      <w:r>
        <w:instrText xml:space="preserve"> LINK </w:instrText>
      </w:r>
      <w:r w:rsidR="00512536">
        <w:instrText xml:space="preserve">Excel.Sheet.12 "https://gallarusindustrysolutions-my.sharepoint.com/personal/sclifford_gis_ie/Documents/MscDataAnalytics/MScDataAnalyticsCA2/Data/Production Index proportion averages.xlsx" Sheet1!R1C1:R14C6 </w:instrText>
      </w:r>
      <w:r>
        <w:instrText xml:space="preserve">\a \f 4 \h  \* MERGEFORMAT </w:instrText>
      </w:r>
      <w:r w:rsidR="005E7D56">
        <w:fldChar w:fldCharType="separate"/>
      </w:r>
      <w:r>
        <w:fldChar w:fldCharType="end"/>
      </w:r>
    </w:p>
    <w:tbl>
      <w:tblPr>
        <w:tblW w:w="9215" w:type="dxa"/>
        <w:tblLook w:val="04A0" w:firstRow="1" w:lastRow="0" w:firstColumn="1" w:lastColumn="0" w:noHBand="0" w:noVBand="1"/>
      </w:tblPr>
      <w:tblGrid>
        <w:gridCol w:w="1488"/>
        <w:gridCol w:w="1399"/>
        <w:gridCol w:w="2218"/>
        <w:gridCol w:w="1418"/>
        <w:gridCol w:w="1581"/>
        <w:gridCol w:w="1145"/>
      </w:tblGrid>
      <w:tr w:rsidR="00C7243E" w:rsidRPr="00C7243E" w14:paraId="0C95E21F" w14:textId="77777777" w:rsidTr="00C7243E">
        <w:trPr>
          <w:trHeight w:val="616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BD06E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TIME_PERIOD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EEF2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Lower Bound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66B5E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European Average Proportion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1CA7D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Upper Bound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1958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Above Average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093C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b/>
                <w:bCs/>
                <w:color w:val="000000"/>
                <w:sz w:val="22"/>
                <w:lang w:eastAsia="en-IE"/>
              </w:rPr>
              <w:t>Ireland</w:t>
            </w:r>
          </w:p>
        </w:tc>
      </w:tr>
      <w:tr w:rsidR="00C7243E" w:rsidRPr="00C7243E" w14:paraId="312F0A7B" w14:textId="77777777" w:rsidTr="00C7243E">
        <w:trPr>
          <w:trHeight w:val="308"/>
        </w:trPr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106FE4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2010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A161A0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0.0062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2AFFBC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A18325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0.0098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3116F5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4A79CA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0.0080</w:t>
            </w:r>
          </w:p>
        </w:tc>
      </w:tr>
      <w:tr w:rsidR="00C7243E" w:rsidRPr="00C7243E" w14:paraId="10357473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F130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BCD7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6E6E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4222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0.0080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F9D4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0DF0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0.0072</w:t>
            </w:r>
          </w:p>
        </w:tc>
      </w:tr>
      <w:tr w:rsidR="00C7243E" w:rsidRPr="00C7243E" w14:paraId="6B6AF67E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C12575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C6F6DC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0.0035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F92B6A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036503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0.0097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470652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CA56A7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0.0066</w:t>
            </w:r>
          </w:p>
        </w:tc>
      </w:tr>
      <w:tr w:rsidR="00C7243E" w:rsidRPr="00C7243E" w14:paraId="181CCD19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37F6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9955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0.0069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17DC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514A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0.0081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5794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9E7D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0.0075</w:t>
            </w:r>
          </w:p>
        </w:tc>
      </w:tr>
      <w:tr w:rsidR="00C7243E" w:rsidRPr="00C7243E" w14:paraId="08217107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F4E797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2014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65457B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0.0031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726F3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0DF2A6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0.0090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290E3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1D3259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0.0061</w:t>
            </w:r>
          </w:p>
        </w:tc>
      </w:tr>
      <w:tr w:rsidR="00C7243E" w:rsidRPr="00C7243E" w14:paraId="5F2D2C8F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D437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2015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FE12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EC4D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382B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0.0127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7635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85A8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0.0096</w:t>
            </w:r>
          </w:p>
        </w:tc>
      </w:tr>
      <w:tr w:rsidR="00C7243E" w:rsidRPr="00C7243E" w14:paraId="5A80264A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13626F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2016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B41928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0.0058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3615C3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ED81A0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0.0098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92C246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33C7AE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0.0078</w:t>
            </w:r>
          </w:p>
        </w:tc>
      </w:tr>
      <w:tr w:rsidR="00C7243E" w:rsidRPr="00C7243E" w14:paraId="300139C2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149DB0D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2017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9651FFF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0.0077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7893BCE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C7F55D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0.0080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01CB05D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TRUE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A6AB29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0.0079</w:t>
            </w:r>
          </w:p>
        </w:tc>
      </w:tr>
      <w:tr w:rsidR="00C7243E" w:rsidRPr="00C7243E" w14:paraId="451B4312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1969A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CB6497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0.0072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DEDC1B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AEDD30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0.0086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684B0F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14695F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0.0079</w:t>
            </w:r>
          </w:p>
        </w:tc>
      </w:tr>
      <w:tr w:rsidR="00C7243E" w:rsidRPr="00C7243E" w14:paraId="135838A7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D00C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2019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3347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0.0066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F93E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A02F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0.0085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EAD7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03B0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0.0076</w:t>
            </w:r>
          </w:p>
        </w:tc>
      </w:tr>
      <w:tr w:rsidR="00C7243E" w:rsidRPr="00C7243E" w14:paraId="782B1F61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821D9C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2020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B6B354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0.0035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0A6631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FF6D59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0.0090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12B96F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60C9D1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0.0062</w:t>
            </w:r>
          </w:p>
        </w:tc>
      </w:tr>
      <w:tr w:rsidR="00C7243E" w:rsidRPr="00C7243E" w14:paraId="5A1F7923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BEE1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2021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9447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0.0068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6021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A0E3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0892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964B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0.0069</w:t>
            </w:r>
          </w:p>
        </w:tc>
      </w:tr>
      <w:tr w:rsidR="00C7243E" w:rsidRPr="00C7243E" w14:paraId="30B51DD7" w14:textId="77777777" w:rsidTr="00C7243E">
        <w:trPr>
          <w:trHeight w:val="308"/>
        </w:trPr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70EE8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2022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838FEE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0.0038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57965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7F1305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0.0102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09A644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3C7DDB" w14:textId="77777777" w:rsidR="00C7243E" w:rsidRPr="00C7243E" w:rsidRDefault="00C7243E" w:rsidP="00C7243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en-IE"/>
              </w:rPr>
            </w:pPr>
            <w:r w:rsidRPr="00C7243E">
              <w:rPr>
                <w:rFonts w:ascii="Calibri" w:hAnsi="Calibri" w:cs="Calibri"/>
                <w:color w:val="000000"/>
                <w:sz w:val="22"/>
                <w:lang w:eastAsia="en-IE"/>
              </w:rPr>
              <w:t>0.0070</w:t>
            </w:r>
          </w:p>
        </w:tc>
      </w:tr>
    </w:tbl>
    <w:p w14:paraId="3604FF0C" w14:textId="4759E70D" w:rsidR="00CB6684" w:rsidRDefault="00CB6684" w:rsidP="00CB6684">
      <w:pPr>
        <w:keepNext/>
        <w:jc w:val="center"/>
      </w:pPr>
    </w:p>
    <w:p w14:paraId="3165EF59" w14:textId="6210BD09" w:rsidR="00B9213A" w:rsidRPr="009B5215" w:rsidRDefault="00CB6684" w:rsidP="00CB6684">
      <w:pPr>
        <w:pStyle w:val="Caption"/>
      </w:pPr>
      <w:bookmarkStart w:id="31" w:name="_Ref135698034"/>
      <w:bookmarkStart w:id="32" w:name="_Ref135698045"/>
      <w:r>
        <w:t xml:space="preserve">Table </w:t>
      </w:r>
      <w:r w:rsidR="001F3562">
        <w:fldChar w:fldCharType="begin"/>
      </w:r>
      <w:r w:rsidR="001F3562">
        <w:instrText xml:space="preserve"> SEQ Table \* ARABIC </w:instrText>
      </w:r>
      <w:r w:rsidR="001F3562">
        <w:fldChar w:fldCharType="separate"/>
      </w:r>
      <w:r w:rsidR="005E7D56">
        <w:rPr>
          <w:noProof/>
        </w:rPr>
        <w:t>5</w:t>
      </w:r>
      <w:r w:rsidR="001F3562">
        <w:fldChar w:fldCharType="end"/>
      </w:r>
      <w:bookmarkEnd w:id="31"/>
      <w:r>
        <w:rPr>
          <w:noProof/>
        </w:rPr>
        <w:t xml:space="preserve"> Population data results</w:t>
      </w:r>
      <w:bookmarkEnd w:id="32"/>
    </w:p>
    <w:p w14:paraId="02BF5236" w14:textId="61D50034" w:rsidR="00906175" w:rsidRDefault="009411EA">
      <w:pPr>
        <w:pStyle w:val="Heading2"/>
      </w:pPr>
      <w:bookmarkStart w:id="33" w:name="_Toc136037162"/>
      <w:r w:rsidRPr="009411EA">
        <w:t>parametric and non-parametric inferential statistical techniques</w:t>
      </w:r>
      <w:bookmarkEnd w:id="33"/>
    </w:p>
    <w:p w14:paraId="1A0D3225" w14:textId="0DA00537" w:rsidR="009F7CDB" w:rsidRDefault="009F7CDB" w:rsidP="009411EA">
      <w:r w:rsidRPr="009F7CDB">
        <w:t xml:space="preserve">Hypothesis testing involves making a claim or hypothesis about a population parameter and then using sample data to evaluate the evidence for or against that claim. </w:t>
      </w:r>
    </w:p>
    <w:p w14:paraId="48ED08D8" w14:textId="0E79F65F" w:rsidR="004509AB" w:rsidRPr="00A96FB5" w:rsidRDefault="004509AB" w:rsidP="004509AB">
      <w:r>
        <w:lastRenderedPageBreak/>
        <w:t xml:space="preserve">Using only the countries identified in notebook section 7.3.1 who have all 4 indicators normally distributed the following </w:t>
      </w:r>
      <w:r w:rsidR="00AA0E0E">
        <w:t>parametric and non-parametric tests were carried out:</w:t>
      </w:r>
    </w:p>
    <w:p w14:paraId="346B5DF4" w14:textId="77777777" w:rsidR="00534B3B" w:rsidRPr="009F7CDB" w:rsidRDefault="00534B3B" w:rsidP="009411EA"/>
    <w:p w14:paraId="16002FD0" w14:textId="316B5F0A" w:rsidR="00534B3B" w:rsidRDefault="00B67967" w:rsidP="00534B3B">
      <w:pPr>
        <w:pStyle w:val="Heading3"/>
      </w:pPr>
      <w:bookmarkStart w:id="34" w:name="_Toc136037163"/>
      <w:r w:rsidRPr="00B67967">
        <w:t>Independent T-Test (Parametric)</w:t>
      </w:r>
      <w:bookmarkEnd w:id="34"/>
    </w:p>
    <w:p w14:paraId="1EA36CF8" w14:textId="55901BFE" w:rsidR="00F87B79" w:rsidRDefault="00970BE1" w:rsidP="00F87B79">
      <w:r>
        <w:t>This test is used to</w:t>
      </w:r>
      <w:r w:rsidR="0049407B">
        <w:t xml:space="preserve"> compare </w:t>
      </w:r>
      <w:r w:rsidR="0049407B">
        <w:t xml:space="preserve">the mean production index (IS_IP) between Ireland and </w:t>
      </w:r>
      <w:r w:rsidR="0049407B">
        <w:t>other</w:t>
      </w:r>
      <w:r w:rsidR="0049407B">
        <w:t xml:space="preserve"> </w:t>
      </w:r>
      <w:r w:rsidR="0049407B">
        <w:t>countries</w:t>
      </w:r>
      <w:r w:rsidR="00EF3D2F">
        <w:t>.</w:t>
      </w:r>
    </w:p>
    <w:p w14:paraId="2693CA3A" w14:textId="677ECE40" w:rsidR="006F4F62" w:rsidRDefault="00C44092" w:rsidP="006F4F62">
      <w:pPr>
        <w:pStyle w:val="Heading4"/>
      </w:pPr>
      <w:r>
        <w:t>Hypotheses</w:t>
      </w:r>
    </w:p>
    <w:p w14:paraId="654E6702" w14:textId="2EBAEC06" w:rsidR="00C44092" w:rsidRDefault="000E35DD" w:rsidP="006F4F62">
      <w:r>
        <w:t>Null Hypothesis (H0): The mean production index of Ireland is equal to the mean production index of another country.</w:t>
      </w:r>
    </w:p>
    <w:p w14:paraId="3DBF86AC" w14:textId="779E3F8F" w:rsidR="000E35DD" w:rsidRPr="00C44092" w:rsidRDefault="000E35DD" w:rsidP="006F4F62">
      <w:r>
        <w:t>Alternative Hypothesis (H1): The mean production index of Ireland is greater than the mean production index of another country.</w:t>
      </w:r>
    </w:p>
    <w:p w14:paraId="07ABA735" w14:textId="44B4F6D8" w:rsidR="0014512E" w:rsidRDefault="0014512E">
      <w:pPr>
        <w:pStyle w:val="Heading4"/>
      </w:pPr>
      <w:r>
        <w:t>Conclusion</w:t>
      </w:r>
    </w:p>
    <w:p w14:paraId="47E4F6B9" w14:textId="1B55B8B5" w:rsidR="0014512E" w:rsidRPr="0014512E" w:rsidRDefault="0014512E" w:rsidP="0014512E">
      <w:r w:rsidRPr="0014512E">
        <w:t>If the p-value is less than the significance level, reject the null hypothesis and conclude that Ireland has a significantly higher mean production index compared to the other country.</w:t>
      </w:r>
    </w:p>
    <w:p w14:paraId="7F29CE4F" w14:textId="30FB3D32" w:rsidR="00B67967" w:rsidRDefault="008C3508">
      <w:pPr>
        <w:pStyle w:val="Heading3"/>
      </w:pPr>
      <w:bookmarkStart w:id="35" w:name="_Toc136037164"/>
      <w:r w:rsidRPr="008C3508">
        <w:t>One-Way ANOVA (Parametric)</w:t>
      </w:r>
      <w:bookmarkEnd w:id="35"/>
    </w:p>
    <w:p w14:paraId="796A7954" w14:textId="7E7DF2AE" w:rsidR="00615A21" w:rsidRPr="00615A21" w:rsidRDefault="00615A21" w:rsidP="00615A21">
      <w:r>
        <w:t>Use this test to compare the mean production index (IS_IP) among multiple countries (including Ireland)</w:t>
      </w:r>
      <w:r w:rsidR="00A94A2A">
        <w:t>.</w:t>
      </w:r>
    </w:p>
    <w:p w14:paraId="428EB099" w14:textId="4908B2BF" w:rsidR="00A94A2A" w:rsidRDefault="00060835" w:rsidP="00A94A2A">
      <w:pPr>
        <w:pStyle w:val="Heading4"/>
      </w:pPr>
      <w:r>
        <w:t>Hypotheses</w:t>
      </w:r>
    </w:p>
    <w:p w14:paraId="73D2E5C2" w14:textId="175B59A0" w:rsidR="00A94A2A" w:rsidRDefault="000E35DD" w:rsidP="00A94A2A">
      <w:r>
        <w:t>Null Hypothesis (H0): The mean production index is the same across all countries.</w:t>
      </w:r>
    </w:p>
    <w:p w14:paraId="190B2EAE" w14:textId="5D0A7977" w:rsidR="000E35DD" w:rsidRPr="00A94A2A" w:rsidRDefault="000E35DD" w:rsidP="00A94A2A">
      <w:r>
        <w:t>Alternative Hypothesis (H1): At least one country (including Ireland) has a higher mean production index compared to the others.</w:t>
      </w:r>
    </w:p>
    <w:p w14:paraId="7A4ADBC2" w14:textId="4CB259B5" w:rsidR="00060835" w:rsidRDefault="00923045" w:rsidP="00060835">
      <w:pPr>
        <w:pStyle w:val="Heading4"/>
      </w:pPr>
      <w:r>
        <w:t>Conclusion</w:t>
      </w:r>
    </w:p>
    <w:p w14:paraId="33946ECD" w14:textId="7BD09C5A" w:rsidR="00275517" w:rsidRPr="00275517" w:rsidRDefault="00275517" w:rsidP="00275517">
      <w:r>
        <w:t>If the p-value is less than the significance level, reject the null hypothesis and conclude that there is a significant difference in the mean production index among the countries.</w:t>
      </w:r>
    </w:p>
    <w:p w14:paraId="316767FA" w14:textId="11629C52" w:rsidR="008C3508" w:rsidRDefault="008C3508">
      <w:pPr>
        <w:pStyle w:val="Heading3"/>
      </w:pPr>
      <w:bookmarkStart w:id="36" w:name="_Toc136037165"/>
      <w:r w:rsidRPr="008C3508">
        <w:t>Wilcoxon Rank-Sum Test (Non-parametric)</w:t>
      </w:r>
      <w:bookmarkEnd w:id="36"/>
    </w:p>
    <w:p w14:paraId="021B3B10" w14:textId="5009B278" w:rsidR="00C72910" w:rsidRPr="00C72910" w:rsidRDefault="0087109E" w:rsidP="00C72910">
      <w:r>
        <w:t xml:space="preserve">Use this test to compare the distribution of gross wages and salaries (IS-WSI) between Ireland and another </w:t>
      </w:r>
      <w:r w:rsidR="000E35DD">
        <w:t>country</w:t>
      </w:r>
      <w:r>
        <w:t>.</w:t>
      </w:r>
    </w:p>
    <w:p w14:paraId="58C122C7" w14:textId="77777777" w:rsidR="00060835" w:rsidRDefault="00060835" w:rsidP="00060835">
      <w:pPr>
        <w:pStyle w:val="Heading4"/>
      </w:pPr>
      <w:r>
        <w:lastRenderedPageBreak/>
        <w:t>Hypotheses</w:t>
      </w:r>
    </w:p>
    <w:p w14:paraId="56BA78E0" w14:textId="369F00CB" w:rsidR="0087109E" w:rsidRDefault="0087109E" w:rsidP="0087109E">
      <w:r>
        <w:t xml:space="preserve">Null Hypothesis (H0): The distribution of gross wages and salaries is the same between Ireland and </w:t>
      </w:r>
      <w:r w:rsidR="00B9712B">
        <w:t>another</w:t>
      </w:r>
      <w:r>
        <w:t xml:space="preserve"> country.</w:t>
      </w:r>
    </w:p>
    <w:p w14:paraId="327A2BDA" w14:textId="0D5120F5" w:rsidR="00B9712B" w:rsidRPr="0087109E" w:rsidRDefault="00B9712B" w:rsidP="0087109E">
      <w:r>
        <w:t xml:space="preserve">Alternative Hypothesis (H1): The distribution of gross wages and salaries is greater in Ireland compared to </w:t>
      </w:r>
      <w:r>
        <w:t>another</w:t>
      </w:r>
      <w:r>
        <w:t xml:space="preserve"> country.</w:t>
      </w:r>
    </w:p>
    <w:p w14:paraId="34B8F72C" w14:textId="28382364" w:rsidR="00060835" w:rsidRDefault="00923045" w:rsidP="00060835">
      <w:pPr>
        <w:pStyle w:val="Heading4"/>
      </w:pPr>
      <w:r>
        <w:t>Conclusion</w:t>
      </w:r>
    </w:p>
    <w:p w14:paraId="517DF25D" w14:textId="28B48F33" w:rsidR="008A6B87" w:rsidRPr="008A6B87" w:rsidRDefault="008A6B87" w:rsidP="008A6B87">
      <w:r>
        <w:t xml:space="preserve">If the p-value is less than the significance level, reject the null hypothesis and conclude that Ireland has a significantly higher distribution of gross wages and salaries compared to the other </w:t>
      </w:r>
      <w:r w:rsidR="000E35DD">
        <w:t>country.</w:t>
      </w:r>
    </w:p>
    <w:p w14:paraId="0F13A931" w14:textId="015080B0" w:rsidR="008C3508" w:rsidRDefault="004F6622">
      <w:pPr>
        <w:pStyle w:val="Heading3"/>
      </w:pPr>
      <w:bookmarkStart w:id="37" w:name="_Toc136037166"/>
      <w:r w:rsidRPr="004F6622">
        <w:t>Chi-Squared Test (Non-parametric)</w:t>
      </w:r>
      <w:bookmarkEnd w:id="37"/>
    </w:p>
    <w:p w14:paraId="0048E6C3" w14:textId="5818635F" w:rsidR="003901B3" w:rsidRPr="003901B3" w:rsidRDefault="003901B3" w:rsidP="003901B3">
      <w:r>
        <w:t>Use this test to examine the association between the country (Ireland vs. another country) and the categorical variable, such as the number of persons employed index (IS-EPI).</w:t>
      </w:r>
    </w:p>
    <w:p w14:paraId="4917B1BC" w14:textId="77777777" w:rsidR="00923045" w:rsidRDefault="00923045" w:rsidP="00923045">
      <w:pPr>
        <w:pStyle w:val="Heading4"/>
      </w:pPr>
      <w:r>
        <w:t>Hypotheses</w:t>
      </w:r>
    </w:p>
    <w:p w14:paraId="2ECA17AA" w14:textId="703CA990" w:rsidR="004A5592" w:rsidRDefault="004A5592" w:rsidP="004A5592">
      <w:r>
        <w:t>Null Hypothesis (H0): There is no association between the country and the number of persons employed index.</w:t>
      </w:r>
    </w:p>
    <w:p w14:paraId="3460BF69" w14:textId="0E90AEE2" w:rsidR="004A5592" w:rsidRPr="004A5592" w:rsidRDefault="004A5592" w:rsidP="004A5592">
      <w:r>
        <w:t>Alternative Hypothesis (H1): Ireland has a higher proportion of a larger number of employed persons compared to the other country.</w:t>
      </w:r>
    </w:p>
    <w:p w14:paraId="7F8FF24E" w14:textId="1922C3DD" w:rsidR="00923045" w:rsidRDefault="00923045" w:rsidP="00923045">
      <w:pPr>
        <w:pStyle w:val="Heading4"/>
      </w:pPr>
      <w:r>
        <w:t>Conclusion</w:t>
      </w:r>
    </w:p>
    <w:p w14:paraId="7CF9B31C" w14:textId="0F6CB3B3" w:rsidR="00CA0D81" w:rsidRPr="00CA0D81" w:rsidRDefault="00CA0D81" w:rsidP="00CA0D81">
      <w:r>
        <w:t>If the p-value is less than the significance level, reject the null hypothesis and conclude that there is a significant association between the country and the number of persons employed index, indicating that Ireland has a higher proportion of a larger number of employed persons compared to the other country.</w:t>
      </w:r>
    </w:p>
    <w:p w14:paraId="08659C69" w14:textId="5CD7FAFD" w:rsidR="004F6622" w:rsidRDefault="004F6622">
      <w:pPr>
        <w:pStyle w:val="Heading3"/>
      </w:pPr>
      <w:bookmarkStart w:id="38" w:name="_Toc136037167"/>
      <w:r w:rsidRPr="004F6622">
        <w:t>Mann-Whitney U Test (Non-parametric)</w:t>
      </w:r>
      <w:bookmarkEnd w:id="38"/>
    </w:p>
    <w:p w14:paraId="3CA54393" w14:textId="367F50FC" w:rsidR="00C952DD" w:rsidRPr="00C952DD" w:rsidRDefault="00C952DD" w:rsidP="00C952DD">
      <w:r>
        <w:t>Use this test to compare the distribution of hours worked index (IS-HWI) between Ireland and another country.</w:t>
      </w:r>
    </w:p>
    <w:p w14:paraId="1EA3814F" w14:textId="77777777" w:rsidR="00923045" w:rsidRDefault="00923045" w:rsidP="00923045">
      <w:pPr>
        <w:pStyle w:val="Heading4"/>
      </w:pPr>
      <w:r>
        <w:t>Hypotheses</w:t>
      </w:r>
    </w:p>
    <w:p w14:paraId="6EEC88CD" w14:textId="64C167DC" w:rsidR="00C952DD" w:rsidRDefault="00C952DD" w:rsidP="00C952DD">
      <w:r>
        <w:t>Null Hypothesis (H0): The distribution of hours worked index is the same between Ireland and the other country.</w:t>
      </w:r>
    </w:p>
    <w:p w14:paraId="1FFF876C" w14:textId="76B0D6C4" w:rsidR="00C952DD" w:rsidRPr="00C952DD" w:rsidRDefault="006941AB" w:rsidP="00C952DD">
      <w:r>
        <w:lastRenderedPageBreak/>
        <w:t>Alternative Hypothesis (H1): The distribution of hours worked index is greater in Ireland compared to the other country.</w:t>
      </w:r>
    </w:p>
    <w:p w14:paraId="2D0A5277" w14:textId="2AD34F6C" w:rsidR="00923045" w:rsidRDefault="00923045" w:rsidP="00923045">
      <w:pPr>
        <w:pStyle w:val="Heading4"/>
      </w:pPr>
      <w:r>
        <w:t>Conclusion</w:t>
      </w:r>
    </w:p>
    <w:p w14:paraId="2A0F8BF2" w14:textId="3C747CAE" w:rsidR="006941AB" w:rsidRPr="006941AB" w:rsidRDefault="006941AB" w:rsidP="006941AB">
      <w:r>
        <w:t>If the p-value is less than the significance level, reject the null hypothesis and conclude that Ireland has a significantly higher distribution of</w:t>
      </w:r>
      <w:r w:rsidR="00AA1E24">
        <w:t xml:space="preserve"> </w:t>
      </w:r>
      <w:r w:rsidR="00C853CC">
        <w:t>work hours worked index between Ireland and other countries</w:t>
      </w:r>
      <w:r w:rsidR="003147B2">
        <w:t>.</w:t>
      </w:r>
    </w:p>
    <w:p w14:paraId="00C1A163" w14:textId="114F3F77" w:rsidR="00906175" w:rsidRDefault="006A6E98">
      <w:pPr>
        <w:pStyle w:val="Heading2"/>
      </w:pPr>
      <w:bookmarkStart w:id="39" w:name="_Toc136037168"/>
      <w:r w:rsidRPr="003C1BCF">
        <w:t>C</w:t>
      </w:r>
      <w:r w:rsidR="003C1BCF" w:rsidRPr="003C1BCF">
        <w:t>hallenges</w:t>
      </w:r>
      <w:bookmarkEnd w:id="39"/>
    </w:p>
    <w:p w14:paraId="6E144D7F" w14:textId="6DB16DB4" w:rsidR="006A6E98" w:rsidRPr="006A6E98" w:rsidRDefault="006A6E98" w:rsidP="006A6E98">
      <w:r>
        <w:t xml:space="preserve">The </w:t>
      </w:r>
      <w:r w:rsidR="00371832">
        <w:t>main challenge</w:t>
      </w:r>
      <w:r>
        <w:t xml:space="preserve"> was </w:t>
      </w:r>
      <w:r w:rsidR="00371832">
        <w:t>filtering</w:t>
      </w:r>
      <w:r>
        <w:t xml:space="preserve"> to data that was usable for infernal statistics</w:t>
      </w:r>
      <w:r w:rsidR="00371832">
        <w:t xml:space="preserve"> </w:t>
      </w:r>
      <w:r w:rsidR="00611F4D">
        <w:t>i.e.,</w:t>
      </w:r>
      <w:r w:rsidR="00371832">
        <w:t xml:space="preserve"> preferably normally distributed.</w:t>
      </w:r>
      <w:r w:rsidR="00E378D7">
        <w:t xml:space="preserve"> </w:t>
      </w:r>
    </w:p>
    <w:p w14:paraId="4D5F4555" w14:textId="150C6B5F" w:rsidR="00D232AA" w:rsidRDefault="00EE376C" w:rsidP="00F27118">
      <w:pPr>
        <w:pStyle w:val="Heading1"/>
      </w:pPr>
      <w:bookmarkStart w:id="40" w:name="_Toc136037169"/>
      <w:r>
        <w:t>Machine learning for data analytics</w:t>
      </w:r>
      <w:bookmarkEnd w:id="19"/>
      <w:bookmarkEnd w:id="40"/>
    </w:p>
    <w:p w14:paraId="2ADD3C55" w14:textId="7969B2BA" w:rsidR="007252EC" w:rsidRDefault="00014C91" w:rsidP="00A472B2">
      <w:pPr>
        <w:pStyle w:val="Heading2"/>
      </w:pPr>
      <w:bookmarkStart w:id="41" w:name="_Toc132146031"/>
      <w:bookmarkStart w:id="42" w:name="_Ref136024215"/>
      <w:bookmarkStart w:id="43" w:name="_Toc136037170"/>
      <w:r>
        <w:t>Prediction</w:t>
      </w:r>
      <w:bookmarkEnd w:id="42"/>
      <w:bookmarkEnd w:id="43"/>
    </w:p>
    <w:p w14:paraId="2E9ADA3A" w14:textId="0427F1A0" w:rsidR="00550402" w:rsidRPr="00550402" w:rsidRDefault="00550402" w:rsidP="00550402">
      <w:r>
        <w:t xml:space="preserve">The following question has been </w:t>
      </w:r>
      <w:r w:rsidR="00611F4D">
        <w:t>proposed for</w:t>
      </w:r>
      <w:r>
        <w:t xml:space="preserve"> the application of a machine learning </w:t>
      </w:r>
      <w:r w:rsidR="00611F4D">
        <w:t>algorithm</w:t>
      </w:r>
      <w:r w:rsidR="00C34AC4">
        <w:t>:</w:t>
      </w:r>
    </w:p>
    <w:p w14:paraId="42146468" w14:textId="77A7B28B" w:rsidR="00A304C4" w:rsidRDefault="00D325DE" w:rsidP="00C34AC4">
      <w:pPr>
        <w:jc w:val="center"/>
        <w:rPr>
          <w:i/>
          <w:iCs/>
        </w:rPr>
      </w:pPr>
      <w:r w:rsidRPr="00C34AC4">
        <w:rPr>
          <w:i/>
          <w:iCs/>
        </w:rPr>
        <w:t xml:space="preserve">Can we predict the proportion </w:t>
      </w:r>
      <w:r w:rsidR="003A470F" w:rsidRPr="00C34AC4">
        <w:rPr>
          <w:i/>
          <w:iCs/>
        </w:rPr>
        <w:t xml:space="preserve">of production Index for a European country in a given year based </w:t>
      </w:r>
      <w:r w:rsidR="00911FC3" w:rsidRPr="00C34AC4">
        <w:rPr>
          <w:i/>
          <w:iCs/>
        </w:rPr>
        <w:t xml:space="preserve">on the other construction indices (IS-EPI, IS-HWI, IS-WSI) and country </w:t>
      </w:r>
      <w:r w:rsidR="00611F4D" w:rsidRPr="00C34AC4">
        <w:rPr>
          <w:i/>
          <w:iCs/>
        </w:rPr>
        <w:t>information?</w:t>
      </w:r>
    </w:p>
    <w:p w14:paraId="41BBA135" w14:textId="68B90F98" w:rsidR="00A472B2" w:rsidRPr="00A472B2" w:rsidRDefault="00C34AC4" w:rsidP="00611F4D">
      <w:pPr>
        <w:jc w:val="left"/>
      </w:pPr>
      <w:r>
        <w:t xml:space="preserve">The following </w:t>
      </w:r>
      <w:r w:rsidR="00611F4D">
        <w:t>two</w:t>
      </w:r>
      <w:r>
        <w:t xml:space="preserve"> </w:t>
      </w:r>
      <w:r w:rsidR="00FE4555">
        <w:t xml:space="preserve">models have </w:t>
      </w:r>
      <w:r w:rsidR="00D57148">
        <w:t>been</w:t>
      </w:r>
      <w:r w:rsidR="00FE4555">
        <w:t xml:space="preserve"> applied:</w:t>
      </w:r>
    </w:p>
    <w:p w14:paraId="6B3D200F" w14:textId="58A4DF34" w:rsidR="006119DA" w:rsidRDefault="006119DA" w:rsidP="006119DA">
      <w:pPr>
        <w:pStyle w:val="Heading3"/>
      </w:pPr>
      <w:bookmarkStart w:id="44" w:name="_Ref136024235"/>
      <w:bookmarkStart w:id="45" w:name="_Toc136037171"/>
      <w:r>
        <w:t>Random Forest regression</w:t>
      </w:r>
      <w:bookmarkEnd w:id="44"/>
      <w:bookmarkEnd w:id="45"/>
    </w:p>
    <w:p w14:paraId="7571D50D" w14:textId="5E9AB0E5" w:rsidR="00CB5CFE" w:rsidRDefault="000E1863" w:rsidP="00CB5CFE">
      <w:r>
        <w:t>Random forest regression was applied to the data in order to address the question posed in</w:t>
      </w:r>
      <w:r w:rsidR="00694890">
        <w:t xml:space="preserve"> section  </w:t>
      </w:r>
      <w:r w:rsidR="00694890">
        <w:fldChar w:fldCharType="begin"/>
      </w:r>
      <w:r w:rsidR="00694890">
        <w:instrText xml:space="preserve"> REF _Ref136024215 \r \h </w:instrText>
      </w:r>
      <w:r w:rsidR="00694890">
        <w:fldChar w:fldCharType="separate"/>
      </w:r>
      <w:r w:rsidR="005E7D56">
        <w:t>4.1</w:t>
      </w:r>
      <w:r w:rsidR="00694890">
        <w:fldChar w:fldCharType="end"/>
      </w:r>
      <w:r w:rsidR="00694890">
        <w:t xml:space="preserve"> </w:t>
      </w:r>
      <w:r w:rsidR="00694890">
        <w:fldChar w:fldCharType="begin"/>
      </w:r>
      <w:r w:rsidR="00694890">
        <w:instrText xml:space="preserve"> REF _Ref136024235 \p \h </w:instrText>
      </w:r>
      <w:r w:rsidR="00694890">
        <w:fldChar w:fldCharType="separate"/>
      </w:r>
      <w:r w:rsidR="005E7D56">
        <w:t>above</w:t>
      </w:r>
      <w:r w:rsidR="00694890">
        <w:fldChar w:fldCharType="end"/>
      </w:r>
      <w:r w:rsidR="00694890">
        <w:t>.</w:t>
      </w:r>
    </w:p>
    <w:p w14:paraId="0BFE54BA" w14:textId="7730AA92" w:rsidR="00D57148" w:rsidRDefault="00D57148" w:rsidP="00CB5CFE">
      <w:r>
        <w:t xml:space="preserve">The analysis can be seen in notebook section </w:t>
      </w:r>
      <w:proofErr w:type="gramStart"/>
      <w:r w:rsidR="00A327F6">
        <w:t>8.1</w:t>
      </w:r>
      <w:proofErr w:type="gramEnd"/>
    </w:p>
    <w:p w14:paraId="0ED26CB1" w14:textId="1A740AEE" w:rsidR="00315CFE" w:rsidRDefault="00315CFE" w:rsidP="00CB5CFE">
      <w:r>
        <w:t xml:space="preserve">The results of this analysis can be seen in </w:t>
      </w:r>
      <w:r w:rsidR="00D66BFA">
        <w:fldChar w:fldCharType="begin"/>
      </w:r>
      <w:r w:rsidR="00D66BFA">
        <w:instrText xml:space="preserve"> REF _Ref136024779 \h </w:instrText>
      </w:r>
      <w:r w:rsidR="00D66BFA">
        <w:fldChar w:fldCharType="separate"/>
      </w:r>
      <w:r w:rsidR="005E7D56">
        <w:t xml:space="preserve">Figure </w:t>
      </w:r>
      <w:r w:rsidR="005E7D56">
        <w:rPr>
          <w:noProof/>
        </w:rPr>
        <w:t>7</w:t>
      </w:r>
      <w:r w:rsidR="00D66BFA">
        <w:fldChar w:fldCharType="end"/>
      </w:r>
      <w:r w:rsidR="00D66BFA">
        <w:t xml:space="preserve">, </w:t>
      </w:r>
      <w:r w:rsidR="00726234">
        <w:t>as can be seen the actual v the predicted values</w:t>
      </w:r>
      <w:r w:rsidR="00E87ABA">
        <w:t xml:space="preserve"> are located reasonably close to the trendlin</w:t>
      </w:r>
      <w:r w:rsidR="00A6401A">
        <w:t>e, the close</w:t>
      </w:r>
      <w:r w:rsidR="000C58F4">
        <w:t>r</w:t>
      </w:r>
      <w:r w:rsidR="00A6401A">
        <w:t xml:space="preserve"> the markers lie to the </w:t>
      </w:r>
      <w:r w:rsidR="00233BB0">
        <w:t xml:space="preserve">predictive </w:t>
      </w:r>
      <w:r w:rsidR="000C58F4">
        <w:t>trend</w:t>
      </w:r>
      <w:r w:rsidR="00233BB0">
        <w:t>, indicates the more accurate the model is performing.</w:t>
      </w:r>
    </w:p>
    <w:p w14:paraId="46F0819D" w14:textId="77777777" w:rsidR="00495E27" w:rsidRDefault="00495E27" w:rsidP="00495E27">
      <w:pPr>
        <w:keepNext/>
        <w:jc w:val="center"/>
      </w:pPr>
      <w:r w:rsidRPr="00495E27">
        <w:lastRenderedPageBreak/>
        <w:drawing>
          <wp:inline distT="0" distB="0" distL="0" distR="0" wp14:anchorId="4A4D188F" wp14:editId="5D9DCA6D">
            <wp:extent cx="5348177" cy="5270556"/>
            <wp:effectExtent l="0" t="0" r="5080" b="6350"/>
            <wp:docPr id="9" name="Picture 9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line, pl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8907" cy="52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8B94" w14:textId="516FC655" w:rsidR="00315CFE" w:rsidRDefault="00495E27" w:rsidP="00495E27">
      <w:pPr>
        <w:pStyle w:val="Caption"/>
      </w:pPr>
      <w:bookmarkStart w:id="46" w:name="_Ref1360247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D56">
        <w:rPr>
          <w:noProof/>
        </w:rPr>
        <w:t>7</w:t>
      </w:r>
      <w:r>
        <w:fldChar w:fldCharType="end"/>
      </w:r>
      <w:bookmarkEnd w:id="46"/>
      <w:r>
        <w:t xml:space="preserve"> Actual v Predicted for </w:t>
      </w:r>
      <w:r w:rsidR="00A327F6">
        <w:t>Random Forest</w:t>
      </w:r>
      <w:r>
        <w:t xml:space="preserve"> </w:t>
      </w:r>
      <w:r w:rsidR="00A200C9">
        <w:t>R</w:t>
      </w:r>
      <w:r>
        <w:t>egressor</w:t>
      </w:r>
    </w:p>
    <w:p w14:paraId="7BF14FD5" w14:textId="77777777" w:rsidR="000C2BEB" w:rsidRPr="000C2BEB" w:rsidRDefault="000C2BEB" w:rsidP="000C2BEB"/>
    <w:p w14:paraId="2A337BF6" w14:textId="51A43BB4" w:rsidR="00F54C7D" w:rsidRDefault="00A200C9">
      <w:pPr>
        <w:pStyle w:val="Heading3"/>
      </w:pPr>
      <w:bookmarkStart w:id="47" w:name="_Toc136037172"/>
      <w:r>
        <w:t>Support</w:t>
      </w:r>
      <w:r w:rsidR="00F54C7D">
        <w:t xml:space="preserve"> </w:t>
      </w:r>
      <w:r w:rsidR="004E382B">
        <w:t>Vector Regression (SVR)</w:t>
      </w:r>
      <w:bookmarkEnd w:id="47"/>
    </w:p>
    <w:p w14:paraId="32DA5749" w14:textId="7F9B6D03" w:rsidR="004E382B" w:rsidRDefault="004E382B" w:rsidP="004E382B">
      <w:r>
        <w:t xml:space="preserve">Support </w:t>
      </w:r>
      <w:r w:rsidR="00A200C9">
        <w:t xml:space="preserve">Vector Regression was the second approach to addressing the question </w:t>
      </w:r>
      <w:r w:rsidR="003D6E75">
        <w:t xml:space="preserve">posed in section </w:t>
      </w:r>
      <w:r w:rsidR="003D6E75">
        <w:fldChar w:fldCharType="begin"/>
      </w:r>
      <w:r w:rsidR="003D6E75">
        <w:instrText xml:space="preserve"> REF _Ref136024215 \r \h </w:instrText>
      </w:r>
      <w:r w:rsidR="003D6E75">
        <w:fldChar w:fldCharType="separate"/>
      </w:r>
      <w:r w:rsidR="005E7D56">
        <w:t>4.1</w:t>
      </w:r>
      <w:r w:rsidR="003D6E75">
        <w:fldChar w:fldCharType="end"/>
      </w:r>
      <w:r w:rsidR="003D6E75">
        <w:t xml:space="preserve">. </w:t>
      </w:r>
      <w:r w:rsidR="00C130A2">
        <w:t>The application of this model can be seen in notebook section 8.2</w:t>
      </w:r>
      <w:r w:rsidR="004B617E">
        <w:t>.</w:t>
      </w:r>
    </w:p>
    <w:p w14:paraId="2DE79E00" w14:textId="3348DB4B" w:rsidR="00F54A29" w:rsidRDefault="00F54A29" w:rsidP="004E382B">
      <w:r>
        <w:t xml:space="preserve">The results of the </w:t>
      </w:r>
      <w:r w:rsidR="00AF704A">
        <w:t xml:space="preserve">modelling are </w:t>
      </w:r>
      <w:r w:rsidR="00E701B8">
        <w:t xml:space="preserve">depicted in </w:t>
      </w:r>
      <w:r w:rsidR="00E701B8">
        <w:fldChar w:fldCharType="begin"/>
      </w:r>
      <w:r w:rsidR="00E701B8">
        <w:instrText xml:space="preserve"> REF _Ref136025372 \h </w:instrText>
      </w:r>
      <w:r w:rsidR="00E701B8">
        <w:fldChar w:fldCharType="separate"/>
      </w:r>
      <w:r w:rsidR="005E7D56">
        <w:t xml:space="preserve">Figure </w:t>
      </w:r>
      <w:r w:rsidR="005E7D56">
        <w:rPr>
          <w:noProof/>
        </w:rPr>
        <w:t>8</w:t>
      </w:r>
      <w:r w:rsidR="00E701B8">
        <w:fldChar w:fldCharType="end"/>
      </w:r>
      <w:r w:rsidR="00E701B8">
        <w:t>.</w:t>
      </w:r>
    </w:p>
    <w:p w14:paraId="4AC927F6" w14:textId="77777777" w:rsidR="00E0648A" w:rsidRDefault="00AF704A" w:rsidP="00E0648A">
      <w:pPr>
        <w:keepNext/>
        <w:jc w:val="center"/>
      </w:pPr>
      <w:r w:rsidRPr="00AF704A">
        <w:lastRenderedPageBreak/>
        <w:drawing>
          <wp:inline distT="0" distB="0" distL="0" distR="0" wp14:anchorId="49F2D219" wp14:editId="4C9FC27F">
            <wp:extent cx="5731510" cy="5676132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AE2" w14:textId="2A05B516" w:rsidR="00AF704A" w:rsidRDefault="00E0648A" w:rsidP="00E0648A">
      <w:pPr>
        <w:pStyle w:val="Caption"/>
        <w:rPr>
          <w:noProof/>
        </w:rPr>
      </w:pPr>
      <w:bookmarkStart w:id="48" w:name="_Ref1360253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D56">
        <w:rPr>
          <w:noProof/>
        </w:rPr>
        <w:t>8</w:t>
      </w:r>
      <w:r>
        <w:fldChar w:fldCharType="end"/>
      </w:r>
      <w:bookmarkEnd w:id="48"/>
      <w:r>
        <w:rPr>
          <w:noProof/>
        </w:rPr>
        <w:t xml:space="preserve"> Actual v Predicted for IS-IP using SVR</w:t>
      </w:r>
    </w:p>
    <w:p w14:paraId="104A1A49" w14:textId="77777777" w:rsidR="003111A5" w:rsidRDefault="003111A5" w:rsidP="003111A5"/>
    <w:p w14:paraId="5B13A108" w14:textId="4A1C1CC0" w:rsidR="003111A5" w:rsidRDefault="003111A5" w:rsidP="003111A5">
      <w:r>
        <w:t xml:space="preserve">Comparing the </w:t>
      </w:r>
      <w:r w:rsidR="00370228">
        <w:t xml:space="preserve">outcomes of both learning models </w:t>
      </w:r>
      <w:r w:rsidR="004248BF">
        <w:t xml:space="preserve">in </w:t>
      </w:r>
      <w:r w:rsidR="004248BF">
        <w:fldChar w:fldCharType="begin"/>
      </w:r>
      <w:r w:rsidR="004248BF">
        <w:instrText xml:space="preserve"> REF _Ref136025564 \h </w:instrText>
      </w:r>
      <w:r w:rsidR="004248BF">
        <w:fldChar w:fldCharType="separate"/>
      </w:r>
      <w:r w:rsidR="005E7D56">
        <w:t xml:space="preserve">Figure </w:t>
      </w:r>
      <w:r w:rsidR="005E7D56">
        <w:rPr>
          <w:noProof/>
        </w:rPr>
        <w:t>9</w:t>
      </w:r>
      <w:r w:rsidR="004248BF">
        <w:fldChar w:fldCharType="end"/>
      </w:r>
      <w:r w:rsidR="004248BF">
        <w:t xml:space="preserve">, it can be seen that both </w:t>
      </w:r>
      <w:r w:rsidR="00FD1EB0">
        <w:t xml:space="preserve">models seemed to perform very </w:t>
      </w:r>
      <w:r w:rsidR="00B81B3A">
        <w:t>similarly</w:t>
      </w:r>
      <w:r w:rsidR="008F79CB">
        <w:t xml:space="preserve">, we can see however from </w:t>
      </w:r>
      <w:r w:rsidR="008F79CB">
        <w:fldChar w:fldCharType="begin"/>
      </w:r>
      <w:r w:rsidR="008F79CB">
        <w:instrText xml:space="preserve"> REF _Ref136025836 \h </w:instrText>
      </w:r>
      <w:r w:rsidR="008F79CB">
        <w:fldChar w:fldCharType="separate"/>
      </w:r>
      <w:r w:rsidR="005E7D56">
        <w:t xml:space="preserve">Table </w:t>
      </w:r>
      <w:r w:rsidR="005E7D56">
        <w:rPr>
          <w:noProof/>
        </w:rPr>
        <w:t>6</w:t>
      </w:r>
      <w:r w:rsidR="008F79CB">
        <w:fldChar w:fldCharType="end"/>
      </w:r>
      <w:r w:rsidR="008F79CB">
        <w:t xml:space="preserve"> that the Random forest model performed </w:t>
      </w:r>
      <w:r w:rsidR="004E166C">
        <w:t xml:space="preserve">better. As both </w:t>
      </w:r>
      <w:proofErr w:type="gramStart"/>
      <w:r w:rsidR="004E166C">
        <w:t>root</w:t>
      </w:r>
      <w:proofErr w:type="gramEnd"/>
      <w:r w:rsidR="004E166C">
        <w:t xml:space="preserve"> mean square errors are quiet low, we can state that both models performed very well based on this matric.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B3A" w14:paraId="6F541C2F" w14:textId="77777777" w:rsidTr="00B81B3A">
        <w:tc>
          <w:tcPr>
            <w:tcW w:w="4508" w:type="dxa"/>
          </w:tcPr>
          <w:p w14:paraId="6AECCF69" w14:textId="6CB6CF3F" w:rsidR="00B81B3A" w:rsidRDefault="00B81B3A" w:rsidP="001F3562">
            <w:pPr>
              <w:spacing w:after="0"/>
              <w:jc w:val="center"/>
            </w:pPr>
            <w:r>
              <w:t>SVR Mean Square Error</w:t>
            </w:r>
          </w:p>
        </w:tc>
        <w:tc>
          <w:tcPr>
            <w:tcW w:w="4508" w:type="dxa"/>
          </w:tcPr>
          <w:p w14:paraId="19DDDC2B" w14:textId="07695752" w:rsidR="00B81B3A" w:rsidRDefault="00EB36C1" w:rsidP="001F3562">
            <w:pPr>
              <w:spacing w:after="0"/>
              <w:jc w:val="center"/>
            </w:pPr>
            <w:r>
              <w:t>2.17e-05</w:t>
            </w:r>
          </w:p>
        </w:tc>
      </w:tr>
      <w:tr w:rsidR="00B81B3A" w14:paraId="5BEC36D6" w14:textId="77777777" w:rsidTr="00B81B3A">
        <w:tc>
          <w:tcPr>
            <w:tcW w:w="4508" w:type="dxa"/>
          </w:tcPr>
          <w:p w14:paraId="08CA2A9E" w14:textId="17CCC9C3" w:rsidR="00B81B3A" w:rsidRDefault="00E162CA" w:rsidP="001F3562">
            <w:pPr>
              <w:spacing w:after="0"/>
              <w:jc w:val="center"/>
            </w:pPr>
            <w:r>
              <w:t>Random Forest Mean Square Error</w:t>
            </w:r>
          </w:p>
        </w:tc>
        <w:tc>
          <w:tcPr>
            <w:tcW w:w="4508" w:type="dxa"/>
          </w:tcPr>
          <w:p w14:paraId="4ED1A678" w14:textId="5BE1EE1F" w:rsidR="00B81B3A" w:rsidRDefault="00E162CA" w:rsidP="001F3562">
            <w:pPr>
              <w:keepNext/>
              <w:spacing w:after="0"/>
              <w:jc w:val="center"/>
            </w:pPr>
            <w:r>
              <w:t>1.59</w:t>
            </w:r>
            <w:r w:rsidR="001F3562">
              <w:t>e-5</w:t>
            </w:r>
          </w:p>
        </w:tc>
      </w:tr>
    </w:tbl>
    <w:p w14:paraId="6EE1E162" w14:textId="1413549F" w:rsidR="00B81B3A" w:rsidRDefault="001F3562" w:rsidP="001F3562">
      <w:pPr>
        <w:pStyle w:val="Caption"/>
      </w:pPr>
      <w:bookmarkStart w:id="49" w:name="_Ref1360258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E7D56">
        <w:rPr>
          <w:noProof/>
        </w:rPr>
        <w:t>6</w:t>
      </w:r>
      <w:r>
        <w:fldChar w:fldCharType="end"/>
      </w:r>
      <w:bookmarkEnd w:id="49"/>
      <w:r w:rsidR="008F79CB">
        <w:t xml:space="preserve"> </w:t>
      </w:r>
      <w:r>
        <w:rPr>
          <w:noProof/>
        </w:rPr>
        <w:t>Roo</w:t>
      </w:r>
      <w:r w:rsidR="008F79CB">
        <w:rPr>
          <w:noProof/>
        </w:rPr>
        <w:t>t</w:t>
      </w:r>
      <w:r>
        <w:rPr>
          <w:noProof/>
        </w:rPr>
        <w:t xml:space="preserve"> Mean Square comparison of RFR and SVR</w:t>
      </w:r>
    </w:p>
    <w:p w14:paraId="33770689" w14:textId="77777777" w:rsidR="00370228" w:rsidRDefault="00370228" w:rsidP="00370228">
      <w:pPr>
        <w:keepNext/>
        <w:jc w:val="center"/>
      </w:pPr>
      <w:r w:rsidRPr="00370228">
        <w:lastRenderedPageBreak/>
        <w:drawing>
          <wp:inline distT="0" distB="0" distL="0" distR="0" wp14:anchorId="3589F81E" wp14:editId="4972CBC4">
            <wp:extent cx="5379348" cy="5359681"/>
            <wp:effectExtent l="0" t="0" r="0" b="0"/>
            <wp:docPr id="11" name="Picture 11" descr="A graph with red and blue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with red and blue dots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854" cy="53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E8B0" w14:textId="03C9E532" w:rsidR="00370228" w:rsidRPr="003111A5" w:rsidRDefault="00370228" w:rsidP="00370228">
      <w:pPr>
        <w:pStyle w:val="Caption"/>
      </w:pPr>
      <w:bookmarkStart w:id="50" w:name="_Ref1360255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D56">
        <w:rPr>
          <w:noProof/>
        </w:rPr>
        <w:t>9</w:t>
      </w:r>
      <w:r>
        <w:fldChar w:fldCharType="end"/>
      </w:r>
      <w:bookmarkEnd w:id="50"/>
      <w:r>
        <w:t xml:space="preserve"> Comparison of RFR and SVR</w:t>
      </w:r>
    </w:p>
    <w:p w14:paraId="606440B0" w14:textId="5166F6F1" w:rsidR="00956231" w:rsidRDefault="00956231" w:rsidP="00E709A6">
      <w:pPr>
        <w:pStyle w:val="Heading2"/>
      </w:pPr>
      <w:bookmarkStart w:id="51" w:name="_Toc136037173"/>
      <w:r w:rsidRPr="00956231">
        <w:t>sentimental analysis</w:t>
      </w:r>
      <w:bookmarkEnd w:id="51"/>
      <w:r w:rsidRPr="00956231">
        <w:t xml:space="preserve"> </w:t>
      </w:r>
    </w:p>
    <w:p w14:paraId="381BADF7" w14:textId="6814055A" w:rsidR="001A0522" w:rsidRPr="001A0522" w:rsidRDefault="001A0522" w:rsidP="001A0522">
      <w:r>
        <w:t xml:space="preserve">Sentimental analysis </w:t>
      </w:r>
      <w:r w:rsidR="0048492C">
        <w:t>was carried</w:t>
      </w:r>
      <w:r w:rsidR="00A23779">
        <w:t xml:space="preserve"> on a number </w:t>
      </w:r>
      <w:r w:rsidR="006810E8">
        <w:t xml:space="preserve">of reports produced on the state of various aspects of the domestic home building sector of the construction industry in Ireland </w:t>
      </w:r>
      <w:r w:rsidR="00A54768">
        <w:t>and in Europe.</w:t>
      </w:r>
      <w:r w:rsidR="005E43F8">
        <w:t xml:space="preserve"> Two notebooks have been attached with th</w:t>
      </w:r>
      <w:r w:rsidR="008F717D">
        <w:t>is report</w:t>
      </w:r>
      <w:r w:rsidR="00956BE8">
        <w:t xml:space="preserve">, sentimentAnlNotebook.ipynb and </w:t>
      </w:r>
      <w:r w:rsidR="00D0726D">
        <w:t>MLsentiment.ipynb.</w:t>
      </w:r>
      <w:r w:rsidR="006B33C7">
        <w:t xml:space="preserve"> (</w:t>
      </w:r>
      <w:proofErr w:type="gramStart"/>
      <w:r w:rsidR="006B33C7">
        <w:t>PDF’s</w:t>
      </w:r>
      <w:proofErr w:type="gramEnd"/>
      <w:r w:rsidR="006B33C7">
        <w:t xml:space="preserve"> are also attached to report in file)</w:t>
      </w:r>
      <w:r w:rsidR="00D0726D">
        <w:t xml:space="preserve"> </w:t>
      </w:r>
      <w:r w:rsidR="00037CD6">
        <w:t>The analysis was</w:t>
      </w:r>
      <w:r w:rsidR="00200C05">
        <w:t xml:space="preserve"> carried out und</w:t>
      </w:r>
      <w:r w:rsidR="006B6C71">
        <w:t xml:space="preserve">er the following </w:t>
      </w:r>
      <w:r w:rsidR="00FF302F">
        <w:t>headings.</w:t>
      </w:r>
    </w:p>
    <w:p w14:paraId="0E4C8D03" w14:textId="374C7275" w:rsidR="006757F1" w:rsidRDefault="00155BBC" w:rsidP="006757F1">
      <w:pPr>
        <w:pStyle w:val="Heading3"/>
      </w:pPr>
      <w:bookmarkStart w:id="52" w:name="_Ref136031091"/>
      <w:bookmarkStart w:id="53" w:name="_Toc136037174"/>
      <w:r>
        <w:t>Sentiment on home building</w:t>
      </w:r>
      <w:r w:rsidR="00910975">
        <w:t xml:space="preserve"> outlook from a </w:t>
      </w:r>
      <w:r w:rsidR="00E012FC">
        <w:t>buyer’s</w:t>
      </w:r>
      <w:r w:rsidR="00910975">
        <w:t xml:space="preserve"> perspective</w:t>
      </w:r>
      <w:bookmarkEnd w:id="52"/>
      <w:bookmarkEnd w:id="53"/>
    </w:p>
    <w:p w14:paraId="72EC923E" w14:textId="22F44880" w:rsidR="0047568F" w:rsidRDefault="0047568F" w:rsidP="006743F1">
      <w:r>
        <w:t xml:space="preserve">4 </w:t>
      </w:r>
      <w:r w:rsidR="002D3A1D">
        <w:t xml:space="preserve">PDF </w:t>
      </w:r>
      <w:r>
        <w:t>reports were analysed for sentiment analysis</w:t>
      </w:r>
      <w:r w:rsidR="00F75A3E">
        <w:t xml:space="preserve"> in the Irish market,</w:t>
      </w:r>
      <w:r w:rsidR="00356B84">
        <w:t xml:space="preserve"> with the results for each document shown below</w:t>
      </w:r>
      <w:r w:rsidR="001203C6">
        <w:t xml:space="preserve">, </w:t>
      </w:r>
      <w:r w:rsidR="00175862">
        <w:fldChar w:fldCharType="begin"/>
      </w:r>
      <w:r w:rsidR="00175862">
        <w:instrText xml:space="preserve"> REF _Ref136028274 \h </w:instrText>
      </w:r>
      <w:r w:rsidR="006743F1">
        <w:instrText xml:space="preserve"> \* MERGEFORMAT </w:instrText>
      </w:r>
      <w:r w:rsidR="00175862">
        <w:fldChar w:fldCharType="separate"/>
      </w:r>
      <w:r w:rsidR="005E7D56">
        <w:t>Figure 10</w:t>
      </w:r>
      <w:r w:rsidR="00175862">
        <w:fldChar w:fldCharType="end"/>
      </w:r>
      <w:r w:rsidR="00175862">
        <w:t xml:space="preserve">. </w:t>
      </w:r>
      <w:r w:rsidR="009423BF">
        <w:t>Analysis</w:t>
      </w:r>
      <w:r w:rsidR="0082425C">
        <w:t xml:space="preserve"> can be seen in notebook </w:t>
      </w:r>
      <w:proofErr w:type="gramStart"/>
      <w:r w:rsidR="0082425C">
        <w:lastRenderedPageBreak/>
        <w:t xml:space="preserve">sentimentAnlNotebook.ipynb </w:t>
      </w:r>
      <w:r w:rsidR="0082425C">
        <w:t>.</w:t>
      </w:r>
      <w:r w:rsidR="00564E70">
        <w:t>As</w:t>
      </w:r>
      <w:proofErr w:type="gramEnd"/>
      <w:r w:rsidR="00564E70">
        <w:t xml:space="preserve"> can be seen the sentiment lies just </w:t>
      </w:r>
      <w:r w:rsidR="00DD30E1">
        <w:t>marginally</w:t>
      </w:r>
      <w:r w:rsidR="00564E70">
        <w:t xml:space="preserve"> on the positive side </w:t>
      </w:r>
      <w:r w:rsidR="007D5A85">
        <w:t xml:space="preserve">which indicates a neutral </w:t>
      </w:r>
      <w:r w:rsidR="00427425">
        <w:t>sentiment.</w:t>
      </w:r>
    </w:p>
    <w:p w14:paraId="3C28556A" w14:textId="4C03B3BB" w:rsidR="003D2E7B" w:rsidRDefault="003D2E7B" w:rsidP="003D2E7B">
      <w:pPr>
        <w:jc w:val="center"/>
      </w:pPr>
    </w:p>
    <w:p w14:paraId="66659118" w14:textId="77777777" w:rsidR="00175862" w:rsidRDefault="007F33D1" w:rsidP="00175862">
      <w:pPr>
        <w:keepNext/>
        <w:jc w:val="center"/>
      </w:pPr>
      <w:r>
        <w:rPr>
          <w:noProof/>
        </w:rPr>
        <w:drawing>
          <wp:inline distT="0" distB="0" distL="0" distR="0" wp14:anchorId="0BBDF1BB" wp14:editId="60D10D86">
            <wp:extent cx="4932119" cy="489638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19" cy="490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0A91A" w14:textId="769AFEC6" w:rsidR="009C2774" w:rsidRDefault="00175862" w:rsidP="00175862">
      <w:pPr>
        <w:pStyle w:val="Caption"/>
      </w:pPr>
      <w:bookmarkStart w:id="54" w:name="_Ref1360282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D56">
        <w:rPr>
          <w:noProof/>
        </w:rPr>
        <w:t>10</w:t>
      </w:r>
      <w:r>
        <w:fldChar w:fldCharType="end"/>
      </w:r>
      <w:bookmarkEnd w:id="54"/>
      <w:r>
        <w:rPr>
          <w:noProof/>
        </w:rPr>
        <w:t xml:space="preserve"> </w:t>
      </w:r>
      <w:r w:rsidRPr="001A46EF">
        <w:rPr>
          <w:noProof/>
        </w:rPr>
        <w:t>Sentiment analysis for Home builds</w:t>
      </w:r>
      <w:r w:rsidR="00796716">
        <w:rPr>
          <w:noProof/>
        </w:rPr>
        <w:t xml:space="preserve"> Ireland</w:t>
      </w:r>
    </w:p>
    <w:p w14:paraId="6B0084C8" w14:textId="527931B2" w:rsidR="007F33D1" w:rsidRDefault="00FE450B" w:rsidP="0047568F">
      <w:r>
        <w:t xml:space="preserve">Comparing the this to similar documents based on the current state in </w:t>
      </w:r>
      <w:r w:rsidR="00781D4F">
        <w:t xml:space="preserve">Europe, </w:t>
      </w:r>
      <w:r w:rsidR="00781D4F">
        <w:fldChar w:fldCharType="begin"/>
      </w:r>
      <w:r w:rsidR="00781D4F">
        <w:instrText xml:space="preserve"> REF _Ref136029121 \h </w:instrText>
      </w:r>
      <w:r w:rsidR="00781D4F">
        <w:fldChar w:fldCharType="separate"/>
      </w:r>
      <w:r w:rsidR="005E7D56">
        <w:t xml:space="preserve">Figure </w:t>
      </w:r>
      <w:r w:rsidR="005E7D56">
        <w:rPr>
          <w:noProof/>
        </w:rPr>
        <w:t>11</w:t>
      </w:r>
      <w:r w:rsidR="00781D4F">
        <w:fldChar w:fldCharType="end"/>
      </w:r>
      <w:r w:rsidR="00781D4F">
        <w:t xml:space="preserve"> </w:t>
      </w:r>
      <w:r w:rsidR="006D4D27">
        <w:t xml:space="preserve">show the result of analysis again located in notebook </w:t>
      </w:r>
      <w:r w:rsidR="006D4D27">
        <w:t>sentimentAnlNotebook.ipynb</w:t>
      </w:r>
      <w:r w:rsidR="006D4D27">
        <w:t>.</w:t>
      </w:r>
    </w:p>
    <w:p w14:paraId="4B1CBC4F" w14:textId="77777777" w:rsidR="00796716" w:rsidRDefault="00157885" w:rsidP="00796716">
      <w:pPr>
        <w:keepNext/>
        <w:jc w:val="center"/>
      </w:pPr>
      <w:r w:rsidRPr="00157885">
        <w:lastRenderedPageBreak/>
        <w:drawing>
          <wp:inline distT="0" distB="0" distL="0" distR="0" wp14:anchorId="5B267A37" wp14:editId="53B81039">
            <wp:extent cx="4093784" cy="4170435"/>
            <wp:effectExtent l="0" t="0" r="2540" b="1905"/>
            <wp:docPr id="14" name="Picture 14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line,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1597" cy="41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E986" w14:textId="53479556" w:rsidR="00157885" w:rsidRDefault="00796716" w:rsidP="00796716">
      <w:pPr>
        <w:pStyle w:val="Caption"/>
        <w:rPr>
          <w:noProof/>
        </w:rPr>
      </w:pPr>
      <w:bookmarkStart w:id="55" w:name="_Ref1360291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D56">
        <w:rPr>
          <w:noProof/>
        </w:rPr>
        <w:t>11</w:t>
      </w:r>
      <w:r>
        <w:fldChar w:fldCharType="end"/>
      </w:r>
      <w:bookmarkEnd w:id="55"/>
      <w:r>
        <w:rPr>
          <w:noProof/>
        </w:rPr>
        <w:t xml:space="preserve"> </w:t>
      </w:r>
      <w:r w:rsidRPr="00B2122D">
        <w:rPr>
          <w:noProof/>
        </w:rPr>
        <w:t xml:space="preserve">Sentiment analysis for Home builds </w:t>
      </w:r>
      <w:r>
        <w:rPr>
          <w:noProof/>
        </w:rPr>
        <w:t>Europe</w:t>
      </w:r>
    </w:p>
    <w:p w14:paraId="4EC3C08D" w14:textId="7A5848CC" w:rsidR="007E5D7C" w:rsidRDefault="002522F0" w:rsidP="007E5D7C">
      <w:r>
        <w:t xml:space="preserve">Based on sentiment analysis shown in </w:t>
      </w:r>
      <w:r>
        <w:fldChar w:fldCharType="begin"/>
      </w:r>
      <w:r>
        <w:instrText xml:space="preserve"> REF _Ref136028274 \h </w:instrText>
      </w:r>
      <w:r>
        <w:fldChar w:fldCharType="separate"/>
      </w:r>
      <w:r w:rsidR="005E7D56">
        <w:t xml:space="preserve">Figure </w:t>
      </w:r>
      <w:r w:rsidR="005E7D56">
        <w:rPr>
          <w:noProof/>
        </w:rPr>
        <w:t>10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_Ref136029121 \h </w:instrText>
      </w:r>
      <w:r>
        <w:fldChar w:fldCharType="separate"/>
      </w:r>
      <w:r w:rsidR="005E7D56">
        <w:t xml:space="preserve">Figure </w:t>
      </w:r>
      <w:r w:rsidR="005E7D56">
        <w:rPr>
          <w:noProof/>
        </w:rPr>
        <w:t>11</w:t>
      </w:r>
      <w:r>
        <w:fldChar w:fldCharType="end"/>
      </w:r>
      <w:r>
        <w:t xml:space="preserve"> and based on figures shown in </w:t>
      </w:r>
      <w:r w:rsidR="00EE7161">
        <w:fldChar w:fldCharType="begin"/>
      </w:r>
      <w:r w:rsidR="00EE7161">
        <w:instrText xml:space="preserve"> REF _Ref136029143 \h </w:instrText>
      </w:r>
      <w:r w:rsidR="00EE7161">
        <w:fldChar w:fldCharType="separate"/>
      </w:r>
      <w:r w:rsidR="005E7D56">
        <w:t xml:space="preserve">Table </w:t>
      </w:r>
      <w:r w:rsidR="005E7D56">
        <w:rPr>
          <w:noProof/>
        </w:rPr>
        <w:t>7</w:t>
      </w:r>
      <w:r w:rsidR="00EE7161">
        <w:fldChar w:fldCharType="end"/>
      </w:r>
      <w:r w:rsidR="00EE7161">
        <w:t xml:space="preserve"> , we can state that the sentiment in Europe </w:t>
      </w:r>
      <w:r w:rsidR="00833EB3">
        <w:t xml:space="preserve">while also classified as neutral, </w:t>
      </w:r>
      <w:r w:rsidR="00EC7FA6">
        <w:t>appears</w:t>
      </w:r>
      <w:r w:rsidR="00833EB3">
        <w:t xml:space="preserve"> slightly more positive. </w:t>
      </w:r>
    </w:p>
    <w:tbl>
      <w:tblPr>
        <w:tblW w:w="6800" w:type="dxa"/>
        <w:jc w:val="center"/>
        <w:tblLook w:val="04A0" w:firstRow="1" w:lastRow="0" w:firstColumn="1" w:lastColumn="0" w:noHBand="0" w:noVBand="1"/>
      </w:tblPr>
      <w:tblGrid>
        <w:gridCol w:w="5600"/>
        <w:gridCol w:w="1253"/>
      </w:tblGrid>
      <w:tr w:rsidR="00A86CBE" w:rsidRPr="00A86CBE" w14:paraId="4B9036D3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7DE06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b/>
                <w:bCs/>
                <w:sz w:val="22"/>
                <w:lang w:eastAsia="en-IE"/>
              </w:rPr>
              <w:t>File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6B0B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b/>
                <w:bCs/>
                <w:sz w:val="22"/>
                <w:lang w:eastAsia="en-IE"/>
              </w:rPr>
              <w:t>sentiment</w:t>
            </w:r>
          </w:p>
        </w:tc>
      </w:tr>
      <w:tr w:rsidR="00A86CBE" w:rsidRPr="00A86CBE" w14:paraId="6B48F993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0E79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b/>
                <w:bCs/>
                <w:sz w:val="22"/>
                <w:lang w:eastAsia="en-IE"/>
              </w:rPr>
              <w:t>Ireland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1F49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b/>
                <w:bCs/>
                <w:sz w:val="22"/>
                <w:lang w:eastAsia="en-IE"/>
              </w:rPr>
              <w:t> </w:t>
            </w:r>
          </w:p>
        </w:tc>
      </w:tr>
      <w:tr w:rsidR="00A86CBE" w:rsidRPr="00A86CBE" w14:paraId="6D31689B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B763C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246610_5161c6c9-559c-4b56-93ad-fe894e7ee4e0.pdf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C320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0.012418</w:t>
            </w:r>
          </w:p>
        </w:tc>
      </w:tr>
      <w:tr w:rsidR="00A86CBE" w:rsidRPr="00A86CBE" w14:paraId="617A7C0F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F52D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Construction Sector Performance and Capacity.pdf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845C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0.054362</w:t>
            </w:r>
          </w:p>
        </w:tc>
      </w:tr>
      <w:tr w:rsidR="00A86CBE" w:rsidRPr="00A86CBE" w14:paraId="26C1CE4E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645F5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PII Housing Review September 2022.pdf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A12C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0.099269</w:t>
            </w:r>
          </w:p>
        </w:tc>
      </w:tr>
      <w:tr w:rsidR="00A86CBE" w:rsidRPr="00A86CBE" w14:paraId="3F14C5CC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5E73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SCSI_ResidentialPropertyReport2022_Final.pdf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52FE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0.035755</w:t>
            </w:r>
          </w:p>
        </w:tc>
      </w:tr>
      <w:tr w:rsidR="00A86CBE" w:rsidRPr="00A86CBE" w14:paraId="188C5806" w14:textId="77777777" w:rsidTr="00A86CBE">
        <w:trPr>
          <w:trHeight w:val="30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EFB0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eastAsia="en-IE"/>
              </w:rPr>
            </w:pPr>
            <w:r w:rsidRPr="00A86CBE">
              <w:rPr>
                <w:rFonts w:ascii="Calibri" w:hAnsi="Calibri" w:cs="Calibri"/>
                <w:sz w:val="22"/>
                <w:lang w:eastAsia="en-I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FED7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eastAsia="en-IE"/>
              </w:rPr>
            </w:pPr>
            <w:r w:rsidRPr="00A86CBE">
              <w:rPr>
                <w:rFonts w:ascii="Calibri" w:hAnsi="Calibri" w:cs="Calibri"/>
                <w:sz w:val="22"/>
                <w:lang w:eastAsia="en-IE"/>
              </w:rPr>
              <w:t> </w:t>
            </w:r>
          </w:p>
        </w:tc>
      </w:tr>
      <w:tr w:rsidR="00A86CBE" w:rsidRPr="00A86CBE" w14:paraId="4D625387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9075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b/>
                <w:bCs/>
                <w:sz w:val="22"/>
                <w:lang w:eastAsia="en-IE"/>
              </w:rPr>
              <w:t>Europe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ADC5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eastAsia="en-IE"/>
              </w:rPr>
            </w:pPr>
            <w:r w:rsidRPr="00A86CBE">
              <w:rPr>
                <w:rFonts w:ascii="Calibri" w:hAnsi="Calibri" w:cs="Calibri"/>
                <w:sz w:val="22"/>
                <w:lang w:eastAsia="en-IE"/>
              </w:rPr>
              <w:t> </w:t>
            </w:r>
          </w:p>
        </w:tc>
      </w:tr>
      <w:tr w:rsidR="00A86CBE" w:rsidRPr="00A86CBE" w14:paraId="0B1168ED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50B6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Emerging Trends in Real Estate Europe 2023 Rep...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43AD3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0.115881</w:t>
            </w:r>
          </w:p>
        </w:tc>
      </w:tr>
      <w:tr w:rsidR="00A86CBE" w:rsidRPr="00A86CBE" w14:paraId="0A05053A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0F62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at-property-index-2022-final.pdf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00C9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0.095851</w:t>
            </w:r>
          </w:p>
        </w:tc>
      </w:tr>
      <w:tr w:rsidR="00A86CBE" w:rsidRPr="00A86CBE" w14:paraId="7835A980" w14:textId="77777777" w:rsidTr="00A86CBE">
        <w:trPr>
          <w:trHeight w:val="330"/>
          <w:jc w:val="center"/>
        </w:trPr>
        <w:tc>
          <w:tcPr>
            <w:tcW w:w="5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62C40" w14:textId="77777777" w:rsidR="00A86CBE" w:rsidRPr="00A86CBE" w:rsidRDefault="00A86CBE" w:rsidP="00A86CBE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dp171_en.pdf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9D91" w14:textId="77777777" w:rsidR="00A86CBE" w:rsidRPr="00A86CBE" w:rsidRDefault="00A86CBE" w:rsidP="006518F6">
            <w:pPr>
              <w:keepNext/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A86CBE">
              <w:rPr>
                <w:rFonts w:ascii="Segoe UI" w:hAnsi="Segoe UI" w:cs="Segoe UI"/>
                <w:sz w:val="22"/>
                <w:lang w:eastAsia="en-IE"/>
              </w:rPr>
              <w:t>0.091793</w:t>
            </w:r>
          </w:p>
        </w:tc>
      </w:tr>
    </w:tbl>
    <w:p w14:paraId="1FC77338" w14:textId="788AF9F1" w:rsidR="007E5D7C" w:rsidRPr="007E5D7C" w:rsidRDefault="006518F6" w:rsidP="006518F6">
      <w:pPr>
        <w:pStyle w:val="Caption"/>
      </w:pPr>
      <w:bookmarkStart w:id="56" w:name="_Ref13602914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E7D56">
        <w:rPr>
          <w:noProof/>
        </w:rPr>
        <w:t>7</w:t>
      </w:r>
      <w:r>
        <w:fldChar w:fldCharType="end"/>
      </w:r>
      <w:bookmarkEnd w:id="56"/>
      <w:r>
        <w:rPr>
          <w:noProof/>
        </w:rPr>
        <w:t xml:space="preserve"> </w:t>
      </w:r>
      <w:r w:rsidRPr="00A266F7">
        <w:rPr>
          <w:noProof/>
        </w:rPr>
        <w:t>Home build sentiment figures for Ireland and Europe</w:t>
      </w:r>
    </w:p>
    <w:p w14:paraId="432D7CF9" w14:textId="288D1B50" w:rsidR="00910975" w:rsidRDefault="00910975">
      <w:pPr>
        <w:pStyle w:val="Heading3"/>
      </w:pPr>
      <w:bookmarkStart w:id="57" w:name="_Toc136037175"/>
      <w:r>
        <w:lastRenderedPageBreak/>
        <w:t xml:space="preserve">Cost of home building from a </w:t>
      </w:r>
      <w:r w:rsidR="00F21EEC">
        <w:t>builder’s</w:t>
      </w:r>
      <w:r w:rsidR="00367552">
        <w:t xml:space="preserve"> perspective</w:t>
      </w:r>
      <w:bookmarkEnd w:id="57"/>
    </w:p>
    <w:p w14:paraId="2A9B3D1D" w14:textId="65B69D5B" w:rsidR="002A6713" w:rsidRPr="002A6713" w:rsidRDefault="002A6713" w:rsidP="002A6713">
      <w:r>
        <w:t xml:space="preserve">As with </w:t>
      </w:r>
      <w:r w:rsidR="00C44553">
        <w:fldChar w:fldCharType="begin"/>
      </w:r>
      <w:r w:rsidR="00C44553">
        <w:instrText xml:space="preserve"> REF _Ref136031091 \r \h </w:instrText>
      </w:r>
      <w:r w:rsidR="00C44553">
        <w:fldChar w:fldCharType="separate"/>
      </w:r>
      <w:r w:rsidR="005E7D56">
        <w:t>4.2.1</w:t>
      </w:r>
      <w:r w:rsidR="00C44553">
        <w:fldChar w:fldCharType="end"/>
      </w:r>
      <w:r w:rsidR="00C44553">
        <w:t xml:space="preserve"> </w:t>
      </w:r>
      <w:r w:rsidR="00C44553">
        <w:fldChar w:fldCharType="begin"/>
      </w:r>
      <w:r w:rsidR="00C44553">
        <w:instrText xml:space="preserve"> REF _Ref136031091 \p \h </w:instrText>
      </w:r>
      <w:r w:rsidR="00C44553">
        <w:fldChar w:fldCharType="separate"/>
      </w:r>
      <w:r w:rsidR="005E7D56">
        <w:t>above</w:t>
      </w:r>
      <w:r w:rsidR="00C44553">
        <w:fldChar w:fldCharType="end"/>
      </w:r>
      <w:r w:rsidR="00C44553">
        <w:t xml:space="preserve"> 3 separate documents were </w:t>
      </w:r>
      <w:r w:rsidR="000E6163">
        <w:t>analysed for sentiment on building</w:t>
      </w:r>
      <w:r w:rsidR="001C0016">
        <w:t xml:space="preserve"> costs (notebook:</w:t>
      </w:r>
      <w:r w:rsidR="000E6163">
        <w:t xml:space="preserve"> </w:t>
      </w:r>
      <w:r w:rsidR="001C0016">
        <w:t>sentimentAnlNotebook.ipynb.</w:t>
      </w:r>
      <w:r w:rsidR="001C0016">
        <w:t>)</w:t>
      </w:r>
      <w:r w:rsidR="000E6163">
        <w:t xml:space="preserve"> both in Ireland, </w:t>
      </w:r>
      <w:r w:rsidR="000405B1">
        <w:fldChar w:fldCharType="begin"/>
      </w:r>
      <w:r w:rsidR="000405B1">
        <w:instrText xml:space="preserve"> REF _Ref136031164 \h </w:instrText>
      </w:r>
      <w:r w:rsidR="000405B1">
        <w:fldChar w:fldCharType="separate"/>
      </w:r>
      <w:r w:rsidR="005E7D56">
        <w:t xml:space="preserve">Figure </w:t>
      </w:r>
      <w:r w:rsidR="005E7D56">
        <w:rPr>
          <w:noProof/>
        </w:rPr>
        <w:t>12</w:t>
      </w:r>
      <w:r w:rsidR="000405B1">
        <w:fldChar w:fldCharType="end"/>
      </w:r>
      <w:r w:rsidR="000405B1">
        <w:t xml:space="preserve"> and also in Europe </w:t>
      </w:r>
      <w:r w:rsidR="000405B1">
        <w:fldChar w:fldCharType="begin"/>
      </w:r>
      <w:r w:rsidR="000405B1">
        <w:instrText xml:space="preserve"> REF _Ref136031181 \h </w:instrText>
      </w:r>
      <w:r w:rsidR="000405B1">
        <w:fldChar w:fldCharType="separate"/>
      </w:r>
      <w:r w:rsidR="005E7D56">
        <w:t xml:space="preserve">Figure </w:t>
      </w:r>
      <w:r w:rsidR="005E7D56">
        <w:rPr>
          <w:noProof/>
        </w:rPr>
        <w:t>13</w:t>
      </w:r>
      <w:r w:rsidR="000405B1">
        <w:fldChar w:fldCharType="end"/>
      </w:r>
      <w:r w:rsidR="00AD2D6D">
        <w:t xml:space="preserve">. Both sets of analysis are classified as being neutral as they are </w:t>
      </w:r>
      <w:r w:rsidR="001C0016">
        <w:t>marginally</w:t>
      </w:r>
      <w:r w:rsidR="003558F2">
        <w:t xml:space="preserve"> in positive figures, </w:t>
      </w:r>
      <w:r w:rsidR="00FB4392">
        <w:t xml:space="preserve">as can be seen in </w:t>
      </w:r>
      <w:r w:rsidR="00FB4392">
        <w:fldChar w:fldCharType="begin"/>
      </w:r>
      <w:r w:rsidR="00FB4392">
        <w:instrText xml:space="preserve"> REF _Ref136031278 \h </w:instrText>
      </w:r>
      <w:r w:rsidR="00FB4392">
        <w:fldChar w:fldCharType="separate"/>
      </w:r>
      <w:r w:rsidR="005E7D56">
        <w:t xml:space="preserve">Table </w:t>
      </w:r>
      <w:r w:rsidR="005E7D56">
        <w:rPr>
          <w:noProof/>
        </w:rPr>
        <w:t>8</w:t>
      </w:r>
      <w:r w:rsidR="00FB4392">
        <w:fldChar w:fldCharType="end"/>
      </w:r>
      <w:r w:rsidR="00FB4392">
        <w:t xml:space="preserve"> also. The figures for </w:t>
      </w:r>
      <w:r w:rsidR="00687E38">
        <w:t>Europe</w:t>
      </w:r>
      <w:r w:rsidR="00FB4392">
        <w:t xml:space="preserve">, as was the case in section </w:t>
      </w:r>
      <w:r w:rsidR="00687E38">
        <w:fldChar w:fldCharType="begin"/>
      </w:r>
      <w:r w:rsidR="00687E38">
        <w:instrText xml:space="preserve"> REF _Ref136031091 \r \h </w:instrText>
      </w:r>
      <w:r w:rsidR="00687E38">
        <w:fldChar w:fldCharType="separate"/>
      </w:r>
      <w:r w:rsidR="005E7D56">
        <w:t>4.2.1</w:t>
      </w:r>
      <w:r w:rsidR="00687E38">
        <w:fldChar w:fldCharType="end"/>
      </w:r>
      <w:r w:rsidR="00687E38">
        <w:t xml:space="preserve">, here also are slightly more positive in sentiment compared to </w:t>
      </w:r>
      <w:r w:rsidR="001C0016">
        <w:t>Ireland.</w:t>
      </w:r>
      <w:r w:rsidR="00820B0D">
        <w:t xml:space="preserve"> </w:t>
      </w:r>
    </w:p>
    <w:p w14:paraId="5FE94D6F" w14:textId="77777777" w:rsidR="001B3676" w:rsidRDefault="006A0665" w:rsidP="00F0074A">
      <w:pPr>
        <w:keepNext/>
        <w:jc w:val="center"/>
      </w:pPr>
      <w:r w:rsidRPr="006A0665">
        <w:drawing>
          <wp:inline distT="0" distB="0" distL="0" distR="0" wp14:anchorId="43807CD8" wp14:editId="487393B0">
            <wp:extent cx="5731510" cy="5641340"/>
            <wp:effectExtent l="0" t="0" r="254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1FCB" w14:textId="6BD384FA" w:rsidR="00556EAB" w:rsidRDefault="001B3676" w:rsidP="00F0074A">
      <w:pPr>
        <w:pStyle w:val="Caption"/>
        <w:rPr>
          <w:noProof/>
        </w:rPr>
      </w:pPr>
      <w:bookmarkStart w:id="58" w:name="_Ref1360311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D56">
        <w:rPr>
          <w:noProof/>
        </w:rPr>
        <w:t>12</w:t>
      </w:r>
      <w:r>
        <w:fldChar w:fldCharType="end"/>
      </w:r>
      <w:bookmarkEnd w:id="58"/>
      <w:r>
        <w:rPr>
          <w:noProof/>
        </w:rPr>
        <w:t xml:space="preserve"> Sentiment of construction costs Ireland</w:t>
      </w:r>
    </w:p>
    <w:p w14:paraId="6C510B30" w14:textId="77777777" w:rsidR="00F0074A" w:rsidRDefault="00F0074A" w:rsidP="00F0074A"/>
    <w:p w14:paraId="340937B8" w14:textId="77777777" w:rsidR="00891984" w:rsidRDefault="00224FE1" w:rsidP="00891984">
      <w:pPr>
        <w:keepNext/>
        <w:jc w:val="center"/>
      </w:pPr>
      <w:r w:rsidRPr="00224FE1">
        <w:lastRenderedPageBreak/>
        <w:drawing>
          <wp:inline distT="0" distB="0" distL="0" distR="0" wp14:anchorId="4D3A36F2" wp14:editId="69DAA3E1">
            <wp:extent cx="5731510" cy="5710555"/>
            <wp:effectExtent l="0" t="0" r="2540" b="4445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71E9" w14:textId="284B9C6D" w:rsidR="00F0074A" w:rsidRDefault="00891984" w:rsidP="00891984">
      <w:pPr>
        <w:pStyle w:val="Caption"/>
      </w:pPr>
      <w:bookmarkStart w:id="59" w:name="_Ref1360311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D56">
        <w:rPr>
          <w:noProof/>
        </w:rPr>
        <w:t>13</w:t>
      </w:r>
      <w:r>
        <w:fldChar w:fldCharType="end"/>
      </w:r>
      <w:bookmarkEnd w:id="59"/>
      <w:r>
        <w:t xml:space="preserve"> </w:t>
      </w:r>
      <w:r w:rsidRPr="00A74B5C">
        <w:t>Sentiment of construction costs Ireland</w:t>
      </w:r>
    </w:p>
    <w:p w14:paraId="4296367F" w14:textId="77777777" w:rsidR="00E2647D" w:rsidRDefault="00E2647D" w:rsidP="00E2647D"/>
    <w:p w14:paraId="2B70EF2C" w14:textId="77777777" w:rsidR="00E2647D" w:rsidRDefault="00E2647D" w:rsidP="00E2647D"/>
    <w:p w14:paraId="1E0AA7E4" w14:textId="77777777" w:rsidR="00E2647D" w:rsidRDefault="00E2647D" w:rsidP="00E2647D"/>
    <w:p w14:paraId="7FC643F5" w14:textId="77777777" w:rsidR="00E2647D" w:rsidRDefault="00E2647D" w:rsidP="00E2647D"/>
    <w:p w14:paraId="0BBAC114" w14:textId="77777777" w:rsidR="00E2647D" w:rsidRPr="00E2647D" w:rsidRDefault="00E2647D" w:rsidP="00E2647D"/>
    <w:p w14:paraId="177D5DAE" w14:textId="77777777" w:rsidR="005D4DED" w:rsidRDefault="005D4DED" w:rsidP="005D4DED"/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6080"/>
        <w:gridCol w:w="1253"/>
      </w:tblGrid>
      <w:tr w:rsidR="005D4DED" w:rsidRPr="005D4DED" w14:paraId="42895B60" w14:textId="77777777" w:rsidTr="005D4DED">
        <w:trPr>
          <w:trHeight w:val="330"/>
          <w:jc w:val="center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393A7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b/>
                <w:bCs/>
                <w:sz w:val="22"/>
                <w:lang w:eastAsia="en-IE"/>
              </w:rPr>
              <w:lastRenderedPageBreak/>
              <w:t>File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6A92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b/>
                <w:bCs/>
                <w:sz w:val="22"/>
                <w:lang w:eastAsia="en-IE"/>
              </w:rPr>
              <w:t>sentiment</w:t>
            </w:r>
          </w:p>
        </w:tc>
      </w:tr>
      <w:tr w:rsidR="005D4DED" w:rsidRPr="005D4DED" w14:paraId="2EBE8A4E" w14:textId="77777777" w:rsidTr="005D4DED">
        <w:trPr>
          <w:trHeight w:val="330"/>
          <w:jc w:val="center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40ED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b/>
                <w:bCs/>
                <w:sz w:val="22"/>
                <w:lang w:eastAsia="en-IE"/>
              </w:rPr>
              <w:t>Ireland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8FC7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eastAsia="en-IE"/>
              </w:rPr>
            </w:pPr>
            <w:r w:rsidRPr="005D4DED">
              <w:rPr>
                <w:rFonts w:ascii="Calibri" w:hAnsi="Calibri" w:cs="Calibri"/>
                <w:sz w:val="22"/>
                <w:lang w:eastAsia="en-IE"/>
              </w:rPr>
              <w:t> </w:t>
            </w:r>
          </w:p>
        </w:tc>
      </w:tr>
      <w:tr w:rsidR="005D4DED" w:rsidRPr="005D4DED" w14:paraId="585FCEE5" w14:textId="77777777" w:rsidTr="005D4DED">
        <w:trPr>
          <w:trHeight w:val="330"/>
          <w:jc w:val="center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C90F9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2022-05-24_opening-statement-kevin-james-vice-...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9AF6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0.075669</w:t>
            </w:r>
          </w:p>
        </w:tc>
      </w:tr>
      <w:tr w:rsidR="005D4DED" w:rsidRPr="005D4DED" w14:paraId="39DD87A1" w14:textId="77777777" w:rsidTr="005D4DED">
        <w:trPr>
          <w:trHeight w:val="330"/>
          <w:jc w:val="center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106DF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256082_afbe94c3-ebf1-4201-9a4a-a6ac9cddc69a.pdf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1977D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0.039334</w:t>
            </w:r>
          </w:p>
        </w:tc>
      </w:tr>
      <w:tr w:rsidR="005D4DED" w:rsidRPr="005D4DED" w14:paraId="00F42C1F" w14:textId="77777777" w:rsidTr="005D4DED">
        <w:trPr>
          <w:trHeight w:val="330"/>
          <w:jc w:val="center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8F094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Rising-construction-costs-and-the-residential-...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1FD03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0.066723</w:t>
            </w:r>
          </w:p>
        </w:tc>
      </w:tr>
      <w:tr w:rsidR="005D4DED" w:rsidRPr="005D4DED" w14:paraId="4EA2369F" w14:textId="77777777" w:rsidTr="005D4DED">
        <w:trPr>
          <w:trHeight w:val="300"/>
          <w:jc w:val="center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4514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eastAsia="en-IE"/>
              </w:rPr>
            </w:pPr>
            <w:r w:rsidRPr="005D4DED">
              <w:rPr>
                <w:rFonts w:ascii="Calibri" w:hAnsi="Calibri" w:cs="Calibri"/>
                <w:sz w:val="22"/>
                <w:lang w:eastAsia="en-I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E35C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eastAsia="en-IE"/>
              </w:rPr>
            </w:pPr>
            <w:r w:rsidRPr="005D4DED">
              <w:rPr>
                <w:rFonts w:ascii="Calibri" w:hAnsi="Calibri" w:cs="Calibri"/>
                <w:sz w:val="22"/>
                <w:lang w:eastAsia="en-IE"/>
              </w:rPr>
              <w:t> </w:t>
            </w:r>
          </w:p>
        </w:tc>
      </w:tr>
      <w:tr w:rsidR="005D4DED" w:rsidRPr="005D4DED" w14:paraId="364676B6" w14:textId="77777777" w:rsidTr="005D4DED">
        <w:trPr>
          <w:trHeight w:val="330"/>
          <w:jc w:val="center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64D06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b/>
                <w:bCs/>
                <w:sz w:val="22"/>
                <w:lang w:eastAsia="en-IE"/>
              </w:rPr>
              <w:t>Europe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C229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eastAsia="en-IE"/>
              </w:rPr>
            </w:pPr>
            <w:r w:rsidRPr="005D4DED">
              <w:rPr>
                <w:rFonts w:ascii="Calibri" w:hAnsi="Calibri" w:cs="Calibri"/>
                <w:sz w:val="22"/>
                <w:lang w:eastAsia="en-IE"/>
              </w:rPr>
              <w:t> </w:t>
            </w:r>
          </w:p>
        </w:tc>
      </w:tr>
      <w:tr w:rsidR="005D4DED" w:rsidRPr="005D4DED" w14:paraId="6DC801CB" w14:textId="77777777" w:rsidTr="005D4DED">
        <w:trPr>
          <w:trHeight w:val="330"/>
          <w:jc w:val="center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F976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22-cs11-_Construction_Building_Materials_-_Com...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F970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0.07358</w:t>
            </w:r>
          </w:p>
        </w:tc>
      </w:tr>
      <w:tr w:rsidR="005D4DED" w:rsidRPr="005D4DED" w14:paraId="49494E6F" w14:textId="77777777" w:rsidTr="005D4DED">
        <w:trPr>
          <w:trHeight w:val="330"/>
          <w:jc w:val="center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9CD39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ING-Think-eu-construction-outlook-optimism-amo...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2BC95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0.076489</w:t>
            </w:r>
          </w:p>
        </w:tc>
      </w:tr>
      <w:tr w:rsidR="005D4DED" w:rsidRPr="005D4DED" w14:paraId="571C57A3" w14:textId="77777777" w:rsidTr="005D4DED">
        <w:trPr>
          <w:trHeight w:val="330"/>
          <w:jc w:val="center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DBE8" w14:textId="77777777" w:rsidR="005D4DED" w:rsidRPr="005D4DED" w:rsidRDefault="005D4DED" w:rsidP="005D4DED">
            <w:pPr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International Construction Costs 2022-2.pdf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161E" w14:textId="77777777" w:rsidR="005D4DED" w:rsidRPr="005D4DED" w:rsidRDefault="005D4DED" w:rsidP="005D4DED">
            <w:pPr>
              <w:keepNext/>
              <w:spacing w:after="0" w:line="240" w:lineRule="auto"/>
              <w:jc w:val="center"/>
              <w:rPr>
                <w:rFonts w:ascii="Segoe UI" w:hAnsi="Segoe UI" w:cs="Segoe UI"/>
                <w:sz w:val="22"/>
                <w:lang w:eastAsia="en-IE"/>
              </w:rPr>
            </w:pPr>
            <w:r w:rsidRPr="005D4DED">
              <w:rPr>
                <w:rFonts w:ascii="Segoe UI" w:hAnsi="Segoe UI" w:cs="Segoe UI"/>
                <w:sz w:val="22"/>
                <w:lang w:eastAsia="en-IE"/>
              </w:rPr>
              <w:t>0.111894</w:t>
            </w:r>
          </w:p>
        </w:tc>
      </w:tr>
    </w:tbl>
    <w:p w14:paraId="1D954F25" w14:textId="759C5259" w:rsidR="005D4DED" w:rsidRPr="005D4DED" w:rsidRDefault="005D4DED" w:rsidP="005D4DED">
      <w:pPr>
        <w:pStyle w:val="Caption"/>
      </w:pPr>
      <w:bookmarkStart w:id="60" w:name="_Ref1360312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E7D56">
        <w:rPr>
          <w:noProof/>
        </w:rPr>
        <w:t>8</w:t>
      </w:r>
      <w:r>
        <w:fldChar w:fldCharType="end"/>
      </w:r>
      <w:bookmarkEnd w:id="60"/>
      <w:r>
        <w:rPr>
          <w:noProof/>
        </w:rPr>
        <w:t xml:space="preserve"> </w:t>
      </w:r>
      <w:r w:rsidR="00BC54A5">
        <w:rPr>
          <w:noProof/>
        </w:rPr>
        <w:t>Construction cost</w:t>
      </w:r>
      <w:r w:rsidRPr="00A075ED">
        <w:rPr>
          <w:noProof/>
        </w:rPr>
        <w:t xml:space="preserve"> sentiment figures for Ireland and Europe</w:t>
      </w:r>
    </w:p>
    <w:p w14:paraId="6A598DD8" w14:textId="24677C34" w:rsidR="008025DC" w:rsidRDefault="00195E7E">
      <w:pPr>
        <w:pStyle w:val="Heading1"/>
      </w:pPr>
      <w:bookmarkStart w:id="61" w:name="_Toc132146033"/>
      <w:bookmarkStart w:id="62" w:name="_Toc136037176"/>
      <w:bookmarkEnd w:id="41"/>
      <w:r>
        <w:t>Conclusion</w:t>
      </w:r>
      <w:bookmarkEnd w:id="62"/>
    </w:p>
    <w:p w14:paraId="50B948C8" w14:textId="2F972E31" w:rsidR="00D25B38" w:rsidRPr="00735A16" w:rsidRDefault="00CB0C84" w:rsidP="00735A16">
      <w:r>
        <w:t>Not all aspects of the assignment were implemented</w:t>
      </w:r>
      <w:r w:rsidR="002D2C2D">
        <w:t xml:space="preserve">, </w:t>
      </w:r>
      <w:r w:rsidR="00AA5DF6">
        <w:t xml:space="preserve">Time </w:t>
      </w:r>
      <w:r w:rsidR="00612FCB">
        <w:t xml:space="preserve">management from my perspective </w:t>
      </w:r>
      <w:r w:rsidR="00D104D8">
        <w:t>was</w:t>
      </w:r>
      <w:r w:rsidR="00612FCB">
        <w:t xml:space="preserve"> poor</w:t>
      </w:r>
      <w:r w:rsidR="00D104D8">
        <w:t xml:space="preserve">. </w:t>
      </w:r>
      <w:r w:rsidR="00202964">
        <w:t xml:space="preserve">I went down rabbit holes in my learning and development which were not relevant to this report, </w:t>
      </w:r>
      <w:r w:rsidR="009C58B9">
        <w:t>ultimately</w:t>
      </w:r>
      <w:r w:rsidR="00202964">
        <w:t xml:space="preserve"> costing me time which could have been put to better use</w:t>
      </w:r>
      <w:r w:rsidR="009C58B9">
        <w:t xml:space="preserve"> focused on the task at hand.</w:t>
      </w:r>
    </w:p>
    <w:p w14:paraId="244F153F" w14:textId="2E5CFB12" w:rsidR="00BB5C17" w:rsidRDefault="00BB5C17" w:rsidP="00220139"/>
    <w:p w14:paraId="4018B95B" w14:textId="5505CE79" w:rsidR="00BB5C17" w:rsidRDefault="00BB5C17" w:rsidP="00220139"/>
    <w:p w14:paraId="5ACECE6C" w14:textId="46BAFF52" w:rsidR="00BB5C17" w:rsidRDefault="00BB5C17" w:rsidP="00220139"/>
    <w:p w14:paraId="0EE1D132" w14:textId="5C269A17" w:rsidR="00BB5C17" w:rsidRDefault="00BB5C17" w:rsidP="00220139"/>
    <w:p w14:paraId="4FF24CE1" w14:textId="2050B926" w:rsidR="00BB5C17" w:rsidRDefault="00BB5C17" w:rsidP="00220139"/>
    <w:p w14:paraId="53DBA09C" w14:textId="78D908C7" w:rsidR="00BB5C17" w:rsidRDefault="00BB5C17" w:rsidP="00220139"/>
    <w:p w14:paraId="3932A6A4" w14:textId="19329EEE" w:rsidR="00BB5C17" w:rsidRDefault="00BB5C17" w:rsidP="00220139"/>
    <w:p w14:paraId="4607C549" w14:textId="6B7D49ED" w:rsidR="00BB5C17" w:rsidRDefault="00BB5C17" w:rsidP="00220139"/>
    <w:p w14:paraId="408A0C72" w14:textId="77777777" w:rsidR="00BB5C17" w:rsidRPr="00220139" w:rsidRDefault="00BB5C17" w:rsidP="00220139"/>
    <w:bookmarkEnd w:id="61" w:displacedByCustomXml="next"/>
    <w:bookmarkStart w:id="63" w:name="_Toc136037177" w:displacedByCustomXml="next"/>
    <w:sdt>
      <w:sdtPr>
        <w:id w:val="686952255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b w:val="0"/>
          <w:sz w:val="24"/>
          <w:szCs w:val="22"/>
        </w:rPr>
      </w:sdtEndPr>
      <w:sdtContent>
        <w:p w14:paraId="3BDF026A" w14:textId="69E51590" w:rsidR="00FA3699" w:rsidRDefault="00FA3699">
          <w:pPr>
            <w:pStyle w:val="Heading1"/>
          </w:pPr>
          <w:r>
            <w:t>Bibliography</w:t>
          </w:r>
          <w:bookmarkEnd w:id="63"/>
        </w:p>
        <w:sdt>
          <w:sdtPr>
            <w:id w:val="111145805"/>
            <w:bibliography/>
          </w:sdtPr>
          <w:sdtContent>
            <w:p w14:paraId="4E36E766" w14:textId="77777777" w:rsidR="006F2CF8" w:rsidRDefault="00FA3699" w:rsidP="006F2CF8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F2CF8">
                <w:rPr>
                  <w:noProof/>
                </w:rPr>
                <w:t xml:space="preserve">Birchwood University, 2023. </w:t>
              </w:r>
              <w:r w:rsidR="006F2CF8">
                <w:rPr>
                  <w:i/>
                  <w:iCs/>
                  <w:noProof/>
                </w:rPr>
                <w:t xml:space="preserve">birchwoodu.org. </w:t>
              </w:r>
              <w:r w:rsidR="006F2CF8">
                <w:rPr>
                  <w:noProof/>
                </w:rPr>
                <w:t xml:space="preserve">[Online] </w:t>
              </w:r>
              <w:r w:rsidR="006F2CF8">
                <w:rPr>
                  <w:noProof/>
                </w:rPr>
                <w:br/>
                <w:t xml:space="preserve">Available at: </w:t>
              </w:r>
              <w:r w:rsidR="006F2CF8">
                <w:rPr>
                  <w:noProof/>
                  <w:u w:val="single"/>
                </w:rPr>
                <w:t>https://www.birchwoodu.org/top-programming-languages-for-data-scientists/</w:t>
              </w:r>
              <w:r w:rsidR="006F2CF8">
                <w:rPr>
                  <w:noProof/>
                </w:rPr>
                <w:br/>
                <w:t>[Accessed 24 March 2023].</w:t>
              </w:r>
            </w:p>
            <w:p w14:paraId="2B581CCE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Clifford, S., 2023. </w:t>
              </w:r>
              <w:r>
                <w:rPr>
                  <w:i/>
                  <w:iCs/>
                  <w:noProof/>
                </w:rPr>
                <w:t xml:space="preserve">ConstructionData.ipynb, </w:t>
              </w:r>
              <w:r>
                <w:rPr>
                  <w:noProof/>
                </w:rPr>
                <w:t>Killarney: s.n.</w:t>
              </w:r>
            </w:p>
            <w:p w14:paraId="6E55E220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Clifford, S., 2023. </w:t>
              </w:r>
              <w:r>
                <w:rPr>
                  <w:i/>
                  <w:iCs/>
                  <w:noProof/>
                </w:rPr>
                <w:t xml:space="preserve">CPI.ipynb, </w:t>
              </w:r>
              <w:r>
                <w:rPr>
                  <w:noProof/>
                </w:rPr>
                <w:t>Killarney: s.n.</w:t>
              </w:r>
            </w:p>
            <w:p w14:paraId="6FD0D6EA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Clifford, S., 2023. </w:t>
              </w:r>
              <w:r>
                <w:rPr>
                  <w:i/>
                  <w:iCs/>
                  <w:noProof/>
                </w:rPr>
                <w:t xml:space="preserve">house_registrations_by_area.ipynb, </w:t>
              </w:r>
              <w:r>
                <w:rPr>
                  <w:noProof/>
                </w:rPr>
                <w:t>Killarney: s.n.</w:t>
              </w:r>
            </w:p>
            <w:p w14:paraId="39D1C16D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Clifford, S., 2023. </w:t>
              </w:r>
              <w:r>
                <w:rPr>
                  <w:i/>
                  <w:iCs/>
                  <w:noProof/>
                </w:rPr>
                <w:t xml:space="preserve">MIR.ipynb, </w:t>
              </w:r>
              <w:r>
                <w:rPr>
                  <w:noProof/>
                </w:rPr>
                <w:t>Killarney: s.n.</w:t>
              </w:r>
            </w:p>
            <w:p w14:paraId="3EF63429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Clifford, S., 2023. </w:t>
              </w:r>
              <w:r>
                <w:rPr>
                  <w:i/>
                  <w:iCs/>
                  <w:noProof/>
                </w:rPr>
                <w:t xml:space="preserve">population.ipynb, </w:t>
              </w:r>
              <w:r>
                <w:rPr>
                  <w:noProof/>
                </w:rPr>
                <w:t>Killarney: s.n.</w:t>
              </w:r>
            </w:p>
            <w:p w14:paraId="063BE044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Coursera , 2023. </w:t>
              </w:r>
              <w:r>
                <w:rPr>
                  <w:i/>
                  <w:iCs/>
                  <w:noProof/>
                </w:rPr>
                <w:t xml:space="preserve">Python or R for Data Analysis: Which Should I Learn?.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https://www.coursera.org/articles/python-or-r-for-data-analysis</w:t>
              </w:r>
              <w:r>
                <w:rPr>
                  <w:noProof/>
                </w:rPr>
                <w:br/>
                <w:t>[Accessed 14 April 2023].</w:t>
              </w:r>
            </w:p>
            <w:p w14:paraId="42173C3D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Data Science Process Alliance, n.d. </w:t>
              </w:r>
              <w:r>
                <w:rPr>
                  <w:i/>
                  <w:iCs/>
                  <w:noProof/>
                </w:rPr>
                <w:t xml:space="preserve">What is CRISP DM.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https://www.datascience-pm.com/crisp-dm-2/</w:t>
              </w:r>
              <w:r>
                <w:rPr>
                  <w:noProof/>
                </w:rPr>
                <w:br/>
                <w:t>[Accessed 13 April 2023].</w:t>
              </w:r>
            </w:p>
            <w:p w14:paraId="106EB818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Data Science Process Alliance, n.d. </w:t>
              </w:r>
              <w:r>
                <w:rPr>
                  <w:i/>
                  <w:iCs/>
                  <w:noProof/>
                </w:rPr>
                <w:t xml:space="preserve">www.datascience-pm.com.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https://www.datascience-pm.com/semma/</w:t>
              </w:r>
              <w:r>
                <w:rPr>
                  <w:noProof/>
                </w:rPr>
                <w:br/>
                <w:t>[Accessed 23 April 2023].</w:t>
              </w:r>
            </w:p>
            <w:p w14:paraId="02993296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DATA.GOV.IE, 2021. </w:t>
              </w:r>
              <w:r>
                <w:rPr>
                  <w:i/>
                  <w:iCs/>
                  <w:noProof/>
                </w:rPr>
                <w:t xml:space="preserve">HSA10 - New House Registrations.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https://data.gov.ie/dataset/hsa10-new-house-registrations?package_type=dataset</w:t>
              </w:r>
              <w:r>
                <w:rPr>
                  <w:noProof/>
                </w:rPr>
                <w:br/>
                <w:t>[Accessed 02 March 2023].</w:t>
              </w:r>
            </w:p>
            <w:p w14:paraId="4A364B01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datacamp.com, 2022. </w:t>
              </w:r>
              <w:r>
                <w:rPr>
                  <w:i/>
                  <w:iCs/>
                  <w:noProof/>
                </w:rPr>
                <w:t xml:space="preserve">datacamp.com.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https://www.datacamp.com/blog/top-programming-languages-for-data-scientists-in-2022</w:t>
              </w:r>
              <w:r>
                <w:rPr>
                  <w:noProof/>
                </w:rPr>
                <w:br/>
                <w:t>[Accessed 24 March 2023].</w:t>
              </w:r>
            </w:p>
            <w:p w14:paraId="1FE84D25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datadriveninvestor.com, n.d. </w:t>
              </w:r>
              <w:r>
                <w:rPr>
                  <w:i/>
                  <w:iCs/>
                  <w:noProof/>
                </w:rPr>
                <w:t xml:space="preserve">datadriveninvestor.com.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https://medium.datadriveninvestor.com/data-science-project-management-methodologies-f6913c6b29eb</w:t>
              </w:r>
              <w:r>
                <w:rPr>
                  <w:noProof/>
                </w:rPr>
                <w:br/>
                <w:t>[Accessed 13 April 2023].</w:t>
              </w:r>
            </w:p>
            <w:p w14:paraId="2DE43E83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Dhingra, D., n.d. </w:t>
              </w:r>
              <w:r>
                <w:rPr>
                  <w:i/>
                  <w:iCs/>
                  <w:noProof/>
                </w:rPr>
                <w:t xml:space="preserve">How to transform features into Normal/Gaussian Distribution.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https://www.analyticsvidhya.com/blog/2021/05/how-to-transform-features-into-normal-gaussian-distribution/</w:t>
              </w:r>
              <w:r>
                <w:rPr>
                  <w:noProof/>
                </w:rPr>
                <w:br/>
                <w:t>[Accessed 1 April 2023].</w:t>
              </w:r>
            </w:p>
            <w:p w14:paraId="283EF8AA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Dissanayake, A., 2021. </w:t>
              </w:r>
              <w:r>
                <w:rPr>
                  <w:i/>
                  <w:iCs/>
                  <w:noProof/>
                </w:rPr>
                <w:t xml:space="preserve">Python vs R for Data Science.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https://medium.com/octave-john-keells-group/python-vs-r-for-data-science-320e167ffe90</w:t>
              </w:r>
              <w:r>
                <w:rPr>
                  <w:noProof/>
                </w:rPr>
                <w:br/>
                <w:t>[Accessed 14 April 2023].</w:t>
              </w:r>
            </w:p>
            <w:p w14:paraId="12D659C4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Eurostat, 2008. </w:t>
              </w:r>
              <w:r>
                <w:rPr>
                  <w:i/>
                  <w:iCs/>
                  <w:noProof/>
                </w:rPr>
                <w:t xml:space="preserve">NACE Rev. 2 – Statistical classification of economic activites in the European Community, </w:t>
              </w:r>
              <w:r>
                <w:rPr>
                  <w:noProof/>
                </w:rPr>
                <w:t>Luxembourg: Office for Official Publications of the European Communities,.</w:t>
              </w:r>
            </w:p>
            <w:p w14:paraId="443E7D09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Eurostat, 2023. </w:t>
              </w:r>
              <w:r>
                <w:rPr>
                  <w:i/>
                  <w:iCs/>
                  <w:noProof/>
                </w:rPr>
                <w:t xml:space="preserve">Construction - quarterly data - index (2015 = 100) (NACE Rev. 2).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https://ec.europa.eu/eurostat/databrowser/view/EI_ISBU_Q__custom_6200052/settings_1/table?lang=en</w:t>
              </w:r>
              <w:r>
                <w:rPr>
                  <w:noProof/>
                </w:rPr>
                <w:br/>
                <w:t>[Accessed 15 May 2023].</w:t>
              </w:r>
            </w:p>
            <w:p w14:paraId="2C4F8B07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Eurostat, 2023. </w:t>
              </w:r>
              <w:r>
                <w:rPr>
                  <w:i/>
                  <w:iCs/>
                  <w:noProof/>
                </w:rPr>
                <w:t xml:space="preserve">ei_isbu_q__custom_6200052_linear.csv, </w:t>
              </w:r>
              <w:r>
                <w:rPr>
                  <w:noProof/>
                </w:rPr>
                <w:t>Luxembourg: European Commission, Eurostat.</w:t>
              </w:r>
            </w:p>
            <w:p w14:paraId="02954D56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Eurostat, n.d. </w:t>
              </w:r>
              <w:r>
                <w:rPr>
                  <w:i/>
                  <w:iCs/>
                  <w:noProof/>
                </w:rPr>
                <w:t xml:space="preserve">About Us/Who we are.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https://ec.europa.eu/eurostat/web/main/about-us/who-we-are</w:t>
              </w:r>
              <w:r>
                <w:rPr>
                  <w:noProof/>
                </w:rPr>
                <w:br/>
                <w:t>[Accessed 15 May 2023].</w:t>
              </w:r>
            </w:p>
            <w:p w14:paraId="34C47BCA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Eurostat, n.d. </w:t>
              </w:r>
              <w:r>
                <w:rPr>
                  <w:i/>
                  <w:iCs/>
                  <w:noProof/>
                </w:rPr>
                <w:t xml:space="preserve">Copyright notice and free re-use of data.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https://ec.europa.eu/eurostat/web/main/about-us/policies/copyright</w:t>
              </w:r>
              <w:r>
                <w:rPr>
                  <w:noProof/>
                </w:rPr>
                <w:br/>
                <w:t>[Accessed 15 May 2023].</w:t>
              </w:r>
            </w:p>
            <w:p w14:paraId="70CDB9EA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Iantorno, M., 2023. </w:t>
              </w:r>
              <w:r>
                <w:rPr>
                  <w:i/>
                  <w:iCs/>
                  <w:noProof/>
                </w:rPr>
                <w:t xml:space="preserve">Lecturer. </w:t>
              </w:r>
              <w:r>
                <w:rPr>
                  <w:noProof/>
                </w:rPr>
                <w:t>Dublin: s.n.</w:t>
              </w:r>
            </w:p>
            <w:p w14:paraId="1F624C6E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IBM.com, n.d. </w:t>
              </w:r>
              <w:r>
                <w:rPr>
                  <w:i/>
                  <w:iCs/>
                  <w:noProof/>
                </w:rPr>
                <w:t xml:space="preserve">CRISP-DM Help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https://www.ibm.com/docs/it/spss-modeler/saas?topic=dm-crisp-help-overview</w:t>
              </w:r>
              <w:r>
                <w:rPr>
                  <w:noProof/>
                </w:rPr>
                <w:br/>
                <w:t>[Accessed 13 April 2023].</w:t>
              </w:r>
            </w:p>
            <w:p w14:paraId="191AECB5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James, G., Witten, D., Hastie, T. &amp; Tibshirani, R., 2013. An introduction to statistical learning. In: </w:t>
              </w:r>
              <w:r>
                <w:rPr>
                  <w:i/>
                  <w:iCs/>
                  <w:noProof/>
                </w:rPr>
                <w:t xml:space="preserve">An introduction to statistical learning. </w:t>
              </w:r>
              <w:r>
                <w:rPr>
                  <w:noProof/>
                </w:rPr>
                <w:t>New York: Springer.</w:t>
              </w:r>
            </w:p>
            <w:p w14:paraId="38F79FF0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jetbrains.com, 2023. </w:t>
              </w:r>
              <w:r>
                <w:rPr>
                  <w:i/>
                  <w:iCs/>
                  <w:noProof/>
                </w:rPr>
                <w:t xml:space="preserve">The State of Developer Ecosystem 2022.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https://www.jetbrains.com/lp/devecosystem-2022/?source=google&amp;medium=cpc&amp;campaign=19867226536&amp;term=best%20programming%20languages&amp;content=651996376797&amp;gclid=Cj0KCQjwlPWgBhDHARIsAH2xdNdnHHpx-c5mgllSOCY5_IjYN6Mnu6j8Q4UmWJPl38747STLRfDTPQsaAq5rEALw_wcB</w:t>
              </w:r>
              <w:r>
                <w:rPr>
                  <w:noProof/>
                </w:rPr>
                <w:br/>
                <w:t>[Accessed 24 March 2023].</w:t>
              </w:r>
            </w:p>
            <w:p w14:paraId="0EBF9F45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Khete, T., 2022. </w:t>
              </w:r>
              <w:r>
                <w:rPr>
                  <w:i/>
                  <w:iCs/>
                  <w:noProof/>
                </w:rPr>
                <w:t xml:space="preserve">R vs Python for Data Science and visualization: The language debate.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https://medium.com/@tusharkhete118/r-vs-python-for-data-science-and-visualization-the-language-debate-1aac453e7e29</w:t>
              </w:r>
              <w:r>
                <w:rPr>
                  <w:noProof/>
                </w:rPr>
                <w:br/>
                <w:t>[Accessed 14 April 2023].</w:t>
              </w:r>
            </w:p>
            <w:p w14:paraId="684DCED0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Korstanje, J., 2020. </w:t>
              </w:r>
              <w:r>
                <w:rPr>
                  <w:i/>
                  <w:iCs/>
                  <w:noProof/>
                </w:rPr>
                <w:t xml:space="preserve">Is Python faster than R?.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https://towardsdatascience.com/is-python-faster-than-r-db06c5be5ce8</w:t>
              </w:r>
              <w:r>
                <w:rPr>
                  <w:noProof/>
                </w:rPr>
                <w:br/>
                <w:t>[Accessed 14 April 2023].</w:t>
              </w:r>
            </w:p>
            <w:p w14:paraId="0C03FCF9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numpy.org, n.d. </w:t>
              </w:r>
              <w:r>
                <w:rPr>
                  <w:i/>
                  <w:iCs/>
                  <w:noProof/>
                </w:rPr>
                <w:t xml:space="preserve">numpy.org.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https://numpy.org/doc/stable/reference/random/generated/numpy.random.normal.html</w:t>
              </w:r>
              <w:r>
                <w:rPr>
                  <w:noProof/>
                </w:rPr>
                <w:br/>
                <w:t>[Accessed 1 April 2023].</w:t>
              </w:r>
            </w:p>
            <w:p w14:paraId="100C9628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Reichenbach , M., 2021. </w:t>
              </w:r>
              <w:r>
                <w:rPr>
                  <w:i/>
                  <w:iCs/>
                  <w:noProof/>
                </w:rPr>
                <w:t xml:space="preserve">R vs Python: Which Is Best for Data?.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https://blog.boot.dev/python/r-vs-python/</w:t>
              </w:r>
              <w:r>
                <w:rPr>
                  <w:noProof/>
                </w:rPr>
                <w:br/>
                <w:t>[Accessed 14 April 2023].</w:t>
              </w:r>
            </w:p>
            <w:p w14:paraId="4DE92AC3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sas.com, n.d. </w:t>
              </w:r>
              <w:r>
                <w:rPr>
                  <w:i/>
                  <w:iCs/>
                  <w:noProof/>
                </w:rPr>
                <w:t xml:space="preserve">SAS Analytics Software &amp; Solutions.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http://documentation.sas.com/doc/en/emref/14.3/n061bzurmej4j3n1jnj8bbjjm1a2.htm</w:t>
              </w:r>
              <w:r>
                <w:rPr>
                  <w:noProof/>
                </w:rPr>
                <w:br/>
                <w:t>[Accessed 13 April 2023].</w:t>
              </w:r>
            </w:p>
            <w:p w14:paraId="051A5775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scikit-learn.org, n.d. </w:t>
              </w:r>
              <w:r>
                <w:rPr>
                  <w:i/>
                  <w:iCs/>
                  <w:noProof/>
                </w:rPr>
                <w:t xml:space="preserve">https://scikit-learn.org/stable/modules/generated/sklearn.model_selection.GridSearchCV.html.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https://scikit-learn.org/stable/modules/generated/sklearn.model_selection.GridSearchCV.html</w:t>
              </w:r>
              <w:r>
                <w:rPr>
                  <w:noProof/>
                </w:rPr>
                <w:br/>
                <w:t>[Accessed 8 04 2023].</w:t>
              </w:r>
            </w:p>
            <w:p w14:paraId="5E99C419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scipy.org, n.d. </w:t>
              </w:r>
              <w:r>
                <w:rPr>
                  <w:i/>
                  <w:iCs/>
                  <w:noProof/>
                </w:rPr>
                <w:t xml:space="preserve">docs.scipy.org.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https://docs.scipy.org/doc/scipy/reference/generated/scipy.stats.probplot.html</w:t>
              </w:r>
              <w:r>
                <w:rPr>
                  <w:noProof/>
                </w:rPr>
                <w:br/>
                <w:t>[Accessed 1 April 2023].</w:t>
              </w:r>
            </w:p>
            <w:p w14:paraId="4C04CD72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scripy.org, n.d. </w:t>
              </w:r>
              <w:r>
                <w:rPr>
                  <w:i/>
                  <w:iCs/>
                  <w:noProof/>
                </w:rPr>
                <w:t xml:space="preserve">https://docs.scipy.org/doc/scipy/reference/generated/scipy.stats.norm.html.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https://docs.scipy.org/doc/scipy/reference/generated/scipy.stats.norm.html</w:t>
              </w:r>
              <w:r>
                <w:rPr>
                  <w:noProof/>
                </w:rPr>
                <w:br/>
                <w:t>[Accessed 8 April 2023].</w:t>
              </w:r>
            </w:p>
            <w:p w14:paraId="6F4A6A80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seaborn.pydata.org, n.d. </w:t>
              </w:r>
              <w:r>
                <w:rPr>
                  <w:i/>
                  <w:iCs/>
                  <w:noProof/>
                </w:rPr>
                <w:t xml:space="preserve">www.seaborn.pydata.org.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https://seaborn.pydata.org/generated/seaborn.pairplot.html</w:t>
              </w:r>
              <w:r>
                <w:rPr>
                  <w:noProof/>
                </w:rPr>
                <w:br/>
                <w:t>[Accessed 31 March 2023].</w:t>
              </w:r>
            </w:p>
            <w:p w14:paraId="14E49369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seaborn.pydata.org, n.d. </w:t>
              </w:r>
              <w:r>
                <w:rPr>
                  <w:i/>
                  <w:iCs/>
                  <w:noProof/>
                </w:rPr>
                <w:t xml:space="preserve">www.seaborn.pydata.org.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https://seaborn.pydata.org/generated/seaborn.regplot.html</w:t>
              </w:r>
              <w:r>
                <w:rPr>
                  <w:noProof/>
                </w:rPr>
                <w:br/>
                <w:t>[Accessed 31 March 2023].</w:t>
              </w:r>
            </w:p>
            <w:p w14:paraId="1FF7CDA2" w14:textId="77777777" w:rsidR="006F2CF8" w:rsidRDefault="006F2CF8" w:rsidP="006F2CF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Theune, C., n.d. </w:t>
              </w:r>
              <w:r>
                <w:rPr>
                  <w:i/>
                  <w:iCs/>
                  <w:noProof/>
                </w:rPr>
                <w:t xml:space="preserve">pycountry 22.3.5, </w:t>
              </w:r>
              <w:r>
                <w:rPr>
                  <w:noProof/>
                </w:rPr>
                <w:t>s.l.: pypi.</w:t>
              </w:r>
            </w:p>
            <w:p w14:paraId="756C61F7" w14:textId="3A5BAC13" w:rsidR="00FA3699" w:rsidRDefault="00FA3699" w:rsidP="006F2C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A3699" w:rsidSect="00EE39F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744"/>
    <w:multiLevelType w:val="hybridMultilevel"/>
    <w:tmpl w:val="07F49EFA"/>
    <w:lvl w:ilvl="0" w:tplc="6D3AE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AB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42A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A7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6AA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C29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0D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D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695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E5007"/>
    <w:multiLevelType w:val="hybridMultilevel"/>
    <w:tmpl w:val="E23222BA"/>
    <w:lvl w:ilvl="0" w:tplc="1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52E6D8A"/>
    <w:multiLevelType w:val="hybridMultilevel"/>
    <w:tmpl w:val="22A21304"/>
    <w:lvl w:ilvl="0" w:tplc="9126F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467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FC8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887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4C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08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CB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87D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AEC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7B6A"/>
    <w:multiLevelType w:val="hybridMultilevel"/>
    <w:tmpl w:val="CC5EB6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67DB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62598A"/>
    <w:multiLevelType w:val="hybridMultilevel"/>
    <w:tmpl w:val="917A8E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47B78"/>
    <w:multiLevelType w:val="hybridMultilevel"/>
    <w:tmpl w:val="13F4B73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9418F6"/>
    <w:multiLevelType w:val="hybridMultilevel"/>
    <w:tmpl w:val="8B1C365E"/>
    <w:lvl w:ilvl="0" w:tplc="0A642068">
      <w:start w:val="1"/>
      <w:numFmt w:val="decimal"/>
      <w:lvlText w:val="%1."/>
      <w:lvlJc w:val="left"/>
      <w:pPr>
        <w:ind w:left="720" w:hanging="360"/>
      </w:pPr>
    </w:lvl>
    <w:lvl w:ilvl="1" w:tplc="8622504A" w:tentative="1">
      <w:start w:val="1"/>
      <w:numFmt w:val="lowerLetter"/>
      <w:lvlText w:val="%2."/>
      <w:lvlJc w:val="left"/>
      <w:pPr>
        <w:ind w:left="1440" w:hanging="360"/>
      </w:pPr>
    </w:lvl>
    <w:lvl w:ilvl="2" w:tplc="A0B02DA4" w:tentative="1">
      <w:start w:val="1"/>
      <w:numFmt w:val="lowerRoman"/>
      <w:lvlText w:val="%3."/>
      <w:lvlJc w:val="right"/>
      <w:pPr>
        <w:ind w:left="2160" w:hanging="180"/>
      </w:pPr>
    </w:lvl>
    <w:lvl w:ilvl="3" w:tplc="5824E1A4" w:tentative="1">
      <w:start w:val="1"/>
      <w:numFmt w:val="decimal"/>
      <w:lvlText w:val="%4."/>
      <w:lvlJc w:val="left"/>
      <w:pPr>
        <w:ind w:left="2880" w:hanging="360"/>
      </w:pPr>
    </w:lvl>
    <w:lvl w:ilvl="4" w:tplc="158293D4" w:tentative="1">
      <w:start w:val="1"/>
      <w:numFmt w:val="lowerLetter"/>
      <w:lvlText w:val="%5."/>
      <w:lvlJc w:val="left"/>
      <w:pPr>
        <w:ind w:left="3600" w:hanging="360"/>
      </w:pPr>
    </w:lvl>
    <w:lvl w:ilvl="5" w:tplc="C17E7F7C" w:tentative="1">
      <w:start w:val="1"/>
      <w:numFmt w:val="lowerRoman"/>
      <w:lvlText w:val="%6."/>
      <w:lvlJc w:val="right"/>
      <w:pPr>
        <w:ind w:left="4320" w:hanging="180"/>
      </w:pPr>
    </w:lvl>
    <w:lvl w:ilvl="6" w:tplc="300482BE" w:tentative="1">
      <w:start w:val="1"/>
      <w:numFmt w:val="decimal"/>
      <w:lvlText w:val="%7."/>
      <w:lvlJc w:val="left"/>
      <w:pPr>
        <w:ind w:left="5040" w:hanging="360"/>
      </w:pPr>
    </w:lvl>
    <w:lvl w:ilvl="7" w:tplc="2B18864C" w:tentative="1">
      <w:start w:val="1"/>
      <w:numFmt w:val="lowerLetter"/>
      <w:lvlText w:val="%8."/>
      <w:lvlJc w:val="left"/>
      <w:pPr>
        <w:ind w:left="5760" w:hanging="360"/>
      </w:pPr>
    </w:lvl>
    <w:lvl w:ilvl="8" w:tplc="9E9A2B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46BA7"/>
    <w:multiLevelType w:val="hybridMultilevel"/>
    <w:tmpl w:val="6B7A7E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40BB8"/>
    <w:multiLevelType w:val="hybridMultilevel"/>
    <w:tmpl w:val="7A5209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4B10"/>
    <w:multiLevelType w:val="hybridMultilevel"/>
    <w:tmpl w:val="FF30612E"/>
    <w:lvl w:ilvl="0" w:tplc="29865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C5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03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045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2A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800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8BB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60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06A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07C5E"/>
    <w:multiLevelType w:val="hybridMultilevel"/>
    <w:tmpl w:val="10F83E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74AE2"/>
    <w:multiLevelType w:val="hybridMultilevel"/>
    <w:tmpl w:val="F0DE37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25886">
    <w:abstractNumId w:val="0"/>
  </w:num>
  <w:num w:numId="2" w16cid:durableId="1914582104">
    <w:abstractNumId w:val="4"/>
  </w:num>
  <w:num w:numId="3" w16cid:durableId="2094087189">
    <w:abstractNumId w:val="2"/>
  </w:num>
  <w:num w:numId="4" w16cid:durableId="1927492056">
    <w:abstractNumId w:val="10"/>
  </w:num>
  <w:num w:numId="5" w16cid:durableId="971985900">
    <w:abstractNumId w:val="7"/>
  </w:num>
  <w:num w:numId="6" w16cid:durableId="875387511">
    <w:abstractNumId w:val="5"/>
  </w:num>
  <w:num w:numId="7" w16cid:durableId="9377954">
    <w:abstractNumId w:val="3"/>
  </w:num>
  <w:num w:numId="8" w16cid:durableId="2017681780">
    <w:abstractNumId w:val="12"/>
  </w:num>
  <w:num w:numId="9" w16cid:durableId="515847263">
    <w:abstractNumId w:val="8"/>
  </w:num>
  <w:num w:numId="10" w16cid:durableId="1553418195">
    <w:abstractNumId w:val="1"/>
  </w:num>
  <w:num w:numId="11" w16cid:durableId="348334068">
    <w:abstractNumId w:val="9"/>
  </w:num>
  <w:num w:numId="12" w16cid:durableId="1544904014">
    <w:abstractNumId w:val="6"/>
  </w:num>
  <w:num w:numId="13" w16cid:durableId="1813210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79"/>
    <w:rsid w:val="000007C4"/>
    <w:rsid w:val="00000C22"/>
    <w:rsid w:val="00000DC9"/>
    <w:rsid w:val="00003794"/>
    <w:rsid w:val="00004AEC"/>
    <w:rsid w:val="00005FB3"/>
    <w:rsid w:val="00006849"/>
    <w:rsid w:val="00007307"/>
    <w:rsid w:val="0001069B"/>
    <w:rsid w:val="00010F07"/>
    <w:rsid w:val="00011879"/>
    <w:rsid w:val="000130D2"/>
    <w:rsid w:val="00013481"/>
    <w:rsid w:val="0001429D"/>
    <w:rsid w:val="00014702"/>
    <w:rsid w:val="00014C91"/>
    <w:rsid w:val="00015304"/>
    <w:rsid w:val="0001707C"/>
    <w:rsid w:val="00017636"/>
    <w:rsid w:val="0002038F"/>
    <w:rsid w:val="00022D97"/>
    <w:rsid w:val="000240B4"/>
    <w:rsid w:val="000257D2"/>
    <w:rsid w:val="000267EA"/>
    <w:rsid w:val="00026A1A"/>
    <w:rsid w:val="00027B96"/>
    <w:rsid w:val="0003075A"/>
    <w:rsid w:val="0003127D"/>
    <w:rsid w:val="0003499C"/>
    <w:rsid w:val="00036259"/>
    <w:rsid w:val="000369E7"/>
    <w:rsid w:val="00037264"/>
    <w:rsid w:val="00037CD6"/>
    <w:rsid w:val="0004035F"/>
    <w:rsid w:val="000405B1"/>
    <w:rsid w:val="00040C92"/>
    <w:rsid w:val="00040ED9"/>
    <w:rsid w:val="00041760"/>
    <w:rsid w:val="00041D3F"/>
    <w:rsid w:val="00042D7F"/>
    <w:rsid w:val="00043991"/>
    <w:rsid w:val="00044516"/>
    <w:rsid w:val="00046326"/>
    <w:rsid w:val="00047AAD"/>
    <w:rsid w:val="000514DE"/>
    <w:rsid w:val="0005268C"/>
    <w:rsid w:val="00054724"/>
    <w:rsid w:val="00054FE9"/>
    <w:rsid w:val="00056C80"/>
    <w:rsid w:val="00056DC5"/>
    <w:rsid w:val="000578B4"/>
    <w:rsid w:val="00060835"/>
    <w:rsid w:val="00061349"/>
    <w:rsid w:val="000625E1"/>
    <w:rsid w:val="00063C4A"/>
    <w:rsid w:val="00065F70"/>
    <w:rsid w:val="0006609D"/>
    <w:rsid w:val="0006623C"/>
    <w:rsid w:val="000709EB"/>
    <w:rsid w:val="00071C04"/>
    <w:rsid w:val="0007746C"/>
    <w:rsid w:val="000775A1"/>
    <w:rsid w:val="00077B8C"/>
    <w:rsid w:val="000816BE"/>
    <w:rsid w:val="00083EB5"/>
    <w:rsid w:val="00085729"/>
    <w:rsid w:val="00085946"/>
    <w:rsid w:val="00087DC0"/>
    <w:rsid w:val="00091846"/>
    <w:rsid w:val="000923C8"/>
    <w:rsid w:val="000949E7"/>
    <w:rsid w:val="00095640"/>
    <w:rsid w:val="000A2281"/>
    <w:rsid w:val="000A26A4"/>
    <w:rsid w:val="000A2A5C"/>
    <w:rsid w:val="000A4162"/>
    <w:rsid w:val="000A41AF"/>
    <w:rsid w:val="000A48B9"/>
    <w:rsid w:val="000A6BFB"/>
    <w:rsid w:val="000A6C80"/>
    <w:rsid w:val="000A7B58"/>
    <w:rsid w:val="000B0084"/>
    <w:rsid w:val="000B152F"/>
    <w:rsid w:val="000B38F9"/>
    <w:rsid w:val="000C0169"/>
    <w:rsid w:val="000C2BEB"/>
    <w:rsid w:val="000C328B"/>
    <w:rsid w:val="000C33B9"/>
    <w:rsid w:val="000C48FF"/>
    <w:rsid w:val="000C4D8F"/>
    <w:rsid w:val="000C58F4"/>
    <w:rsid w:val="000C5DCC"/>
    <w:rsid w:val="000D0336"/>
    <w:rsid w:val="000D109D"/>
    <w:rsid w:val="000D2620"/>
    <w:rsid w:val="000D3CDC"/>
    <w:rsid w:val="000D3F47"/>
    <w:rsid w:val="000D4F1B"/>
    <w:rsid w:val="000D505B"/>
    <w:rsid w:val="000D69F8"/>
    <w:rsid w:val="000D739C"/>
    <w:rsid w:val="000D7715"/>
    <w:rsid w:val="000E1863"/>
    <w:rsid w:val="000E2462"/>
    <w:rsid w:val="000E2694"/>
    <w:rsid w:val="000E3403"/>
    <w:rsid w:val="000E35DD"/>
    <w:rsid w:val="000E397B"/>
    <w:rsid w:val="000E4492"/>
    <w:rsid w:val="000E513C"/>
    <w:rsid w:val="000E52B2"/>
    <w:rsid w:val="000E598E"/>
    <w:rsid w:val="000E6163"/>
    <w:rsid w:val="000E692B"/>
    <w:rsid w:val="000E7436"/>
    <w:rsid w:val="000F013A"/>
    <w:rsid w:val="000F088B"/>
    <w:rsid w:val="000F3B05"/>
    <w:rsid w:val="000F4DBA"/>
    <w:rsid w:val="00102738"/>
    <w:rsid w:val="001032DD"/>
    <w:rsid w:val="001037E8"/>
    <w:rsid w:val="0010682F"/>
    <w:rsid w:val="00107B40"/>
    <w:rsid w:val="00107C30"/>
    <w:rsid w:val="0011267D"/>
    <w:rsid w:val="00115C54"/>
    <w:rsid w:val="00115E0F"/>
    <w:rsid w:val="001203C6"/>
    <w:rsid w:val="001208AB"/>
    <w:rsid w:val="0012334C"/>
    <w:rsid w:val="001259FB"/>
    <w:rsid w:val="00125D3E"/>
    <w:rsid w:val="00127B42"/>
    <w:rsid w:val="0013032F"/>
    <w:rsid w:val="001313D9"/>
    <w:rsid w:val="00134F70"/>
    <w:rsid w:val="00135D02"/>
    <w:rsid w:val="00136572"/>
    <w:rsid w:val="001377A6"/>
    <w:rsid w:val="00143A97"/>
    <w:rsid w:val="00143E3C"/>
    <w:rsid w:val="0014441E"/>
    <w:rsid w:val="001449F1"/>
    <w:rsid w:val="00144BFD"/>
    <w:rsid w:val="00144D32"/>
    <w:rsid w:val="00144EA6"/>
    <w:rsid w:val="0014512E"/>
    <w:rsid w:val="00146388"/>
    <w:rsid w:val="00146401"/>
    <w:rsid w:val="001471DF"/>
    <w:rsid w:val="00147433"/>
    <w:rsid w:val="00147CBE"/>
    <w:rsid w:val="001504B6"/>
    <w:rsid w:val="00151AB3"/>
    <w:rsid w:val="00152A3A"/>
    <w:rsid w:val="00153DEF"/>
    <w:rsid w:val="00155A78"/>
    <w:rsid w:val="00155BBC"/>
    <w:rsid w:val="00156F4C"/>
    <w:rsid w:val="00157885"/>
    <w:rsid w:val="00160821"/>
    <w:rsid w:val="0016251D"/>
    <w:rsid w:val="001631C2"/>
    <w:rsid w:val="00164850"/>
    <w:rsid w:val="00164AEA"/>
    <w:rsid w:val="00165674"/>
    <w:rsid w:val="00167C16"/>
    <w:rsid w:val="001711EB"/>
    <w:rsid w:val="00172900"/>
    <w:rsid w:val="00172EBB"/>
    <w:rsid w:val="00173583"/>
    <w:rsid w:val="00175862"/>
    <w:rsid w:val="00176066"/>
    <w:rsid w:val="001772E5"/>
    <w:rsid w:val="0017793F"/>
    <w:rsid w:val="001802C2"/>
    <w:rsid w:val="00180676"/>
    <w:rsid w:val="0018222A"/>
    <w:rsid w:val="00182755"/>
    <w:rsid w:val="00184298"/>
    <w:rsid w:val="00186E68"/>
    <w:rsid w:val="00187DE8"/>
    <w:rsid w:val="001904FF"/>
    <w:rsid w:val="00190690"/>
    <w:rsid w:val="00191163"/>
    <w:rsid w:val="00192FA6"/>
    <w:rsid w:val="0019341D"/>
    <w:rsid w:val="00195C50"/>
    <w:rsid w:val="00195E7E"/>
    <w:rsid w:val="00196864"/>
    <w:rsid w:val="001A0522"/>
    <w:rsid w:val="001A0880"/>
    <w:rsid w:val="001A3A72"/>
    <w:rsid w:val="001A45FB"/>
    <w:rsid w:val="001A476E"/>
    <w:rsid w:val="001A5EEA"/>
    <w:rsid w:val="001A7950"/>
    <w:rsid w:val="001A7B2B"/>
    <w:rsid w:val="001B3676"/>
    <w:rsid w:val="001B4236"/>
    <w:rsid w:val="001B67F4"/>
    <w:rsid w:val="001B6C94"/>
    <w:rsid w:val="001C0016"/>
    <w:rsid w:val="001C0AAD"/>
    <w:rsid w:val="001C3409"/>
    <w:rsid w:val="001D16FC"/>
    <w:rsid w:val="001D4526"/>
    <w:rsid w:val="001D670C"/>
    <w:rsid w:val="001D6877"/>
    <w:rsid w:val="001E0F6D"/>
    <w:rsid w:val="001E12C0"/>
    <w:rsid w:val="001E2778"/>
    <w:rsid w:val="001E2C8E"/>
    <w:rsid w:val="001E6C78"/>
    <w:rsid w:val="001F3562"/>
    <w:rsid w:val="001F3E08"/>
    <w:rsid w:val="001F4086"/>
    <w:rsid w:val="001F732C"/>
    <w:rsid w:val="001F792C"/>
    <w:rsid w:val="00200C05"/>
    <w:rsid w:val="00202964"/>
    <w:rsid w:val="002045AB"/>
    <w:rsid w:val="0020525E"/>
    <w:rsid w:val="00205906"/>
    <w:rsid w:val="0020634A"/>
    <w:rsid w:val="00210B12"/>
    <w:rsid w:val="0021107D"/>
    <w:rsid w:val="00212005"/>
    <w:rsid w:val="00213E68"/>
    <w:rsid w:val="002152E6"/>
    <w:rsid w:val="00216714"/>
    <w:rsid w:val="00216DD3"/>
    <w:rsid w:val="00217174"/>
    <w:rsid w:val="00220139"/>
    <w:rsid w:val="002201A8"/>
    <w:rsid w:val="002202AB"/>
    <w:rsid w:val="00222736"/>
    <w:rsid w:val="00224DEB"/>
    <w:rsid w:val="00224F3D"/>
    <w:rsid w:val="00224FE1"/>
    <w:rsid w:val="00225B77"/>
    <w:rsid w:val="00225E11"/>
    <w:rsid w:val="0022688E"/>
    <w:rsid w:val="0023022B"/>
    <w:rsid w:val="002306CF"/>
    <w:rsid w:val="00231233"/>
    <w:rsid w:val="00231B55"/>
    <w:rsid w:val="00232BC0"/>
    <w:rsid w:val="00233BB0"/>
    <w:rsid w:val="00233E54"/>
    <w:rsid w:val="002366E6"/>
    <w:rsid w:val="002370CB"/>
    <w:rsid w:val="0024399B"/>
    <w:rsid w:val="00245FFF"/>
    <w:rsid w:val="002465BE"/>
    <w:rsid w:val="0025208F"/>
    <w:rsid w:val="002522F0"/>
    <w:rsid w:val="00252483"/>
    <w:rsid w:val="002533F8"/>
    <w:rsid w:val="002534F9"/>
    <w:rsid w:val="002547F7"/>
    <w:rsid w:val="002548B5"/>
    <w:rsid w:val="00254F62"/>
    <w:rsid w:val="00255A0A"/>
    <w:rsid w:val="00256886"/>
    <w:rsid w:val="002616FE"/>
    <w:rsid w:val="00263F45"/>
    <w:rsid w:val="002644DD"/>
    <w:rsid w:val="00267226"/>
    <w:rsid w:val="00273EFB"/>
    <w:rsid w:val="0027483C"/>
    <w:rsid w:val="00275407"/>
    <w:rsid w:val="00275517"/>
    <w:rsid w:val="002763A7"/>
    <w:rsid w:val="002776D0"/>
    <w:rsid w:val="00281E3D"/>
    <w:rsid w:val="00283A98"/>
    <w:rsid w:val="0028416D"/>
    <w:rsid w:val="002858E0"/>
    <w:rsid w:val="00285C07"/>
    <w:rsid w:val="00286B7B"/>
    <w:rsid w:val="0029096E"/>
    <w:rsid w:val="002910F1"/>
    <w:rsid w:val="0029386D"/>
    <w:rsid w:val="00293D62"/>
    <w:rsid w:val="00294230"/>
    <w:rsid w:val="00297BFF"/>
    <w:rsid w:val="002A0A42"/>
    <w:rsid w:val="002A26D7"/>
    <w:rsid w:val="002A3891"/>
    <w:rsid w:val="002A59F0"/>
    <w:rsid w:val="002A5EB9"/>
    <w:rsid w:val="002A6713"/>
    <w:rsid w:val="002A6823"/>
    <w:rsid w:val="002A6930"/>
    <w:rsid w:val="002A6BC5"/>
    <w:rsid w:val="002A6EDB"/>
    <w:rsid w:val="002A6F2E"/>
    <w:rsid w:val="002B192E"/>
    <w:rsid w:val="002B1DC5"/>
    <w:rsid w:val="002B2A9B"/>
    <w:rsid w:val="002B39B8"/>
    <w:rsid w:val="002B4762"/>
    <w:rsid w:val="002B5E05"/>
    <w:rsid w:val="002B73EB"/>
    <w:rsid w:val="002C20AC"/>
    <w:rsid w:val="002C4210"/>
    <w:rsid w:val="002C519F"/>
    <w:rsid w:val="002C5D61"/>
    <w:rsid w:val="002C70AB"/>
    <w:rsid w:val="002D0BB3"/>
    <w:rsid w:val="002D2C2D"/>
    <w:rsid w:val="002D3A1D"/>
    <w:rsid w:val="002D3B1A"/>
    <w:rsid w:val="002D5FD1"/>
    <w:rsid w:val="002D722D"/>
    <w:rsid w:val="002D75FD"/>
    <w:rsid w:val="002D7DC7"/>
    <w:rsid w:val="002E01DA"/>
    <w:rsid w:val="002E3CB1"/>
    <w:rsid w:val="002E4A7D"/>
    <w:rsid w:val="002E4FBE"/>
    <w:rsid w:val="002E6A22"/>
    <w:rsid w:val="002E7FD5"/>
    <w:rsid w:val="002F070E"/>
    <w:rsid w:val="002F0C4D"/>
    <w:rsid w:val="002F2392"/>
    <w:rsid w:val="002F3AF8"/>
    <w:rsid w:val="002F3F8D"/>
    <w:rsid w:val="00300999"/>
    <w:rsid w:val="00300AE1"/>
    <w:rsid w:val="00303092"/>
    <w:rsid w:val="00306FFD"/>
    <w:rsid w:val="0031006B"/>
    <w:rsid w:val="003108D3"/>
    <w:rsid w:val="003111A5"/>
    <w:rsid w:val="003113B6"/>
    <w:rsid w:val="00312570"/>
    <w:rsid w:val="00312BE3"/>
    <w:rsid w:val="00312F35"/>
    <w:rsid w:val="003147B2"/>
    <w:rsid w:val="00315CFE"/>
    <w:rsid w:val="003168E2"/>
    <w:rsid w:val="00316CD6"/>
    <w:rsid w:val="00317AB7"/>
    <w:rsid w:val="00321668"/>
    <w:rsid w:val="00322B57"/>
    <w:rsid w:val="00325F9C"/>
    <w:rsid w:val="00327166"/>
    <w:rsid w:val="00334131"/>
    <w:rsid w:val="00335B5E"/>
    <w:rsid w:val="0034048A"/>
    <w:rsid w:val="003405D7"/>
    <w:rsid w:val="0034357F"/>
    <w:rsid w:val="00344FFF"/>
    <w:rsid w:val="003457B1"/>
    <w:rsid w:val="003516B9"/>
    <w:rsid w:val="00352AFB"/>
    <w:rsid w:val="00352BA5"/>
    <w:rsid w:val="003558F2"/>
    <w:rsid w:val="00355E89"/>
    <w:rsid w:val="00356125"/>
    <w:rsid w:val="00356AA2"/>
    <w:rsid w:val="00356B84"/>
    <w:rsid w:val="00357158"/>
    <w:rsid w:val="00357AB8"/>
    <w:rsid w:val="003627D5"/>
    <w:rsid w:val="0036306C"/>
    <w:rsid w:val="003634B1"/>
    <w:rsid w:val="00366844"/>
    <w:rsid w:val="00367552"/>
    <w:rsid w:val="00367B8A"/>
    <w:rsid w:val="00367BA7"/>
    <w:rsid w:val="00370228"/>
    <w:rsid w:val="00370CAE"/>
    <w:rsid w:val="00371832"/>
    <w:rsid w:val="003718B0"/>
    <w:rsid w:val="003718B2"/>
    <w:rsid w:val="003722C3"/>
    <w:rsid w:val="00373EE8"/>
    <w:rsid w:val="00374168"/>
    <w:rsid w:val="00374DAE"/>
    <w:rsid w:val="00375ED2"/>
    <w:rsid w:val="0037776F"/>
    <w:rsid w:val="00380702"/>
    <w:rsid w:val="003817CF"/>
    <w:rsid w:val="003818C6"/>
    <w:rsid w:val="003836EF"/>
    <w:rsid w:val="003857D8"/>
    <w:rsid w:val="00386B8E"/>
    <w:rsid w:val="00387D62"/>
    <w:rsid w:val="00390060"/>
    <w:rsid w:val="003901B3"/>
    <w:rsid w:val="00392CF6"/>
    <w:rsid w:val="00395724"/>
    <w:rsid w:val="00395C35"/>
    <w:rsid w:val="00396304"/>
    <w:rsid w:val="003A05F6"/>
    <w:rsid w:val="003A0A9D"/>
    <w:rsid w:val="003A0F01"/>
    <w:rsid w:val="003A2235"/>
    <w:rsid w:val="003A2617"/>
    <w:rsid w:val="003A278E"/>
    <w:rsid w:val="003A45BC"/>
    <w:rsid w:val="003A470F"/>
    <w:rsid w:val="003A4997"/>
    <w:rsid w:val="003B1474"/>
    <w:rsid w:val="003B2637"/>
    <w:rsid w:val="003B68D5"/>
    <w:rsid w:val="003C146E"/>
    <w:rsid w:val="003C1BCF"/>
    <w:rsid w:val="003C3139"/>
    <w:rsid w:val="003C34B9"/>
    <w:rsid w:val="003C3503"/>
    <w:rsid w:val="003C39FE"/>
    <w:rsid w:val="003C3D63"/>
    <w:rsid w:val="003C63E4"/>
    <w:rsid w:val="003C6FB9"/>
    <w:rsid w:val="003C76F4"/>
    <w:rsid w:val="003D2256"/>
    <w:rsid w:val="003D2E7B"/>
    <w:rsid w:val="003D32F7"/>
    <w:rsid w:val="003D6CAB"/>
    <w:rsid w:val="003D6E75"/>
    <w:rsid w:val="003D79B7"/>
    <w:rsid w:val="003E0705"/>
    <w:rsid w:val="003E0E0D"/>
    <w:rsid w:val="003E1288"/>
    <w:rsid w:val="003E24B7"/>
    <w:rsid w:val="003E4697"/>
    <w:rsid w:val="003E7EF0"/>
    <w:rsid w:val="003F0C1F"/>
    <w:rsid w:val="003F2DA0"/>
    <w:rsid w:val="003F34B5"/>
    <w:rsid w:val="003F3B47"/>
    <w:rsid w:val="003F3E91"/>
    <w:rsid w:val="003F458E"/>
    <w:rsid w:val="003F4E81"/>
    <w:rsid w:val="0040003C"/>
    <w:rsid w:val="00400763"/>
    <w:rsid w:val="00402F19"/>
    <w:rsid w:val="004031E6"/>
    <w:rsid w:val="004042F9"/>
    <w:rsid w:val="0040498F"/>
    <w:rsid w:val="0040501D"/>
    <w:rsid w:val="00406559"/>
    <w:rsid w:val="0040687D"/>
    <w:rsid w:val="00406C9E"/>
    <w:rsid w:val="00406D07"/>
    <w:rsid w:val="00407336"/>
    <w:rsid w:val="0040789A"/>
    <w:rsid w:val="00410547"/>
    <w:rsid w:val="00410DEF"/>
    <w:rsid w:val="00412825"/>
    <w:rsid w:val="00413968"/>
    <w:rsid w:val="004155AB"/>
    <w:rsid w:val="00416834"/>
    <w:rsid w:val="00417357"/>
    <w:rsid w:val="0042006C"/>
    <w:rsid w:val="004243E0"/>
    <w:rsid w:val="004248BF"/>
    <w:rsid w:val="00427425"/>
    <w:rsid w:val="00432722"/>
    <w:rsid w:val="00432E45"/>
    <w:rsid w:val="00433F98"/>
    <w:rsid w:val="00440430"/>
    <w:rsid w:val="00441959"/>
    <w:rsid w:val="00443838"/>
    <w:rsid w:val="004442D5"/>
    <w:rsid w:val="00444E8A"/>
    <w:rsid w:val="00445CA9"/>
    <w:rsid w:val="004509AB"/>
    <w:rsid w:val="00450E50"/>
    <w:rsid w:val="004516CD"/>
    <w:rsid w:val="00451962"/>
    <w:rsid w:val="00451B28"/>
    <w:rsid w:val="004611D7"/>
    <w:rsid w:val="00461EAE"/>
    <w:rsid w:val="00462060"/>
    <w:rsid w:val="00462139"/>
    <w:rsid w:val="00463150"/>
    <w:rsid w:val="0046470D"/>
    <w:rsid w:val="004656CD"/>
    <w:rsid w:val="0047568F"/>
    <w:rsid w:val="004759A7"/>
    <w:rsid w:val="00476734"/>
    <w:rsid w:val="00476958"/>
    <w:rsid w:val="0048180E"/>
    <w:rsid w:val="00481A09"/>
    <w:rsid w:val="00483458"/>
    <w:rsid w:val="0048391A"/>
    <w:rsid w:val="00483DF1"/>
    <w:rsid w:val="004840C1"/>
    <w:rsid w:val="0048492C"/>
    <w:rsid w:val="00485BBE"/>
    <w:rsid w:val="00486AAE"/>
    <w:rsid w:val="00490AD7"/>
    <w:rsid w:val="00490CA6"/>
    <w:rsid w:val="00491D76"/>
    <w:rsid w:val="00492DE9"/>
    <w:rsid w:val="004932D6"/>
    <w:rsid w:val="0049407B"/>
    <w:rsid w:val="00494189"/>
    <w:rsid w:val="00495E27"/>
    <w:rsid w:val="00495F3B"/>
    <w:rsid w:val="00496900"/>
    <w:rsid w:val="004A054C"/>
    <w:rsid w:val="004A2A66"/>
    <w:rsid w:val="004A306F"/>
    <w:rsid w:val="004A3EE5"/>
    <w:rsid w:val="004A5592"/>
    <w:rsid w:val="004A66EB"/>
    <w:rsid w:val="004A79C1"/>
    <w:rsid w:val="004A7D93"/>
    <w:rsid w:val="004B1299"/>
    <w:rsid w:val="004B245D"/>
    <w:rsid w:val="004B2E36"/>
    <w:rsid w:val="004B4DE4"/>
    <w:rsid w:val="004B617E"/>
    <w:rsid w:val="004B70BD"/>
    <w:rsid w:val="004B7CDA"/>
    <w:rsid w:val="004C1A1F"/>
    <w:rsid w:val="004C6120"/>
    <w:rsid w:val="004D0894"/>
    <w:rsid w:val="004D1C4D"/>
    <w:rsid w:val="004D232A"/>
    <w:rsid w:val="004D36E6"/>
    <w:rsid w:val="004D469D"/>
    <w:rsid w:val="004D4913"/>
    <w:rsid w:val="004D4EB4"/>
    <w:rsid w:val="004D4FC0"/>
    <w:rsid w:val="004D6D0D"/>
    <w:rsid w:val="004E0A2B"/>
    <w:rsid w:val="004E0E00"/>
    <w:rsid w:val="004E166C"/>
    <w:rsid w:val="004E1C7B"/>
    <w:rsid w:val="004E2E9A"/>
    <w:rsid w:val="004E3036"/>
    <w:rsid w:val="004E382B"/>
    <w:rsid w:val="004E6BF4"/>
    <w:rsid w:val="004F0AD6"/>
    <w:rsid w:val="004F2405"/>
    <w:rsid w:val="004F61BE"/>
    <w:rsid w:val="004F6622"/>
    <w:rsid w:val="00502288"/>
    <w:rsid w:val="005025F2"/>
    <w:rsid w:val="00502F28"/>
    <w:rsid w:val="00504B84"/>
    <w:rsid w:val="00507286"/>
    <w:rsid w:val="00510D83"/>
    <w:rsid w:val="00511153"/>
    <w:rsid w:val="005114B3"/>
    <w:rsid w:val="0051167E"/>
    <w:rsid w:val="00512536"/>
    <w:rsid w:val="005148C8"/>
    <w:rsid w:val="00515D5D"/>
    <w:rsid w:val="00515F40"/>
    <w:rsid w:val="005163DC"/>
    <w:rsid w:val="00516CB5"/>
    <w:rsid w:val="00517B15"/>
    <w:rsid w:val="00517E6E"/>
    <w:rsid w:val="00520361"/>
    <w:rsid w:val="00520BDE"/>
    <w:rsid w:val="0052235A"/>
    <w:rsid w:val="00522AC2"/>
    <w:rsid w:val="00525D81"/>
    <w:rsid w:val="00527990"/>
    <w:rsid w:val="00527FC8"/>
    <w:rsid w:val="00527FDE"/>
    <w:rsid w:val="00530975"/>
    <w:rsid w:val="00531BF7"/>
    <w:rsid w:val="0053384C"/>
    <w:rsid w:val="00533B0E"/>
    <w:rsid w:val="005349F1"/>
    <w:rsid w:val="00534B3B"/>
    <w:rsid w:val="00535D75"/>
    <w:rsid w:val="005436AF"/>
    <w:rsid w:val="00547805"/>
    <w:rsid w:val="00547D27"/>
    <w:rsid w:val="00550402"/>
    <w:rsid w:val="00550CE6"/>
    <w:rsid w:val="00554533"/>
    <w:rsid w:val="005552F2"/>
    <w:rsid w:val="00556EAB"/>
    <w:rsid w:val="00561828"/>
    <w:rsid w:val="00562C91"/>
    <w:rsid w:val="00564E70"/>
    <w:rsid w:val="00566772"/>
    <w:rsid w:val="00566A24"/>
    <w:rsid w:val="005672CF"/>
    <w:rsid w:val="005701A1"/>
    <w:rsid w:val="0057031B"/>
    <w:rsid w:val="00570DCE"/>
    <w:rsid w:val="00572533"/>
    <w:rsid w:val="005742DA"/>
    <w:rsid w:val="00575FDC"/>
    <w:rsid w:val="00576D74"/>
    <w:rsid w:val="005867E6"/>
    <w:rsid w:val="00591111"/>
    <w:rsid w:val="00591B63"/>
    <w:rsid w:val="00592AC3"/>
    <w:rsid w:val="0059385B"/>
    <w:rsid w:val="0059388E"/>
    <w:rsid w:val="00594F9B"/>
    <w:rsid w:val="00595373"/>
    <w:rsid w:val="00595638"/>
    <w:rsid w:val="00595FDB"/>
    <w:rsid w:val="005A0325"/>
    <w:rsid w:val="005A1EC6"/>
    <w:rsid w:val="005A1FAE"/>
    <w:rsid w:val="005A283B"/>
    <w:rsid w:val="005A2B7E"/>
    <w:rsid w:val="005A60D7"/>
    <w:rsid w:val="005A7354"/>
    <w:rsid w:val="005B1E4C"/>
    <w:rsid w:val="005B2764"/>
    <w:rsid w:val="005B3787"/>
    <w:rsid w:val="005B3EBB"/>
    <w:rsid w:val="005B4701"/>
    <w:rsid w:val="005C0E09"/>
    <w:rsid w:val="005C12F5"/>
    <w:rsid w:val="005C1AA4"/>
    <w:rsid w:val="005C2CE6"/>
    <w:rsid w:val="005C4835"/>
    <w:rsid w:val="005C60D0"/>
    <w:rsid w:val="005C75FE"/>
    <w:rsid w:val="005C7CE0"/>
    <w:rsid w:val="005D0631"/>
    <w:rsid w:val="005D1267"/>
    <w:rsid w:val="005D326A"/>
    <w:rsid w:val="005D4478"/>
    <w:rsid w:val="005D4DED"/>
    <w:rsid w:val="005D6A6F"/>
    <w:rsid w:val="005D6EFC"/>
    <w:rsid w:val="005D7B5A"/>
    <w:rsid w:val="005E2467"/>
    <w:rsid w:val="005E24C7"/>
    <w:rsid w:val="005E3846"/>
    <w:rsid w:val="005E43F8"/>
    <w:rsid w:val="005E4A15"/>
    <w:rsid w:val="005E52EC"/>
    <w:rsid w:val="005E5E6E"/>
    <w:rsid w:val="005E62E3"/>
    <w:rsid w:val="005E661B"/>
    <w:rsid w:val="005E7D56"/>
    <w:rsid w:val="005F08F3"/>
    <w:rsid w:val="005F09E4"/>
    <w:rsid w:val="005F1A9C"/>
    <w:rsid w:val="005F47C8"/>
    <w:rsid w:val="005F4998"/>
    <w:rsid w:val="005F4A7A"/>
    <w:rsid w:val="0060148E"/>
    <w:rsid w:val="00602A67"/>
    <w:rsid w:val="00603669"/>
    <w:rsid w:val="00605015"/>
    <w:rsid w:val="00606553"/>
    <w:rsid w:val="00606BDB"/>
    <w:rsid w:val="00611565"/>
    <w:rsid w:val="006119DA"/>
    <w:rsid w:val="00611F4D"/>
    <w:rsid w:val="0061218F"/>
    <w:rsid w:val="00612363"/>
    <w:rsid w:val="00612FCB"/>
    <w:rsid w:val="00614858"/>
    <w:rsid w:val="00615893"/>
    <w:rsid w:val="00615A21"/>
    <w:rsid w:val="00616218"/>
    <w:rsid w:val="00616EC5"/>
    <w:rsid w:val="006211DB"/>
    <w:rsid w:val="006229B6"/>
    <w:rsid w:val="00623A7D"/>
    <w:rsid w:val="0062413C"/>
    <w:rsid w:val="00624233"/>
    <w:rsid w:val="006259DD"/>
    <w:rsid w:val="00626163"/>
    <w:rsid w:val="00626ACB"/>
    <w:rsid w:val="0063042D"/>
    <w:rsid w:val="006308B7"/>
    <w:rsid w:val="006347DA"/>
    <w:rsid w:val="00637A40"/>
    <w:rsid w:val="00640CBA"/>
    <w:rsid w:val="00643EE4"/>
    <w:rsid w:val="006518F6"/>
    <w:rsid w:val="00653D1E"/>
    <w:rsid w:val="006544BF"/>
    <w:rsid w:val="0065457F"/>
    <w:rsid w:val="0065480F"/>
    <w:rsid w:val="00655AA4"/>
    <w:rsid w:val="00655CD4"/>
    <w:rsid w:val="00656562"/>
    <w:rsid w:val="00656AA1"/>
    <w:rsid w:val="00657237"/>
    <w:rsid w:val="00657580"/>
    <w:rsid w:val="006619A3"/>
    <w:rsid w:val="0066528B"/>
    <w:rsid w:val="00665B9E"/>
    <w:rsid w:val="00666C3C"/>
    <w:rsid w:val="00666D02"/>
    <w:rsid w:val="0066794A"/>
    <w:rsid w:val="00667D2A"/>
    <w:rsid w:val="00670836"/>
    <w:rsid w:val="00671BEB"/>
    <w:rsid w:val="006730AB"/>
    <w:rsid w:val="006743F1"/>
    <w:rsid w:val="006757F1"/>
    <w:rsid w:val="00677E98"/>
    <w:rsid w:val="006801F6"/>
    <w:rsid w:val="00680449"/>
    <w:rsid w:val="006810E8"/>
    <w:rsid w:val="00684843"/>
    <w:rsid w:val="006863FE"/>
    <w:rsid w:val="00686C2B"/>
    <w:rsid w:val="00687E38"/>
    <w:rsid w:val="00690EBC"/>
    <w:rsid w:val="006941AB"/>
    <w:rsid w:val="006943CB"/>
    <w:rsid w:val="00694890"/>
    <w:rsid w:val="00697CCD"/>
    <w:rsid w:val="006A0665"/>
    <w:rsid w:val="006A1BAC"/>
    <w:rsid w:val="006A1BB7"/>
    <w:rsid w:val="006A389F"/>
    <w:rsid w:val="006A4069"/>
    <w:rsid w:val="006A5FA6"/>
    <w:rsid w:val="006A63D7"/>
    <w:rsid w:val="006A6E98"/>
    <w:rsid w:val="006A7BA8"/>
    <w:rsid w:val="006B30FF"/>
    <w:rsid w:val="006B33C7"/>
    <w:rsid w:val="006B51D4"/>
    <w:rsid w:val="006B53FA"/>
    <w:rsid w:val="006B544F"/>
    <w:rsid w:val="006B6BDA"/>
    <w:rsid w:val="006B6C71"/>
    <w:rsid w:val="006B7977"/>
    <w:rsid w:val="006C422D"/>
    <w:rsid w:val="006C4305"/>
    <w:rsid w:val="006C4F62"/>
    <w:rsid w:val="006C5D09"/>
    <w:rsid w:val="006C5F3A"/>
    <w:rsid w:val="006C7A0E"/>
    <w:rsid w:val="006D0E45"/>
    <w:rsid w:val="006D1275"/>
    <w:rsid w:val="006D1F0E"/>
    <w:rsid w:val="006D22B7"/>
    <w:rsid w:val="006D2D5A"/>
    <w:rsid w:val="006D2F0A"/>
    <w:rsid w:val="006D392F"/>
    <w:rsid w:val="006D4D27"/>
    <w:rsid w:val="006D5071"/>
    <w:rsid w:val="006E14C8"/>
    <w:rsid w:val="006E7546"/>
    <w:rsid w:val="006F196C"/>
    <w:rsid w:val="006F2278"/>
    <w:rsid w:val="006F2CF8"/>
    <w:rsid w:val="006F4F62"/>
    <w:rsid w:val="006F5D27"/>
    <w:rsid w:val="006F6073"/>
    <w:rsid w:val="006F6103"/>
    <w:rsid w:val="006F65E3"/>
    <w:rsid w:val="006F78BD"/>
    <w:rsid w:val="006F7BFF"/>
    <w:rsid w:val="0070384C"/>
    <w:rsid w:val="007073D4"/>
    <w:rsid w:val="0071265F"/>
    <w:rsid w:val="007127BD"/>
    <w:rsid w:val="00714807"/>
    <w:rsid w:val="00715108"/>
    <w:rsid w:val="00716279"/>
    <w:rsid w:val="007169C1"/>
    <w:rsid w:val="00717A51"/>
    <w:rsid w:val="007203FB"/>
    <w:rsid w:val="0072064E"/>
    <w:rsid w:val="007252EC"/>
    <w:rsid w:val="00725FA8"/>
    <w:rsid w:val="00726234"/>
    <w:rsid w:val="007279E0"/>
    <w:rsid w:val="0073170E"/>
    <w:rsid w:val="007328D3"/>
    <w:rsid w:val="007345E2"/>
    <w:rsid w:val="00735A16"/>
    <w:rsid w:val="00737EAD"/>
    <w:rsid w:val="00744EC7"/>
    <w:rsid w:val="007473A8"/>
    <w:rsid w:val="00750880"/>
    <w:rsid w:val="007514B7"/>
    <w:rsid w:val="0075465D"/>
    <w:rsid w:val="00755F12"/>
    <w:rsid w:val="00757E31"/>
    <w:rsid w:val="007603E9"/>
    <w:rsid w:val="00761AC2"/>
    <w:rsid w:val="007638AB"/>
    <w:rsid w:val="00763F89"/>
    <w:rsid w:val="007657D9"/>
    <w:rsid w:val="00766950"/>
    <w:rsid w:val="00766E1D"/>
    <w:rsid w:val="0076767D"/>
    <w:rsid w:val="00770479"/>
    <w:rsid w:val="007708BB"/>
    <w:rsid w:val="00770AB3"/>
    <w:rsid w:val="007810CE"/>
    <w:rsid w:val="00781D4F"/>
    <w:rsid w:val="007840A1"/>
    <w:rsid w:val="00784387"/>
    <w:rsid w:val="00786553"/>
    <w:rsid w:val="0078732A"/>
    <w:rsid w:val="00791B6D"/>
    <w:rsid w:val="00795695"/>
    <w:rsid w:val="00796716"/>
    <w:rsid w:val="0079697A"/>
    <w:rsid w:val="00797656"/>
    <w:rsid w:val="007A1F8F"/>
    <w:rsid w:val="007A4431"/>
    <w:rsid w:val="007A4BF7"/>
    <w:rsid w:val="007A69BC"/>
    <w:rsid w:val="007A6EA9"/>
    <w:rsid w:val="007B10D3"/>
    <w:rsid w:val="007B66B1"/>
    <w:rsid w:val="007C4949"/>
    <w:rsid w:val="007C4AD0"/>
    <w:rsid w:val="007C4B64"/>
    <w:rsid w:val="007C7B97"/>
    <w:rsid w:val="007D1F0A"/>
    <w:rsid w:val="007D5A85"/>
    <w:rsid w:val="007D5F37"/>
    <w:rsid w:val="007E3F4C"/>
    <w:rsid w:val="007E501F"/>
    <w:rsid w:val="007E5A01"/>
    <w:rsid w:val="007E5B86"/>
    <w:rsid w:val="007E5D7C"/>
    <w:rsid w:val="007E657B"/>
    <w:rsid w:val="007F08C5"/>
    <w:rsid w:val="007F33D1"/>
    <w:rsid w:val="007F3C47"/>
    <w:rsid w:val="00800DBC"/>
    <w:rsid w:val="0080194E"/>
    <w:rsid w:val="00801E14"/>
    <w:rsid w:val="008021ED"/>
    <w:rsid w:val="008025DC"/>
    <w:rsid w:val="008069DE"/>
    <w:rsid w:val="00806DAF"/>
    <w:rsid w:val="00806FC1"/>
    <w:rsid w:val="008159D2"/>
    <w:rsid w:val="00816341"/>
    <w:rsid w:val="008200C6"/>
    <w:rsid w:val="00820A5D"/>
    <w:rsid w:val="00820B0D"/>
    <w:rsid w:val="008210AF"/>
    <w:rsid w:val="00821AB8"/>
    <w:rsid w:val="00823BE6"/>
    <w:rsid w:val="0082425C"/>
    <w:rsid w:val="00825025"/>
    <w:rsid w:val="008259AA"/>
    <w:rsid w:val="008317F8"/>
    <w:rsid w:val="00831A00"/>
    <w:rsid w:val="0083248E"/>
    <w:rsid w:val="00833EB3"/>
    <w:rsid w:val="008435CF"/>
    <w:rsid w:val="00845E20"/>
    <w:rsid w:val="00845EE9"/>
    <w:rsid w:val="00847359"/>
    <w:rsid w:val="0084768F"/>
    <w:rsid w:val="00850501"/>
    <w:rsid w:val="00850629"/>
    <w:rsid w:val="008508A3"/>
    <w:rsid w:val="00850D1D"/>
    <w:rsid w:val="0085274E"/>
    <w:rsid w:val="0085309D"/>
    <w:rsid w:val="00857104"/>
    <w:rsid w:val="0086086B"/>
    <w:rsid w:val="008620FB"/>
    <w:rsid w:val="00863B4A"/>
    <w:rsid w:val="00863E9A"/>
    <w:rsid w:val="008646B4"/>
    <w:rsid w:val="008669EA"/>
    <w:rsid w:val="008672B9"/>
    <w:rsid w:val="00870E70"/>
    <w:rsid w:val="0087109E"/>
    <w:rsid w:val="008729B7"/>
    <w:rsid w:val="00874F68"/>
    <w:rsid w:val="00875980"/>
    <w:rsid w:val="00875EAB"/>
    <w:rsid w:val="00880390"/>
    <w:rsid w:val="00880E2D"/>
    <w:rsid w:val="0088219F"/>
    <w:rsid w:val="00882493"/>
    <w:rsid w:val="00883C8F"/>
    <w:rsid w:val="00884201"/>
    <w:rsid w:val="0088566E"/>
    <w:rsid w:val="00885C0F"/>
    <w:rsid w:val="00891984"/>
    <w:rsid w:val="00895DDD"/>
    <w:rsid w:val="008964A3"/>
    <w:rsid w:val="008971F8"/>
    <w:rsid w:val="0089790A"/>
    <w:rsid w:val="00897C75"/>
    <w:rsid w:val="008A16AD"/>
    <w:rsid w:val="008A300A"/>
    <w:rsid w:val="008A3D1C"/>
    <w:rsid w:val="008A6471"/>
    <w:rsid w:val="008A6B87"/>
    <w:rsid w:val="008A6BB2"/>
    <w:rsid w:val="008A74FC"/>
    <w:rsid w:val="008A79C2"/>
    <w:rsid w:val="008B3C99"/>
    <w:rsid w:val="008B421A"/>
    <w:rsid w:val="008B5E0A"/>
    <w:rsid w:val="008B6327"/>
    <w:rsid w:val="008B739D"/>
    <w:rsid w:val="008B756D"/>
    <w:rsid w:val="008C02D2"/>
    <w:rsid w:val="008C1325"/>
    <w:rsid w:val="008C17CA"/>
    <w:rsid w:val="008C1ECD"/>
    <w:rsid w:val="008C2DD7"/>
    <w:rsid w:val="008C3508"/>
    <w:rsid w:val="008C3B4D"/>
    <w:rsid w:val="008C4054"/>
    <w:rsid w:val="008D3324"/>
    <w:rsid w:val="008D39FD"/>
    <w:rsid w:val="008D444F"/>
    <w:rsid w:val="008D51B4"/>
    <w:rsid w:val="008D7191"/>
    <w:rsid w:val="008D7251"/>
    <w:rsid w:val="008E0532"/>
    <w:rsid w:val="008E2C0F"/>
    <w:rsid w:val="008E41CB"/>
    <w:rsid w:val="008E67B1"/>
    <w:rsid w:val="008F09D5"/>
    <w:rsid w:val="008F11CF"/>
    <w:rsid w:val="008F214D"/>
    <w:rsid w:val="008F2E27"/>
    <w:rsid w:val="008F408F"/>
    <w:rsid w:val="008F4E55"/>
    <w:rsid w:val="008F5C7B"/>
    <w:rsid w:val="008F717D"/>
    <w:rsid w:val="008F79CB"/>
    <w:rsid w:val="0090023D"/>
    <w:rsid w:val="00904EDC"/>
    <w:rsid w:val="00904F5B"/>
    <w:rsid w:val="00905F60"/>
    <w:rsid w:val="00906175"/>
    <w:rsid w:val="00907E93"/>
    <w:rsid w:val="00910975"/>
    <w:rsid w:val="00910D39"/>
    <w:rsid w:val="00911042"/>
    <w:rsid w:val="00911FC3"/>
    <w:rsid w:val="009135ED"/>
    <w:rsid w:val="00916885"/>
    <w:rsid w:val="009177DE"/>
    <w:rsid w:val="00923045"/>
    <w:rsid w:val="00924EDD"/>
    <w:rsid w:val="009254A5"/>
    <w:rsid w:val="00925FB9"/>
    <w:rsid w:val="009267CB"/>
    <w:rsid w:val="0092793E"/>
    <w:rsid w:val="009332B3"/>
    <w:rsid w:val="00933914"/>
    <w:rsid w:val="00933E07"/>
    <w:rsid w:val="00936917"/>
    <w:rsid w:val="0093725C"/>
    <w:rsid w:val="00937F8F"/>
    <w:rsid w:val="00940FCD"/>
    <w:rsid w:val="009411EA"/>
    <w:rsid w:val="0094172A"/>
    <w:rsid w:val="009423BF"/>
    <w:rsid w:val="00942A86"/>
    <w:rsid w:val="00946E94"/>
    <w:rsid w:val="009524A9"/>
    <w:rsid w:val="00956231"/>
    <w:rsid w:val="00956394"/>
    <w:rsid w:val="00956A32"/>
    <w:rsid w:val="00956BE8"/>
    <w:rsid w:val="00956D4F"/>
    <w:rsid w:val="00956F6C"/>
    <w:rsid w:val="00957C34"/>
    <w:rsid w:val="00961C8C"/>
    <w:rsid w:val="0096586F"/>
    <w:rsid w:val="00965F73"/>
    <w:rsid w:val="00966770"/>
    <w:rsid w:val="00967827"/>
    <w:rsid w:val="009701C8"/>
    <w:rsid w:val="00970BE1"/>
    <w:rsid w:val="00970FAE"/>
    <w:rsid w:val="00971BED"/>
    <w:rsid w:val="009742B9"/>
    <w:rsid w:val="00974AF2"/>
    <w:rsid w:val="0097784A"/>
    <w:rsid w:val="009807FA"/>
    <w:rsid w:val="00980831"/>
    <w:rsid w:val="00981815"/>
    <w:rsid w:val="00981E58"/>
    <w:rsid w:val="009822E5"/>
    <w:rsid w:val="0098233F"/>
    <w:rsid w:val="009863D0"/>
    <w:rsid w:val="00987089"/>
    <w:rsid w:val="0099082B"/>
    <w:rsid w:val="009910C3"/>
    <w:rsid w:val="00992942"/>
    <w:rsid w:val="009968B1"/>
    <w:rsid w:val="009A00F8"/>
    <w:rsid w:val="009A0A24"/>
    <w:rsid w:val="009A3554"/>
    <w:rsid w:val="009A41FA"/>
    <w:rsid w:val="009A5242"/>
    <w:rsid w:val="009A55D2"/>
    <w:rsid w:val="009A7F66"/>
    <w:rsid w:val="009B11C0"/>
    <w:rsid w:val="009B34F0"/>
    <w:rsid w:val="009B5215"/>
    <w:rsid w:val="009B562B"/>
    <w:rsid w:val="009B763C"/>
    <w:rsid w:val="009B765D"/>
    <w:rsid w:val="009C2774"/>
    <w:rsid w:val="009C2A2F"/>
    <w:rsid w:val="009C4694"/>
    <w:rsid w:val="009C58B9"/>
    <w:rsid w:val="009C5ACD"/>
    <w:rsid w:val="009C6C95"/>
    <w:rsid w:val="009D0851"/>
    <w:rsid w:val="009D28DF"/>
    <w:rsid w:val="009D2C3C"/>
    <w:rsid w:val="009D3EA0"/>
    <w:rsid w:val="009D4204"/>
    <w:rsid w:val="009D4894"/>
    <w:rsid w:val="009D4A20"/>
    <w:rsid w:val="009D4C5B"/>
    <w:rsid w:val="009E06D0"/>
    <w:rsid w:val="009E0813"/>
    <w:rsid w:val="009F0850"/>
    <w:rsid w:val="009F25AE"/>
    <w:rsid w:val="009F4201"/>
    <w:rsid w:val="009F7CDB"/>
    <w:rsid w:val="00A028C8"/>
    <w:rsid w:val="00A03391"/>
    <w:rsid w:val="00A04641"/>
    <w:rsid w:val="00A050B9"/>
    <w:rsid w:val="00A05801"/>
    <w:rsid w:val="00A076D3"/>
    <w:rsid w:val="00A12BB0"/>
    <w:rsid w:val="00A12DEC"/>
    <w:rsid w:val="00A156FC"/>
    <w:rsid w:val="00A15B7F"/>
    <w:rsid w:val="00A200C9"/>
    <w:rsid w:val="00A20DFF"/>
    <w:rsid w:val="00A213C9"/>
    <w:rsid w:val="00A227B8"/>
    <w:rsid w:val="00A23779"/>
    <w:rsid w:val="00A24113"/>
    <w:rsid w:val="00A245BF"/>
    <w:rsid w:val="00A251AD"/>
    <w:rsid w:val="00A276CC"/>
    <w:rsid w:val="00A304C4"/>
    <w:rsid w:val="00A327F6"/>
    <w:rsid w:val="00A34CB7"/>
    <w:rsid w:val="00A36DFB"/>
    <w:rsid w:val="00A37F06"/>
    <w:rsid w:val="00A4058D"/>
    <w:rsid w:val="00A41383"/>
    <w:rsid w:val="00A4149F"/>
    <w:rsid w:val="00A41AFB"/>
    <w:rsid w:val="00A41C34"/>
    <w:rsid w:val="00A4280E"/>
    <w:rsid w:val="00A43124"/>
    <w:rsid w:val="00A46ABD"/>
    <w:rsid w:val="00A472B2"/>
    <w:rsid w:val="00A47A6D"/>
    <w:rsid w:val="00A5151C"/>
    <w:rsid w:val="00A52D55"/>
    <w:rsid w:val="00A54768"/>
    <w:rsid w:val="00A56D18"/>
    <w:rsid w:val="00A63B4C"/>
    <w:rsid w:val="00A64003"/>
    <w:rsid w:val="00A6401A"/>
    <w:rsid w:val="00A645CE"/>
    <w:rsid w:val="00A64F70"/>
    <w:rsid w:val="00A65891"/>
    <w:rsid w:val="00A67FDC"/>
    <w:rsid w:val="00A70144"/>
    <w:rsid w:val="00A70781"/>
    <w:rsid w:val="00A75F91"/>
    <w:rsid w:val="00A76FFA"/>
    <w:rsid w:val="00A771B1"/>
    <w:rsid w:val="00A77437"/>
    <w:rsid w:val="00A80931"/>
    <w:rsid w:val="00A809DB"/>
    <w:rsid w:val="00A80FE3"/>
    <w:rsid w:val="00A81733"/>
    <w:rsid w:val="00A825EC"/>
    <w:rsid w:val="00A8275E"/>
    <w:rsid w:val="00A84136"/>
    <w:rsid w:val="00A84F40"/>
    <w:rsid w:val="00A85DE6"/>
    <w:rsid w:val="00A86C26"/>
    <w:rsid w:val="00A86CBE"/>
    <w:rsid w:val="00A90026"/>
    <w:rsid w:val="00A92D82"/>
    <w:rsid w:val="00A94A2A"/>
    <w:rsid w:val="00A950F0"/>
    <w:rsid w:val="00A96AD2"/>
    <w:rsid w:val="00A96FB5"/>
    <w:rsid w:val="00AA0C3C"/>
    <w:rsid w:val="00AA0E0E"/>
    <w:rsid w:val="00AA13DD"/>
    <w:rsid w:val="00AA1E24"/>
    <w:rsid w:val="00AA1E4F"/>
    <w:rsid w:val="00AA2357"/>
    <w:rsid w:val="00AA5DF6"/>
    <w:rsid w:val="00AA6C12"/>
    <w:rsid w:val="00AA787C"/>
    <w:rsid w:val="00AB14EE"/>
    <w:rsid w:val="00AB2BD5"/>
    <w:rsid w:val="00AB4E69"/>
    <w:rsid w:val="00AB548B"/>
    <w:rsid w:val="00AC05F4"/>
    <w:rsid w:val="00AC1630"/>
    <w:rsid w:val="00AC212B"/>
    <w:rsid w:val="00AC21BE"/>
    <w:rsid w:val="00AC2E16"/>
    <w:rsid w:val="00AC57FD"/>
    <w:rsid w:val="00AC58DB"/>
    <w:rsid w:val="00AC738D"/>
    <w:rsid w:val="00AC7F36"/>
    <w:rsid w:val="00AD0009"/>
    <w:rsid w:val="00AD10D6"/>
    <w:rsid w:val="00AD2D6D"/>
    <w:rsid w:val="00AD5AAC"/>
    <w:rsid w:val="00AE169F"/>
    <w:rsid w:val="00AE372B"/>
    <w:rsid w:val="00AE48BA"/>
    <w:rsid w:val="00AE5563"/>
    <w:rsid w:val="00AE5CE7"/>
    <w:rsid w:val="00AE602A"/>
    <w:rsid w:val="00AE69A4"/>
    <w:rsid w:val="00AE6E87"/>
    <w:rsid w:val="00AE7082"/>
    <w:rsid w:val="00AE71D6"/>
    <w:rsid w:val="00AF28D8"/>
    <w:rsid w:val="00AF2B1B"/>
    <w:rsid w:val="00AF4452"/>
    <w:rsid w:val="00AF4F3F"/>
    <w:rsid w:val="00AF5629"/>
    <w:rsid w:val="00AF704A"/>
    <w:rsid w:val="00B00757"/>
    <w:rsid w:val="00B041B4"/>
    <w:rsid w:val="00B04631"/>
    <w:rsid w:val="00B046C2"/>
    <w:rsid w:val="00B05941"/>
    <w:rsid w:val="00B078A1"/>
    <w:rsid w:val="00B12014"/>
    <w:rsid w:val="00B152AB"/>
    <w:rsid w:val="00B155EE"/>
    <w:rsid w:val="00B20039"/>
    <w:rsid w:val="00B24D4E"/>
    <w:rsid w:val="00B25580"/>
    <w:rsid w:val="00B26353"/>
    <w:rsid w:val="00B32BB4"/>
    <w:rsid w:val="00B35CD0"/>
    <w:rsid w:val="00B36DD4"/>
    <w:rsid w:val="00B376F3"/>
    <w:rsid w:val="00B37B01"/>
    <w:rsid w:val="00B407A7"/>
    <w:rsid w:val="00B41290"/>
    <w:rsid w:val="00B4174E"/>
    <w:rsid w:val="00B433D3"/>
    <w:rsid w:val="00B43B5F"/>
    <w:rsid w:val="00B445E9"/>
    <w:rsid w:val="00B50D2C"/>
    <w:rsid w:val="00B50F14"/>
    <w:rsid w:val="00B52014"/>
    <w:rsid w:val="00B5448E"/>
    <w:rsid w:val="00B549A7"/>
    <w:rsid w:val="00B56C4A"/>
    <w:rsid w:val="00B57339"/>
    <w:rsid w:val="00B60B31"/>
    <w:rsid w:val="00B61ABF"/>
    <w:rsid w:val="00B6278C"/>
    <w:rsid w:val="00B63974"/>
    <w:rsid w:val="00B64058"/>
    <w:rsid w:val="00B641DA"/>
    <w:rsid w:val="00B67967"/>
    <w:rsid w:val="00B7105A"/>
    <w:rsid w:val="00B71BC4"/>
    <w:rsid w:val="00B72910"/>
    <w:rsid w:val="00B729C9"/>
    <w:rsid w:val="00B74321"/>
    <w:rsid w:val="00B74F7A"/>
    <w:rsid w:val="00B75186"/>
    <w:rsid w:val="00B77BDA"/>
    <w:rsid w:val="00B81B3A"/>
    <w:rsid w:val="00B81F4B"/>
    <w:rsid w:val="00B826D4"/>
    <w:rsid w:val="00B8332B"/>
    <w:rsid w:val="00B8555F"/>
    <w:rsid w:val="00B8620D"/>
    <w:rsid w:val="00B8654D"/>
    <w:rsid w:val="00B86923"/>
    <w:rsid w:val="00B9213A"/>
    <w:rsid w:val="00B9294C"/>
    <w:rsid w:val="00B9325E"/>
    <w:rsid w:val="00B933A4"/>
    <w:rsid w:val="00B94D06"/>
    <w:rsid w:val="00B95857"/>
    <w:rsid w:val="00B96A46"/>
    <w:rsid w:val="00B96B68"/>
    <w:rsid w:val="00B9712B"/>
    <w:rsid w:val="00BA03FD"/>
    <w:rsid w:val="00BA22F9"/>
    <w:rsid w:val="00BA5368"/>
    <w:rsid w:val="00BA5809"/>
    <w:rsid w:val="00BA7DEF"/>
    <w:rsid w:val="00BB0D6F"/>
    <w:rsid w:val="00BB19FF"/>
    <w:rsid w:val="00BB1A4D"/>
    <w:rsid w:val="00BB1FB1"/>
    <w:rsid w:val="00BB340F"/>
    <w:rsid w:val="00BB4D52"/>
    <w:rsid w:val="00BB5C17"/>
    <w:rsid w:val="00BC0897"/>
    <w:rsid w:val="00BC096C"/>
    <w:rsid w:val="00BC2100"/>
    <w:rsid w:val="00BC362D"/>
    <w:rsid w:val="00BC54A5"/>
    <w:rsid w:val="00BC5E50"/>
    <w:rsid w:val="00BD03D7"/>
    <w:rsid w:val="00BD19BC"/>
    <w:rsid w:val="00BD3ADE"/>
    <w:rsid w:val="00BD4647"/>
    <w:rsid w:val="00BD46B8"/>
    <w:rsid w:val="00BD68A8"/>
    <w:rsid w:val="00BD6FB4"/>
    <w:rsid w:val="00BD7063"/>
    <w:rsid w:val="00BE271C"/>
    <w:rsid w:val="00BE3906"/>
    <w:rsid w:val="00BE3FCB"/>
    <w:rsid w:val="00BE59B6"/>
    <w:rsid w:val="00BE7365"/>
    <w:rsid w:val="00BF0278"/>
    <w:rsid w:val="00BF08D9"/>
    <w:rsid w:val="00BF1FA3"/>
    <w:rsid w:val="00BF71C0"/>
    <w:rsid w:val="00C0093D"/>
    <w:rsid w:val="00C02566"/>
    <w:rsid w:val="00C0311B"/>
    <w:rsid w:val="00C03821"/>
    <w:rsid w:val="00C03B01"/>
    <w:rsid w:val="00C053C3"/>
    <w:rsid w:val="00C0561C"/>
    <w:rsid w:val="00C06E08"/>
    <w:rsid w:val="00C130A2"/>
    <w:rsid w:val="00C15610"/>
    <w:rsid w:val="00C16A63"/>
    <w:rsid w:val="00C1736F"/>
    <w:rsid w:val="00C17978"/>
    <w:rsid w:val="00C23033"/>
    <w:rsid w:val="00C230D4"/>
    <w:rsid w:val="00C2350B"/>
    <w:rsid w:val="00C25B95"/>
    <w:rsid w:val="00C31B36"/>
    <w:rsid w:val="00C31F0B"/>
    <w:rsid w:val="00C33D23"/>
    <w:rsid w:val="00C34AC4"/>
    <w:rsid w:val="00C34E58"/>
    <w:rsid w:val="00C35A79"/>
    <w:rsid w:val="00C402E5"/>
    <w:rsid w:val="00C42550"/>
    <w:rsid w:val="00C44092"/>
    <w:rsid w:val="00C44553"/>
    <w:rsid w:val="00C45D3E"/>
    <w:rsid w:val="00C46404"/>
    <w:rsid w:val="00C467F8"/>
    <w:rsid w:val="00C503EE"/>
    <w:rsid w:val="00C50540"/>
    <w:rsid w:val="00C51261"/>
    <w:rsid w:val="00C52087"/>
    <w:rsid w:val="00C52636"/>
    <w:rsid w:val="00C5299E"/>
    <w:rsid w:val="00C542E0"/>
    <w:rsid w:val="00C55FC1"/>
    <w:rsid w:val="00C63213"/>
    <w:rsid w:val="00C66303"/>
    <w:rsid w:val="00C7009B"/>
    <w:rsid w:val="00C71EAE"/>
    <w:rsid w:val="00C7243E"/>
    <w:rsid w:val="00C72910"/>
    <w:rsid w:val="00C72FE6"/>
    <w:rsid w:val="00C7346F"/>
    <w:rsid w:val="00C80CB8"/>
    <w:rsid w:val="00C82D80"/>
    <w:rsid w:val="00C83CEB"/>
    <w:rsid w:val="00C8532A"/>
    <w:rsid w:val="00C853CC"/>
    <w:rsid w:val="00C860D5"/>
    <w:rsid w:val="00C86593"/>
    <w:rsid w:val="00C86842"/>
    <w:rsid w:val="00C9237E"/>
    <w:rsid w:val="00C92644"/>
    <w:rsid w:val="00C93FCA"/>
    <w:rsid w:val="00C94F2C"/>
    <w:rsid w:val="00C952DD"/>
    <w:rsid w:val="00C9637A"/>
    <w:rsid w:val="00CA0D81"/>
    <w:rsid w:val="00CA3A3E"/>
    <w:rsid w:val="00CA4128"/>
    <w:rsid w:val="00CB0C84"/>
    <w:rsid w:val="00CB5AA9"/>
    <w:rsid w:val="00CB5CFE"/>
    <w:rsid w:val="00CB6684"/>
    <w:rsid w:val="00CB760F"/>
    <w:rsid w:val="00CC1294"/>
    <w:rsid w:val="00CC5888"/>
    <w:rsid w:val="00CD121E"/>
    <w:rsid w:val="00CD202E"/>
    <w:rsid w:val="00CD2139"/>
    <w:rsid w:val="00CD24E2"/>
    <w:rsid w:val="00CD3D0E"/>
    <w:rsid w:val="00CD459D"/>
    <w:rsid w:val="00CD49EC"/>
    <w:rsid w:val="00CD4A72"/>
    <w:rsid w:val="00CD6423"/>
    <w:rsid w:val="00CD791A"/>
    <w:rsid w:val="00CE08CD"/>
    <w:rsid w:val="00CE2DFA"/>
    <w:rsid w:val="00CE32AE"/>
    <w:rsid w:val="00CE35C8"/>
    <w:rsid w:val="00CE4D4B"/>
    <w:rsid w:val="00CE516E"/>
    <w:rsid w:val="00CE6F50"/>
    <w:rsid w:val="00CE73F4"/>
    <w:rsid w:val="00CE7917"/>
    <w:rsid w:val="00CF0B4F"/>
    <w:rsid w:val="00CF150D"/>
    <w:rsid w:val="00CF1CB5"/>
    <w:rsid w:val="00CF24A4"/>
    <w:rsid w:val="00CF3796"/>
    <w:rsid w:val="00CF472B"/>
    <w:rsid w:val="00CF77A5"/>
    <w:rsid w:val="00D037DF"/>
    <w:rsid w:val="00D04509"/>
    <w:rsid w:val="00D0726D"/>
    <w:rsid w:val="00D104D8"/>
    <w:rsid w:val="00D15699"/>
    <w:rsid w:val="00D2103E"/>
    <w:rsid w:val="00D2160F"/>
    <w:rsid w:val="00D232AA"/>
    <w:rsid w:val="00D25B38"/>
    <w:rsid w:val="00D26125"/>
    <w:rsid w:val="00D2615A"/>
    <w:rsid w:val="00D27BEC"/>
    <w:rsid w:val="00D319C3"/>
    <w:rsid w:val="00D31A07"/>
    <w:rsid w:val="00D325DE"/>
    <w:rsid w:val="00D33351"/>
    <w:rsid w:val="00D340C9"/>
    <w:rsid w:val="00D401DD"/>
    <w:rsid w:val="00D41E82"/>
    <w:rsid w:val="00D444EB"/>
    <w:rsid w:val="00D45E02"/>
    <w:rsid w:val="00D53F13"/>
    <w:rsid w:val="00D549E6"/>
    <w:rsid w:val="00D54C39"/>
    <w:rsid w:val="00D567E4"/>
    <w:rsid w:val="00D57148"/>
    <w:rsid w:val="00D62575"/>
    <w:rsid w:val="00D63994"/>
    <w:rsid w:val="00D66BA6"/>
    <w:rsid w:val="00D66BFA"/>
    <w:rsid w:val="00D72070"/>
    <w:rsid w:val="00D7268D"/>
    <w:rsid w:val="00D72A7A"/>
    <w:rsid w:val="00D72F86"/>
    <w:rsid w:val="00D7303B"/>
    <w:rsid w:val="00D76B58"/>
    <w:rsid w:val="00D774C5"/>
    <w:rsid w:val="00D77BA2"/>
    <w:rsid w:val="00D77F21"/>
    <w:rsid w:val="00D815F7"/>
    <w:rsid w:val="00D847BC"/>
    <w:rsid w:val="00D851C7"/>
    <w:rsid w:val="00D906DB"/>
    <w:rsid w:val="00D90E20"/>
    <w:rsid w:val="00D91FE4"/>
    <w:rsid w:val="00D938D9"/>
    <w:rsid w:val="00D96A7A"/>
    <w:rsid w:val="00D96B37"/>
    <w:rsid w:val="00D9712B"/>
    <w:rsid w:val="00D972BD"/>
    <w:rsid w:val="00DA2DC0"/>
    <w:rsid w:val="00DA2E15"/>
    <w:rsid w:val="00DA51AC"/>
    <w:rsid w:val="00DB19FF"/>
    <w:rsid w:val="00DB1AB9"/>
    <w:rsid w:val="00DB2BC9"/>
    <w:rsid w:val="00DB43BA"/>
    <w:rsid w:val="00DB5AD5"/>
    <w:rsid w:val="00DB5F0C"/>
    <w:rsid w:val="00DC0DBF"/>
    <w:rsid w:val="00DC11B9"/>
    <w:rsid w:val="00DC16B1"/>
    <w:rsid w:val="00DC186F"/>
    <w:rsid w:val="00DC5D83"/>
    <w:rsid w:val="00DD0D23"/>
    <w:rsid w:val="00DD1B96"/>
    <w:rsid w:val="00DD240D"/>
    <w:rsid w:val="00DD30E1"/>
    <w:rsid w:val="00DD31EF"/>
    <w:rsid w:val="00DD35D0"/>
    <w:rsid w:val="00DD5671"/>
    <w:rsid w:val="00DD5C17"/>
    <w:rsid w:val="00DE02E9"/>
    <w:rsid w:val="00DE0B1F"/>
    <w:rsid w:val="00DE1BC5"/>
    <w:rsid w:val="00DE421F"/>
    <w:rsid w:val="00DE652A"/>
    <w:rsid w:val="00DF4A90"/>
    <w:rsid w:val="00DF6C36"/>
    <w:rsid w:val="00DF6FB5"/>
    <w:rsid w:val="00E012FC"/>
    <w:rsid w:val="00E020D7"/>
    <w:rsid w:val="00E03065"/>
    <w:rsid w:val="00E04C0E"/>
    <w:rsid w:val="00E060A4"/>
    <w:rsid w:val="00E0648A"/>
    <w:rsid w:val="00E10748"/>
    <w:rsid w:val="00E13E83"/>
    <w:rsid w:val="00E162CA"/>
    <w:rsid w:val="00E1752E"/>
    <w:rsid w:val="00E22EC6"/>
    <w:rsid w:val="00E2446E"/>
    <w:rsid w:val="00E25CCC"/>
    <w:rsid w:val="00E25E2F"/>
    <w:rsid w:val="00E2647D"/>
    <w:rsid w:val="00E26E78"/>
    <w:rsid w:val="00E36577"/>
    <w:rsid w:val="00E378D7"/>
    <w:rsid w:val="00E41BDF"/>
    <w:rsid w:val="00E42382"/>
    <w:rsid w:val="00E42600"/>
    <w:rsid w:val="00E428FA"/>
    <w:rsid w:val="00E44DDD"/>
    <w:rsid w:val="00E452D4"/>
    <w:rsid w:val="00E468A8"/>
    <w:rsid w:val="00E502E7"/>
    <w:rsid w:val="00E512A4"/>
    <w:rsid w:val="00E52430"/>
    <w:rsid w:val="00E61E10"/>
    <w:rsid w:val="00E6263F"/>
    <w:rsid w:val="00E63337"/>
    <w:rsid w:val="00E6347B"/>
    <w:rsid w:val="00E637AB"/>
    <w:rsid w:val="00E647FD"/>
    <w:rsid w:val="00E6562A"/>
    <w:rsid w:val="00E66E6E"/>
    <w:rsid w:val="00E67D5F"/>
    <w:rsid w:val="00E701B8"/>
    <w:rsid w:val="00E709A6"/>
    <w:rsid w:val="00E711E5"/>
    <w:rsid w:val="00E72CCA"/>
    <w:rsid w:val="00E7512F"/>
    <w:rsid w:val="00E76580"/>
    <w:rsid w:val="00E833F9"/>
    <w:rsid w:val="00E83C97"/>
    <w:rsid w:val="00E85910"/>
    <w:rsid w:val="00E87ABA"/>
    <w:rsid w:val="00E90F48"/>
    <w:rsid w:val="00E92409"/>
    <w:rsid w:val="00E95A7A"/>
    <w:rsid w:val="00EA11E5"/>
    <w:rsid w:val="00EA1D37"/>
    <w:rsid w:val="00EA33A1"/>
    <w:rsid w:val="00EA3EAF"/>
    <w:rsid w:val="00EA50B5"/>
    <w:rsid w:val="00EB0661"/>
    <w:rsid w:val="00EB0C5C"/>
    <w:rsid w:val="00EB2374"/>
    <w:rsid w:val="00EB2461"/>
    <w:rsid w:val="00EB2AC4"/>
    <w:rsid w:val="00EB36C1"/>
    <w:rsid w:val="00EB4E9E"/>
    <w:rsid w:val="00EB5CB0"/>
    <w:rsid w:val="00EB64F7"/>
    <w:rsid w:val="00EB6D9A"/>
    <w:rsid w:val="00EC196A"/>
    <w:rsid w:val="00EC2F5C"/>
    <w:rsid w:val="00EC7FA6"/>
    <w:rsid w:val="00ED01C6"/>
    <w:rsid w:val="00ED0301"/>
    <w:rsid w:val="00ED0FD5"/>
    <w:rsid w:val="00ED1013"/>
    <w:rsid w:val="00ED197E"/>
    <w:rsid w:val="00ED54C0"/>
    <w:rsid w:val="00ED5AAF"/>
    <w:rsid w:val="00ED6488"/>
    <w:rsid w:val="00ED734A"/>
    <w:rsid w:val="00EE0EED"/>
    <w:rsid w:val="00EE376C"/>
    <w:rsid w:val="00EE39FF"/>
    <w:rsid w:val="00EE7161"/>
    <w:rsid w:val="00EF1073"/>
    <w:rsid w:val="00EF1316"/>
    <w:rsid w:val="00EF1705"/>
    <w:rsid w:val="00EF273E"/>
    <w:rsid w:val="00EF30E9"/>
    <w:rsid w:val="00EF3D2F"/>
    <w:rsid w:val="00EF416A"/>
    <w:rsid w:val="00EF4F07"/>
    <w:rsid w:val="00EF5B5F"/>
    <w:rsid w:val="00EF5BCF"/>
    <w:rsid w:val="00F0074A"/>
    <w:rsid w:val="00F019AC"/>
    <w:rsid w:val="00F01C64"/>
    <w:rsid w:val="00F03A22"/>
    <w:rsid w:val="00F06E2F"/>
    <w:rsid w:val="00F07ACE"/>
    <w:rsid w:val="00F12C68"/>
    <w:rsid w:val="00F150FA"/>
    <w:rsid w:val="00F1539F"/>
    <w:rsid w:val="00F16C14"/>
    <w:rsid w:val="00F172C1"/>
    <w:rsid w:val="00F17468"/>
    <w:rsid w:val="00F20231"/>
    <w:rsid w:val="00F2084E"/>
    <w:rsid w:val="00F21EEC"/>
    <w:rsid w:val="00F2289D"/>
    <w:rsid w:val="00F22D04"/>
    <w:rsid w:val="00F24134"/>
    <w:rsid w:val="00F27118"/>
    <w:rsid w:val="00F27DB5"/>
    <w:rsid w:val="00F30923"/>
    <w:rsid w:val="00F34B9B"/>
    <w:rsid w:val="00F41C41"/>
    <w:rsid w:val="00F41CD1"/>
    <w:rsid w:val="00F441F0"/>
    <w:rsid w:val="00F442E8"/>
    <w:rsid w:val="00F44F9E"/>
    <w:rsid w:val="00F46BF2"/>
    <w:rsid w:val="00F478B3"/>
    <w:rsid w:val="00F47D14"/>
    <w:rsid w:val="00F5281A"/>
    <w:rsid w:val="00F53C32"/>
    <w:rsid w:val="00F53E36"/>
    <w:rsid w:val="00F54A29"/>
    <w:rsid w:val="00F54C7D"/>
    <w:rsid w:val="00F56D8F"/>
    <w:rsid w:val="00F60035"/>
    <w:rsid w:val="00F60C49"/>
    <w:rsid w:val="00F611C6"/>
    <w:rsid w:val="00F62006"/>
    <w:rsid w:val="00F62AA6"/>
    <w:rsid w:val="00F633F6"/>
    <w:rsid w:val="00F6794D"/>
    <w:rsid w:val="00F67C88"/>
    <w:rsid w:val="00F70E6A"/>
    <w:rsid w:val="00F72CC8"/>
    <w:rsid w:val="00F7585F"/>
    <w:rsid w:val="00F75A3E"/>
    <w:rsid w:val="00F75CDE"/>
    <w:rsid w:val="00F76E3B"/>
    <w:rsid w:val="00F77D57"/>
    <w:rsid w:val="00F845A3"/>
    <w:rsid w:val="00F84617"/>
    <w:rsid w:val="00F849C5"/>
    <w:rsid w:val="00F86202"/>
    <w:rsid w:val="00F87B79"/>
    <w:rsid w:val="00F90274"/>
    <w:rsid w:val="00F91CB0"/>
    <w:rsid w:val="00F928CA"/>
    <w:rsid w:val="00F933DF"/>
    <w:rsid w:val="00F95ED9"/>
    <w:rsid w:val="00F96D85"/>
    <w:rsid w:val="00F9742B"/>
    <w:rsid w:val="00FA2648"/>
    <w:rsid w:val="00FA3699"/>
    <w:rsid w:val="00FA391A"/>
    <w:rsid w:val="00FA3A41"/>
    <w:rsid w:val="00FA4DA5"/>
    <w:rsid w:val="00FA5546"/>
    <w:rsid w:val="00FA5BBA"/>
    <w:rsid w:val="00FA5F66"/>
    <w:rsid w:val="00FB0DC7"/>
    <w:rsid w:val="00FB0E85"/>
    <w:rsid w:val="00FB11A6"/>
    <w:rsid w:val="00FB3B25"/>
    <w:rsid w:val="00FB40A0"/>
    <w:rsid w:val="00FB4392"/>
    <w:rsid w:val="00FB79CA"/>
    <w:rsid w:val="00FC2841"/>
    <w:rsid w:val="00FC5509"/>
    <w:rsid w:val="00FC623D"/>
    <w:rsid w:val="00FC7325"/>
    <w:rsid w:val="00FD1EB0"/>
    <w:rsid w:val="00FD3AFC"/>
    <w:rsid w:val="00FD4FBC"/>
    <w:rsid w:val="00FE0052"/>
    <w:rsid w:val="00FE103F"/>
    <w:rsid w:val="00FE23DE"/>
    <w:rsid w:val="00FE2FB0"/>
    <w:rsid w:val="00FE39D5"/>
    <w:rsid w:val="00FE450B"/>
    <w:rsid w:val="00FE4555"/>
    <w:rsid w:val="00FE5203"/>
    <w:rsid w:val="00FE53E6"/>
    <w:rsid w:val="00FF0E7B"/>
    <w:rsid w:val="00FF2753"/>
    <w:rsid w:val="00FF302F"/>
    <w:rsid w:val="00FF56C0"/>
    <w:rsid w:val="00FF5EFD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DE81"/>
  <w15:chartTrackingRefBased/>
  <w15:docId w15:val="{FAE01D61-2B78-486A-BD88-AD7D3341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118"/>
    <w:pPr>
      <w:spacing w:after="240" w:line="36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DAF"/>
    <w:pPr>
      <w:keepNext/>
      <w:keepLines/>
      <w:numPr>
        <w:numId w:val="2"/>
      </w:numPr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83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6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76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6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76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76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1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1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AF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83C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6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76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76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76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76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3A4997"/>
  </w:style>
  <w:style w:type="paragraph" w:styleId="ListParagraph">
    <w:name w:val="List Paragraph"/>
    <w:basedOn w:val="Normal"/>
    <w:uiPriority w:val="34"/>
    <w:qFormat/>
    <w:rsid w:val="00004AEC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D10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10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109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09D"/>
    <w:rPr>
      <w:rFonts w:ascii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E376C"/>
    <w:pPr>
      <w:spacing w:after="200" w:line="240" w:lineRule="auto"/>
      <w:jc w:val="center"/>
    </w:pPr>
    <w:rPr>
      <w:i/>
      <w:iCs/>
      <w:szCs w:val="24"/>
    </w:rPr>
  </w:style>
  <w:style w:type="table" w:styleId="TableGrid">
    <w:name w:val="Table Grid"/>
    <w:basedOn w:val="TableNormal"/>
    <w:uiPriority w:val="39"/>
    <w:rsid w:val="00E45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2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2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B79CA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9C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A51AC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AA5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web/main/about-us/policies/copyrigh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hub.com/sbs23100/MScDataAnalyticsCA2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mailto:sbs23100@student.cct.ie" TargetMode="Externa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c.europa.eu/eurostat/databrowser/view/EI_ISBU_Q__custom_6200052/settings_1/table?lang=e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Bir23</b:Tag>
    <b:SourceType>InternetSite</b:SourceType>
    <b:Guid>{C549E6D4-738C-4588-A51B-A7CDB2676897}</b:Guid>
    <b:Author>
      <b:Author>
        <b:Corporate>Birchwood University</b:Corporate>
      </b:Author>
    </b:Author>
    <b:Title>birchwoodu.org</b:Title>
    <b:Year>2023</b:Year>
    <b:YearAccessed>2023</b:YearAccessed>
    <b:MonthAccessed>March</b:MonthAccessed>
    <b:DayAccessed>24</b:DayAccessed>
    <b:URL>https://www.birchwoodu.org/top-programming-languages-for-data-scientists/</b:URL>
    <b:RefOrder>8</b:RefOrder>
  </b:Source>
  <b:Source>
    <b:Tag>jet23</b:Tag>
    <b:SourceType>InternetSite</b:SourceType>
    <b:Guid>{1B484294-6EB7-4AFD-9BEF-525F49F97957}</b:Guid>
    <b:Title>The State of Developer Ecosystem 2022</b:Title>
    <b:Year>2023</b:Year>
    <b:YearAccessed>2023</b:YearAccessed>
    <b:MonthAccessed>March</b:MonthAccessed>
    <b:DayAccessed>24</b:DayAccessed>
    <b:URL>https://www.jetbrains.com/lp/devecosystem-2022/?source=google&amp;medium=cpc&amp;campaign=19867226536&amp;term=best%20programming%20languages&amp;content=651996376797&amp;gclid=Cj0KCQjwlPWgBhDHARIsAH2xdNdnHHpx-c5mgllSOCY5_IjYN6Mnu6j8Q4UmWJPl38747STLRfDTPQsaAq5rEALw_wcB</b:URL>
    <b:Author>
      <b:Author>
        <b:Corporate>jetbrains.com</b:Corporate>
      </b:Author>
    </b:Author>
    <b:RefOrder>9</b:RefOrder>
  </b:Source>
  <b:Source>
    <b:Tag>dat22</b:Tag>
    <b:SourceType>InternetSite</b:SourceType>
    <b:Guid>{99AC8329-1ACF-4880-9780-C89DAC0C6E27}</b:Guid>
    <b:Author>
      <b:Author>
        <b:Corporate>datacamp.com</b:Corporate>
      </b:Author>
    </b:Author>
    <b:Title>datacamp.com</b:Title>
    <b:Year>2022</b:Year>
    <b:YearAccessed>2023</b:YearAccessed>
    <b:MonthAccessed>March</b:MonthAccessed>
    <b:DayAccessed>24</b:DayAccessed>
    <b:URL>https://www.datacamp.com/blog/top-programming-languages-for-data-scientists-in-2022</b:URL>
    <b:RefOrder>10</b:RefOrder>
  </b:Source>
  <b:Source>
    <b:Tag>DAT21</b:Tag>
    <b:SourceType>InternetSite</b:SourceType>
    <b:Guid>{F7B315D8-1EDC-4BDC-A7B2-C90962E4A79C}</b:Guid>
    <b:Author>
      <b:Author>
        <b:Corporate>DATA.GOV.IE</b:Corporate>
      </b:Author>
    </b:Author>
    <b:Title>HSA10 - New House Registrations</b:Title>
    <b:Year>2021</b:Year>
    <b:YearAccessed>2023</b:YearAccessed>
    <b:MonthAccessed>March</b:MonthAccessed>
    <b:DayAccessed>02</b:DayAccessed>
    <b:URL>https://data.gov.ie/dataset/hsa10-new-house-registrations?package_type=dataset</b:URL>
    <b:RefOrder>11</b:RefOrder>
  </b:Source>
  <b:Source>
    <b:Tag>sea23</b:Tag>
    <b:SourceType>InternetSite</b:SourceType>
    <b:Guid>{21C45F2C-2CBE-467C-9DFE-1501719229D8}</b:Guid>
    <b:Author>
      <b:Author>
        <b:NameList>
          <b:Person>
            <b:Last>seaborn.pydata.org</b:Last>
          </b:Person>
        </b:NameList>
      </b:Author>
    </b:Author>
    <b:Title>www.seaborn.pydata.org</b:Title>
    <b:YearAccessed>2023</b:YearAccessed>
    <b:MonthAccessed>March</b:MonthAccessed>
    <b:DayAccessed>31</b:DayAccessed>
    <b:URL>https://seaborn.pydata.org/generated/seaborn.pairplot.html</b:URL>
    <b:RefOrder>12</b:RefOrder>
  </b:Source>
  <b:Source>
    <b:Tag>sea231</b:Tag>
    <b:SourceType>InternetSite</b:SourceType>
    <b:Guid>{136573D0-C7EF-459B-90EF-C6CD2DE3EF44}</b:Guid>
    <b:Author>
      <b:Author>
        <b:NameList>
          <b:Person>
            <b:Last>seaborn.pydata.org</b:Last>
          </b:Person>
        </b:NameList>
      </b:Author>
    </b:Author>
    <b:Title>www.seaborn.pydata.org</b:Title>
    <b:YearAccessed>2023</b:YearAccessed>
    <b:MonthAccessed>March</b:MonthAccessed>
    <b:DayAccessed>31</b:DayAccessed>
    <b:URL>https://seaborn.pydata.org/generated/seaborn.regplot.html</b:URL>
    <b:RefOrder>13</b:RefOrder>
  </b:Source>
  <b:Source>
    <b:Tag>Jam13</b:Tag>
    <b:SourceType>BookSection</b:SourceType>
    <b:Guid>{06F1DE67-1367-4FAD-8DE3-B48A0B967811}</b:Guid>
    <b:Title>An introduction to statistical learning</b:Title>
    <b:Year>2013</b:Year>
    <b:BookTitle>An introduction to statistical learning</b:BookTitle>
    <b:City>New York</b:City>
    <b:Publisher>Springer</b:Publisher>
    <b:Author>
      <b:Author>
        <b:NameList>
          <b:Person>
            <b:Last>James</b:Last>
            <b:First>G</b:First>
          </b:Person>
          <b:Person>
            <b:Last>Witten</b:Last>
            <b:First>D</b:First>
          </b:Person>
          <b:Person>
            <b:Last>Hastie</b:Last>
            <b:First>T</b:First>
          </b:Person>
          <b:Person>
            <b:Last>Tibshirani</b:Last>
            <b:First>R</b:First>
          </b:Person>
        </b:NameList>
      </b:Author>
    </b:Author>
    <b:RefOrder>14</b:RefOrder>
  </b:Source>
  <b:Source>
    <b:Tag>num23</b:Tag>
    <b:SourceType>DocumentFromInternetSite</b:SourceType>
    <b:Guid>{5D7D2589-B0FF-4E86-BF43-7D3DCAD3415A}</b:Guid>
    <b:Title>numpy.org</b:Title>
    <b:Author>
      <b:Author>
        <b:Corporate>numpy.org</b:Corporate>
      </b:Author>
    </b:Author>
    <b:YearAccessed>2023</b:YearAccessed>
    <b:MonthAccessed>April</b:MonthAccessed>
    <b:DayAccessed>1</b:DayAccessed>
    <b:URL>https://numpy.org/doc/stable/reference/random/generated/numpy.random.normal.html</b:URL>
    <b:RefOrder>15</b:RefOrder>
  </b:Source>
  <b:Source>
    <b:Tag>Dee23</b:Tag>
    <b:SourceType>DocumentFromInternetSite</b:SourceType>
    <b:Guid>{BB73A710-5248-4FAC-8557-B0770CBA585B}</b:Guid>
    <b:Author>
      <b:Author>
        <b:NameList>
          <b:Person>
            <b:Last>Dhingra</b:Last>
            <b:First>Deepanshi</b:First>
          </b:Person>
        </b:NameList>
      </b:Author>
    </b:Author>
    <b:Title>How to transform features into Normal/Gaussian Distribution</b:Title>
    <b:YearAccessed>2023</b:YearAccessed>
    <b:MonthAccessed>April</b:MonthAccessed>
    <b:DayAccessed>1</b:DayAccessed>
    <b:URL>https://www.analyticsvidhya.com/blog/2021/05/how-to-transform-features-into-normal-gaussian-distribution/</b:URL>
    <b:RefOrder>16</b:RefOrder>
  </b:Source>
  <b:Source>
    <b:Tag>Ian23</b:Tag>
    <b:SourceType>Misc</b:SourceType>
    <b:Guid>{959708C2-7CEB-409F-B9BD-6F28A685BC0C}</b:Guid>
    <b:Title>Lecturer</b:Title>
    <b:Year>2023</b:Year>
    <b:Author>
      <b:Author>
        <b:NameList>
          <b:Person>
            <b:Last>Iantorno</b:Last>
            <b:First>Marina </b:First>
          </b:Person>
        </b:NameList>
      </b:Author>
    </b:Author>
    <b:City>Dublin</b:City>
    <b:LCID>en-IE</b:LCID>
    <b:PublicationTitle>Statistics for Data Analytics</b:PublicationTitle>
    <b:RefOrder>17</b:RefOrder>
  </b:Source>
  <b:Source>
    <b:Tag>sci231</b:Tag>
    <b:SourceType>InternetSite</b:SourceType>
    <b:Guid>{ACDBFBE4-13D1-4F9B-9624-16FE836A934A}</b:Guid>
    <b:Title>https://scikit-learn.org/stable/modules/generated/sklearn.model_selection.GridSearchCV.html</b:Title>
    <b:Author>
      <b:Author>
        <b:Corporate>scikit-learn.org</b:Corporate>
      </b:Author>
    </b:Author>
    <b:YearAccessed>2023</b:YearAccessed>
    <b:MonthAccessed>04</b:MonthAccessed>
    <b:DayAccessed>8</b:DayAccessed>
    <b:URL>https://scikit-learn.org/stable/modules/generated/sklearn.model_selection.GridSearchCV.html</b:URL>
    <b:RefOrder>18</b:RefOrder>
  </b:Source>
  <b:Source xmlns:b="http://schemas.openxmlformats.org/officeDocument/2006/bibliography">
    <b:Tag>sci23</b:Tag>
    <b:SourceType>DocumentFromInternetSite</b:SourceType>
    <b:Guid>{D4C0316E-C614-4665-A1DC-25DCCE8B5B58}</b:Guid>
    <b:Author>
      <b:Author>
        <b:Corporate>scipy.org</b:Corporate>
      </b:Author>
    </b:Author>
    <b:Title>docs.scipy.org</b:Title>
    <b:YearAccessed>2023</b:YearAccessed>
    <b:MonthAccessed>April</b:MonthAccessed>
    <b:DayAccessed>1</b:DayAccessed>
    <b:URL>https://docs.scipy.org/doc/scipy/reference/generated/scipy.stats.probplot.html</b:URL>
    <b:RefOrder>19</b:RefOrder>
  </b:Source>
  <b:Source>
    <b:Tag>scr23</b:Tag>
    <b:SourceType>InternetSite</b:SourceType>
    <b:Guid>{89EEB538-CF5E-489D-AE03-22BF802A280E}</b:Guid>
    <b:Author>
      <b:Author>
        <b:Corporate>scripy.org</b:Corporate>
      </b:Author>
    </b:Author>
    <b:Title>https://docs.scipy.org/doc/scipy/reference/generated/scipy.stats.norm.html</b:Title>
    <b:YearAccessed>2023</b:YearAccessed>
    <b:MonthAccessed>April</b:MonthAccessed>
    <b:DayAccessed>8</b:DayAccessed>
    <b:URL>https://docs.scipy.org/doc/scipy/reference/generated/scipy.stats.norm.html</b:URL>
    <b:RefOrder>20</b:RefOrder>
  </b:Source>
  <b:Source>
    <b:Tag>Cli23</b:Tag>
    <b:SourceType>ElectronicSource</b:SourceType>
    <b:Guid>{1EF52F66-505A-4E43-A5F9-B39006BE5B70}</b:Guid>
    <b:Title>house_registrations_by_area.ipynb</b:Title>
    <b:Year>2023</b:Year>
    <b:City>Killarney</b:City>
    <b:Author>
      <b:Author>
        <b:NameList>
          <b:Person>
            <b:Last>Clifford</b:Last>
            <b:First>Sheamus</b:First>
          </b:Person>
        </b:NameList>
      </b:Author>
    </b:Author>
    <b:Month>April</b:Month>
    <b:RefOrder>21</b:RefOrder>
  </b:Source>
  <b:Source>
    <b:Tag>Cli231</b:Tag>
    <b:SourceType>ElectronicSource</b:SourceType>
    <b:Guid>{D5C5A116-3D8D-40BF-B6D9-3C1470F16B4A}</b:Guid>
    <b:Title>population.ipynb</b:Title>
    <b:City>Killarney</b:City>
    <b:Year>2023</b:Year>
    <b:Author>
      <b:Author>
        <b:NameList>
          <b:Person>
            <b:Last>Clifford</b:Last>
            <b:First>Sheamus</b:First>
          </b:Person>
        </b:NameList>
      </b:Author>
    </b:Author>
    <b:PublicationTitle>population.ipynb</b:PublicationTitle>
    <b:Month>April</b:Month>
    <b:RefOrder>22</b:RefOrder>
  </b:Source>
  <b:Source>
    <b:Tag>Cli232</b:Tag>
    <b:SourceType>ElectronicSource</b:SourceType>
    <b:Guid>{5367AA0D-C619-4E43-867F-910F6F54E36D}</b:Guid>
    <b:Title>MIR.ipynb</b:Title>
    <b:City>Killarney</b:City>
    <b:Year>2023</b:Year>
    <b:Author>
      <b:Author>
        <b:NameList>
          <b:Person>
            <b:Last>Clifford</b:Last>
            <b:First>Sheamus</b:First>
          </b:Person>
        </b:NameList>
      </b:Author>
    </b:Author>
    <b:PublicationTitle>MIR.ipynb</b:PublicationTitle>
    <b:Month>April</b:Month>
    <b:RefOrder>23</b:RefOrder>
  </b:Source>
  <b:Source>
    <b:Tag>Cli233</b:Tag>
    <b:SourceType>ElectronicSource</b:SourceType>
    <b:Guid>{79A91BA1-6EA1-4A65-893A-1D3C98CD22F1}</b:Guid>
    <b:Title>CPI.ipynb</b:Title>
    <b:City>Killarney</b:City>
    <b:Year>2023</b:Year>
    <b:Author>
      <b:Author>
        <b:NameList>
          <b:Person>
            <b:Last>Clifford</b:Last>
            <b:First>Sheamus</b:First>
          </b:Person>
        </b:NameList>
      </b:Author>
    </b:Author>
    <b:PublicationTitle>CPI.ipynb</b:PublicationTitle>
    <b:Month>April</b:Month>
    <b:RefOrder>24</b:RefOrder>
  </b:Source>
  <b:Source>
    <b:Tag>dat23</b:Tag>
    <b:SourceType>InternetSite</b:SourceType>
    <b:Guid>{BAE85BA3-0F19-468C-A915-5D4EBE9699D4}</b:Guid>
    <b:Title>datadriveninvestor.com</b:Title>
    <b:Author>
      <b:Author>
        <b:Corporate>datadriveninvestor.com</b:Corporate>
      </b:Author>
    </b:Author>
    <b:YearAccessed>2023</b:YearAccessed>
    <b:MonthAccessed>April</b:MonthAccessed>
    <b:DayAccessed>13</b:DayAccessed>
    <b:URL>https://medium.datadriveninvestor.com/data-science-project-management-methodologies-f6913c6b29eb</b:URL>
    <b:RefOrder>25</b:RefOrder>
  </b:Source>
  <b:Source>
    <b:Tag>sas23</b:Tag>
    <b:SourceType>InternetSite</b:SourceType>
    <b:Guid>{5061D9FE-8038-44AC-A776-3411E1B1F21D}</b:Guid>
    <b:Author>
      <b:Author>
        <b:Corporate>sas.com</b:Corporate>
      </b:Author>
    </b:Author>
    <b:Title>SAS Analytics Software &amp; Solutions</b:Title>
    <b:YearAccessed>2023</b:YearAccessed>
    <b:MonthAccessed>April</b:MonthAccessed>
    <b:DayAccessed>13</b:DayAccessed>
    <b:URL>http://documentation.sas.com/doc/en/emref/14.3/n061bzurmej4j3n1jnj8bbjjm1a2.htm</b:URL>
    <b:RefOrder>26</b:RefOrder>
  </b:Source>
  <b:Source>
    <b:Tag>Dat23</b:Tag>
    <b:SourceType>InternetSite</b:SourceType>
    <b:Guid>{240C4DB5-18F6-45AB-8986-FC5153667967}</b:Guid>
    <b:Author>
      <b:Author>
        <b:Corporate>Data Science Process Alliance</b:Corporate>
      </b:Author>
    </b:Author>
    <b:Title>www.datascience-pm.com</b:Title>
    <b:YearAccessed>2023</b:YearAccessed>
    <b:MonthAccessed>April</b:MonthAccessed>
    <b:DayAccessed>23</b:DayAccessed>
    <b:URL>https://www.datascience-pm.com/semma/</b:URL>
    <b:RefOrder>27</b:RefOrder>
  </b:Source>
  <b:Source>
    <b:Tag>Dat231</b:Tag>
    <b:SourceType>InternetSite</b:SourceType>
    <b:Guid>{E57344F8-C0EA-4256-B375-EB4CCCC8A8E1}</b:Guid>
    <b:Author>
      <b:Author>
        <b:Corporate>Data Science Process Alliance</b:Corporate>
      </b:Author>
    </b:Author>
    <b:Title>What is CRISP DM</b:Title>
    <b:YearAccessed>2023</b:YearAccessed>
    <b:MonthAccessed>April</b:MonthAccessed>
    <b:DayAccessed>13</b:DayAccessed>
    <b:URL>https://www.datascience-pm.com/crisp-dm-2/</b:URL>
    <b:RefOrder>28</b:RefOrder>
  </b:Source>
  <b:Source>
    <b:Tag>IBM23</b:Tag>
    <b:SourceType>InternetSite</b:SourceType>
    <b:Guid>{0B313E74-E304-44FC-AD20-E1B91BECD9E2}</b:Guid>
    <b:Author>
      <b:Author>
        <b:Corporate>IBM.com</b:Corporate>
      </b:Author>
    </b:Author>
    <b:Title>CRISP-DM Help Overview</b:Title>
    <b:YearAccessed>2023</b:YearAccessed>
    <b:MonthAccessed>April</b:MonthAccessed>
    <b:DayAccessed>13</b:DayAccessed>
    <b:URL>https://www.ibm.com/docs/it/spss-modeler/saas?topic=dm-crisp-help-overview</b:URL>
    <b:RefOrder>29</b:RefOrder>
  </b:Source>
  <b:Source>
    <b:Tag>Dis21</b:Tag>
    <b:SourceType>InternetSite</b:SourceType>
    <b:Guid>{6C4C552C-D781-4800-82D5-8AD0746D33D9}</b:Guid>
    <b:Title>Python vs R for Data Science</b:Title>
    <b:Year>2021</b:Year>
    <b:YearAccessed>2023</b:YearAccessed>
    <b:MonthAccessed>April</b:MonthAccessed>
    <b:DayAccessed>14</b:DayAccessed>
    <b:URL>https://medium.com/octave-john-keells-group/python-vs-r-for-data-science-320e167ffe90</b:URL>
    <b:Author>
      <b:Author>
        <b:NameList>
          <b:Person>
            <b:Last>Dissanayake</b:Last>
            <b:First>Anuk </b:First>
          </b:Person>
        </b:NameList>
      </b:Author>
    </b:Author>
    <b:RefOrder>30</b:RefOrder>
  </b:Source>
  <b:Source>
    <b:Tag>Cou23</b:Tag>
    <b:SourceType>InternetSite</b:SourceType>
    <b:Guid>{354F5052-0A3A-4B43-9716-3FA0340BF409}</b:Guid>
    <b:Author>
      <b:Author>
        <b:Corporate>Coursera </b:Corporate>
      </b:Author>
    </b:Author>
    <b:Title>Python or R for Data Analysis: Which Should I Learn?</b:Title>
    <b:Year>2023</b:Year>
    <b:YearAccessed>2023</b:YearAccessed>
    <b:MonthAccessed>April</b:MonthAccessed>
    <b:DayAccessed>14</b:DayAccessed>
    <b:URL>https://www.coursera.org/articles/python-or-r-for-data-analysis</b:URL>
    <b:RefOrder>31</b:RefOrder>
  </b:Source>
  <b:Source>
    <b:Tag>Rei21</b:Tag>
    <b:SourceType>InternetSite</b:SourceType>
    <b:Guid>{FFEC8350-9A69-4D2E-BE86-C9B4CE7C5EAA}</b:Guid>
    <b:Title>R vs Python: Which Is Best for Data?</b:Title>
    <b:Year>2021</b:Year>
    <b:YearAccessed>2023</b:YearAccessed>
    <b:MonthAccessed>April</b:MonthAccessed>
    <b:DayAccessed>14</b:DayAccessed>
    <b:URL>https://blog.boot.dev/python/r-vs-python/</b:URL>
    <b:Author>
      <b:Author>
        <b:NameList>
          <b:Person>
            <b:Last>Reichenbach </b:Last>
            <b:First>Meghan </b:First>
          </b:Person>
        </b:NameList>
      </b:Author>
    </b:Author>
    <b:RefOrder>32</b:RefOrder>
  </b:Source>
  <b:Source>
    <b:Tag>Kor20</b:Tag>
    <b:SourceType>InternetSite</b:SourceType>
    <b:Guid>{99F892E2-1AFA-4AC5-9440-4E368192F58B}</b:Guid>
    <b:Title>Is Python faster than R?</b:Title>
    <b:Year>2020</b:Year>
    <b:YearAccessed>2023</b:YearAccessed>
    <b:MonthAccessed>April</b:MonthAccessed>
    <b:DayAccessed>14</b:DayAccessed>
    <b:URL>https://towardsdatascience.com/is-python-faster-than-r-db06c5be5ce8</b:URL>
    <b:Author>
      <b:Author>
        <b:NameList>
          <b:Person>
            <b:Last>Korstanje</b:Last>
            <b:First>Joos</b:First>
          </b:Person>
        </b:NameList>
      </b:Author>
    </b:Author>
    <b:RefOrder>33</b:RefOrder>
  </b:Source>
  <b:Source>
    <b:Tag>Khe22</b:Tag>
    <b:SourceType>InternetSite</b:SourceType>
    <b:Guid>{5FE7E627-9E09-4CDB-A363-0E2732AB3459}</b:Guid>
    <b:Title>R vs Python for Data Science and visualization: The language debate</b:Title>
    <b:Year>2022</b:Year>
    <b:YearAccessed>2023</b:YearAccessed>
    <b:MonthAccessed>April</b:MonthAccessed>
    <b:DayAccessed>14</b:DayAccessed>
    <b:URL>https://medium.com/@tusharkhete118/r-vs-python-for-data-science-and-visualization-the-language-debate-1aac453e7e29</b:URL>
    <b:Author>
      <b:Author>
        <b:NameList>
          <b:Person>
            <b:Last>Khete</b:Last>
            <b:First>Tushar</b:First>
          </b:Person>
        </b:NameList>
      </b:Author>
    </b:Author>
    <b:RefOrder>34</b:RefOrder>
  </b:Source>
  <b:Source>
    <b:Tag>Eur08</b:Tag>
    <b:SourceType>Report</b:SourceType>
    <b:Guid>{748BC734-DBE4-461A-8D60-2635C54AA6CD}</b:Guid>
    <b:Title>NACE Rev. 2 – Statistical classification of economic activites in the European Community</b:Title>
    <b:Year>2008</b:Year>
    <b:Author>
      <b:Author>
        <b:Corporate>Eurostat</b:Corporate>
      </b:Author>
    </b:Author>
    <b:Publisher>Office for Official Publications of the European Communities,</b:Publisher>
    <b:City>Luxembourg</b:City>
    <b:RefOrder>1</b:RefOrder>
  </b:Source>
  <b:Source>
    <b:Tag>Eur23</b:Tag>
    <b:SourceType>InternetSite</b:SourceType>
    <b:Guid>{2105F47D-D847-4875-89C7-35334EA1528A}</b:Guid>
    <b:Title>About Us/Who we are</b:Title>
    <b:Author>
      <b:Author>
        <b:Corporate>Eurostat</b:Corporate>
      </b:Author>
    </b:Author>
    <b:YearAccessed>2023</b:YearAccessed>
    <b:MonthAccessed>May</b:MonthAccessed>
    <b:DayAccessed>15</b:DayAccessed>
    <b:URL>https://ec.europa.eu/eurostat/web/main/about-us/who-we-are</b:URL>
    <b:RefOrder>2</b:RefOrder>
  </b:Source>
  <b:Source>
    <b:Tag>Eur231</b:Tag>
    <b:SourceType>InternetSite</b:SourceType>
    <b:Guid>{23535A62-2F70-490A-89B3-6EF101305D7C}</b:Guid>
    <b:Author>
      <b:Author>
        <b:Corporate>Eurostat</b:Corporate>
      </b:Author>
    </b:Author>
    <b:Title>Copyright notice and free re-use of data </b:Title>
    <b:YearAccessed>2023</b:YearAccessed>
    <b:MonthAccessed>May</b:MonthAccessed>
    <b:DayAccessed>15</b:DayAccessed>
    <b:URL>https://ec.europa.eu/eurostat/web/main/about-us/policies/copyright</b:URL>
    <b:RefOrder>3</b:RefOrder>
  </b:Source>
  <b:Source>
    <b:Tag>Eur232</b:Tag>
    <b:SourceType>DocumentFromInternetSite</b:SourceType>
    <b:Guid>{6735716E-38CA-4A74-A943-82597486D5F6}</b:Guid>
    <b:Title>Construction - quarterly data - index (2015 = 100) (NACE Rev. 2)</b:Title>
    <b:Year>2023</b:Year>
    <b:YearAccessed>2023</b:YearAccessed>
    <b:MonthAccessed>May</b:MonthAccessed>
    <b:DayAccessed>15</b:DayAccessed>
    <b:URL>https://ec.europa.eu/eurostat/databrowser/view/EI_ISBU_Q__custom_6200052/settings_1/table?lang=en</b:URL>
    <b:Author>
      <b:Author>
        <b:Corporate>Eurostat</b:Corporate>
      </b:Author>
    </b:Author>
    <b:RefOrder>4</b:RefOrder>
  </b:Source>
  <b:Source>
    <b:Tag>Eur233</b:Tag>
    <b:SourceType>ElectronicSource</b:SourceType>
    <b:Guid>{F03EC6C6-D95C-4FBC-9F05-1EB73FFDEEBE}</b:Guid>
    <b:Title>ei_isbu_q__custom_6200052_linear.csv</b:Title>
    <b:Year>2023</b:Year>
    <b:Author>
      <b:Author>
        <b:NameList>
          <b:Person>
            <b:Last>Eurostat</b:Last>
          </b:Person>
        </b:NameList>
      </b:Author>
    </b:Author>
    <b:City>Luxembourg</b:City>
    <b:Publisher>European Commission, Eurostat</b:Publisher>
    <b:RefOrder>5</b:RefOrder>
  </b:Source>
  <b:Source>
    <b:Tag>Cli234</b:Tag>
    <b:SourceType>ElectronicSource</b:SourceType>
    <b:Guid>{0A303B36-934B-47F4-BAD0-BEB86ABB616A}</b:Guid>
    <b:Title>ConstructionData.ipynb</b:Title>
    <b:City>Killarney</b:City>
    <b:Year>2023</b:Year>
    <b:Author>
      <b:Author>
        <b:NameList>
          <b:Person>
            <b:Last>Clifford</b:Last>
            <b:First>Sheamus</b:First>
          </b:Person>
        </b:NameList>
      </b:Author>
    </b:Author>
    <b:RefOrder>6</b:RefOrder>
  </b:Source>
  <b:Source>
    <b:Tag>The</b:Tag>
    <b:SourceType>ElectronicSource</b:SourceType>
    <b:Guid>{960525B5-C985-46B3-9D69-8D080044DC41}</b:Guid>
    <b:Title>pycountry 22.3.5</b:Title>
    <b:Publisher>pypi</b:Publisher>
    <b:Author>
      <b:Author>
        <b:NameList>
          <b:Person>
            <b:Last>Theune</b:Last>
            <b:First>Christian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2B87B902-6C58-451D-9606-D2D0D879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9118</TotalTime>
  <Pages>28</Pages>
  <Words>4188</Words>
  <Characters>27019</Characters>
  <Application>Microsoft Office Word</Application>
  <DocSecurity>0</DocSecurity>
  <Lines>2251</Lines>
  <Paragraphs>761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Sheamus Clifford</dc:creator>
  <cp:lastModifiedBy>Sheamus Clifford</cp:lastModifiedBy>
  <cp:revision>1593</cp:revision>
  <dcterms:created xsi:type="dcterms:W3CDTF">2023-03-24T23:12:00Z</dcterms:created>
  <dcterms:modified xsi:type="dcterms:W3CDTF">2023-05-26T22:45:00Z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89a14ca4448464e1c1978da43ca8a61f9c3acfde3ca1c02fbbdaf6ec3f2d721b</vt:lpwstr>
  </property>
</Properties>
</file>