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1D22" w14:textId="77777777" w:rsidR="008310FC" w:rsidRPr="008310FC" w:rsidRDefault="008310FC" w:rsidP="008310FC">
      <w:pPr>
        <w:spacing w:after="0" w:line="240" w:lineRule="auto"/>
        <w:jc w:val="center"/>
        <w:rPr>
          <w:rFonts w:cs="Arial"/>
          <w:b/>
          <w:sz w:val="24"/>
          <w:szCs w:val="24"/>
        </w:rPr>
      </w:pPr>
      <w:bookmarkStart w:id="0" w:name="_Hlk132374851"/>
      <w:r w:rsidRPr="008310FC">
        <w:rPr>
          <w:rFonts w:cs="Arial"/>
          <w:b/>
          <w:sz w:val="24"/>
          <w:szCs w:val="24"/>
        </w:rPr>
        <w:t>CCT College Dublin</w:t>
      </w:r>
    </w:p>
    <w:p w14:paraId="7D7E8813" w14:textId="77777777" w:rsidR="008310FC" w:rsidRPr="008310FC" w:rsidRDefault="008310FC" w:rsidP="008310FC">
      <w:pPr>
        <w:spacing w:after="0" w:line="240" w:lineRule="auto"/>
        <w:rPr>
          <w:rFonts w:cs="Arial"/>
          <w:b/>
          <w:sz w:val="24"/>
          <w:szCs w:val="24"/>
        </w:rPr>
      </w:pPr>
    </w:p>
    <w:p w14:paraId="7A37423A" w14:textId="77777777" w:rsidR="008310FC" w:rsidRPr="008310FC" w:rsidRDefault="008310FC" w:rsidP="008310FC">
      <w:pPr>
        <w:pBdr>
          <w:bottom w:val="single" w:sz="12" w:space="1" w:color="auto"/>
        </w:pBdr>
        <w:spacing w:after="0" w:line="240" w:lineRule="auto"/>
        <w:jc w:val="center"/>
        <w:rPr>
          <w:rFonts w:cs="Arial"/>
          <w:b/>
          <w:sz w:val="24"/>
          <w:szCs w:val="24"/>
        </w:rPr>
      </w:pPr>
      <w:r w:rsidRPr="008310FC">
        <w:rPr>
          <w:rFonts w:cs="Arial"/>
          <w:b/>
          <w:sz w:val="24"/>
          <w:szCs w:val="24"/>
        </w:rPr>
        <w:t>Assessment Cover Page</w:t>
      </w:r>
    </w:p>
    <w:p w14:paraId="34F498B1" w14:textId="77777777" w:rsidR="008310FC" w:rsidRPr="008310FC" w:rsidRDefault="008310FC" w:rsidP="008310FC">
      <w:pPr>
        <w:pBdr>
          <w:bottom w:val="single" w:sz="12" w:space="1" w:color="auto"/>
        </w:pBdr>
        <w:spacing w:after="0" w:line="240" w:lineRule="auto"/>
        <w:jc w:val="center"/>
        <w:rPr>
          <w:rFonts w:cs="Arial"/>
          <w:bCs/>
          <w:i/>
          <w:iCs/>
          <w:color w:val="FF0000"/>
          <w:sz w:val="24"/>
          <w:szCs w:val="24"/>
        </w:rPr>
      </w:pPr>
      <w:r w:rsidRPr="008310FC">
        <w:rPr>
          <w:rFonts w:cs="Arial"/>
          <w:bCs/>
          <w:i/>
          <w:iCs/>
          <w:color w:val="FF0000"/>
          <w:sz w:val="24"/>
          <w:szCs w:val="24"/>
        </w:rPr>
        <w:t>To be provided separately as a word doc for students to include with every submission</w:t>
      </w:r>
    </w:p>
    <w:p w14:paraId="26928E40" w14:textId="77777777" w:rsidR="008310FC" w:rsidRPr="008310FC" w:rsidRDefault="008310FC" w:rsidP="008310FC">
      <w:pPr>
        <w:pBdr>
          <w:bottom w:val="single" w:sz="12" w:space="1" w:color="auto"/>
        </w:pBdr>
        <w:spacing w:after="0" w:line="240" w:lineRule="auto"/>
        <w:jc w:val="center"/>
        <w:rPr>
          <w:rFonts w:cs="Arial"/>
          <w:b/>
          <w:sz w:val="24"/>
          <w:szCs w:val="24"/>
        </w:rPr>
      </w:pPr>
    </w:p>
    <w:tbl>
      <w:tblPr>
        <w:tblStyle w:val="TableGrid"/>
        <w:tblW w:w="0" w:type="auto"/>
        <w:tblLook w:val="04A0" w:firstRow="1" w:lastRow="0" w:firstColumn="1" w:lastColumn="0" w:noHBand="0" w:noVBand="1"/>
      </w:tblPr>
      <w:tblGrid>
        <w:gridCol w:w="2263"/>
        <w:gridCol w:w="6753"/>
      </w:tblGrid>
      <w:tr w:rsidR="008310FC" w:rsidRPr="008310FC" w14:paraId="728ABEAE" w14:textId="77777777" w:rsidTr="000C18F5">
        <w:tc>
          <w:tcPr>
            <w:tcW w:w="2263" w:type="dxa"/>
          </w:tcPr>
          <w:p w14:paraId="33CDFB93" w14:textId="77777777" w:rsidR="008310FC" w:rsidRPr="008310FC" w:rsidRDefault="008310FC" w:rsidP="000C18F5">
            <w:pPr>
              <w:rPr>
                <w:b/>
                <w:bCs/>
                <w:sz w:val="24"/>
                <w:szCs w:val="24"/>
              </w:rPr>
            </w:pPr>
            <w:r w:rsidRPr="008310FC">
              <w:rPr>
                <w:b/>
                <w:bCs/>
                <w:sz w:val="24"/>
                <w:szCs w:val="24"/>
              </w:rPr>
              <w:t>Module Title:</w:t>
            </w:r>
          </w:p>
          <w:p w14:paraId="0038F98B" w14:textId="77777777" w:rsidR="008310FC" w:rsidRPr="008310FC" w:rsidRDefault="008310FC" w:rsidP="000C18F5">
            <w:pPr>
              <w:rPr>
                <w:b/>
                <w:bCs/>
                <w:sz w:val="24"/>
                <w:szCs w:val="24"/>
              </w:rPr>
            </w:pPr>
          </w:p>
        </w:tc>
        <w:tc>
          <w:tcPr>
            <w:tcW w:w="6753" w:type="dxa"/>
          </w:tcPr>
          <w:p w14:paraId="24C9F362" w14:textId="0586D62D" w:rsidR="008310FC" w:rsidRPr="008310FC" w:rsidRDefault="00352FE9" w:rsidP="000C18F5">
            <w:pPr>
              <w:rPr>
                <w:sz w:val="24"/>
                <w:szCs w:val="24"/>
              </w:rPr>
            </w:pPr>
            <w:r>
              <w:rPr>
                <w:rFonts w:ascii="Times New Roman" w:hAnsi="Times New Roman" w:cs="Times New Roman"/>
                <w:i/>
                <w:iCs/>
              </w:rPr>
              <w:t xml:space="preserve"> </w:t>
            </w:r>
            <w:r w:rsidRPr="00352FE9">
              <w:rPr>
                <w:rFonts w:ascii="Times New Roman" w:hAnsi="Times New Roman" w:cs="Times New Roman"/>
              </w:rPr>
              <w:t>Capstone Project</w:t>
            </w:r>
          </w:p>
        </w:tc>
      </w:tr>
      <w:tr w:rsidR="008310FC" w:rsidRPr="008310FC" w14:paraId="20C12053" w14:textId="77777777" w:rsidTr="000C18F5">
        <w:tc>
          <w:tcPr>
            <w:tcW w:w="2263" w:type="dxa"/>
          </w:tcPr>
          <w:p w14:paraId="4FC21DC2" w14:textId="77777777" w:rsidR="008310FC" w:rsidRPr="008310FC" w:rsidRDefault="008310FC" w:rsidP="000C18F5">
            <w:pPr>
              <w:rPr>
                <w:b/>
                <w:bCs/>
                <w:sz w:val="24"/>
                <w:szCs w:val="24"/>
              </w:rPr>
            </w:pPr>
            <w:r w:rsidRPr="008310FC">
              <w:rPr>
                <w:b/>
                <w:bCs/>
                <w:sz w:val="24"/>
                <w:szCs w:val="24"/>
              </w:rPr>
              <w:t>Assessment Title:</w:t>
            </w:r>
          </w:p>
          <w:p w14:paraId="64FC81C0" w14:textId="77777777" w:rsidR="008310FC" w:rsidRPr="008310FC" w:rsidRDefault="008310FC" w:rsidP="000C18F5">
            <w:pPr>
              <w:rPr>
                <w:b/>
                <w:bCs/>
                <w:sz w:val="24"/>
                <w:szCs w:val="24"/>
              </w:rPr>
            </w:pPr>
          </w:p>
        </w:tc>
        <w:tc>
          <w:tcPr>
            <w:tcW w:w="6753" w:type="dxa"/>
          </w:tcPr>
          <w:p w14:paraId="460AA0A1" w14:textId="63AB3A11" w:rsidR="008310FC" w:rsidRPr="008310FC" w:rsidRDefault="00352FE9" w:rsidP="000C18F5">
            <w:pPr>
              <w:rPr>
                <w:sz w:val="24"/>
                <w:szCs w:val="24"/>
              </w:rPr>
            </w:pPr>
            <w:r w:rsidRPr="0080241A">
              <w:rPr>
                <w:rFonts w:ascii="Times New Roman" w:hAnsi="Times New Roman" w:cs="Times New Roman"/>
                <w:i/>
                <w:iCs/>
              </w:rPr>
              <w:t>Development and Optimisation of  Convolutional Neural Networks (CNN</w:t>
            </w:r>
            <w:r>
              <w:rPr>
                <w:rFonts w:ascii="Times New Roman" w:hAnsi="Times New Roman" w:cs="Times New Roman"/>
                <w:i/>
                <w:iCs/>
              </w:rPr>
              <w:t>s</w:t>
            </w:r>
            <w:r w:rsidRPr="0080241A">
              <w:rPr>
                <w:rFonts w:ascii="Times New Roman" w:hAnsi="Times New Roman" w:cs="Times New Roman"/>
                <w:i/>
                <w:iCs/>
              </w:rPr>
              <w:t>) to predict the nutritio</w:t>
            </w:r>
            <w:r w:rsidR="0042621F">
              <w:rPr>
                <w:rFonts w:ascii="Times New Roman" w:hAnsi="Times New Roman" w:cs="Times New Roman"/>
                <w:i/>
                <w:iCs/>
              </w:rPr>
              <w:t>n</w:t>
            </w:r>
            <w:r w:rsidR="006A4D0B">
              <w:rPr>
                <w:rFonts w:ascii="Times New Roman" w:hAnsi="Times New Roman" w:cs="Times New Roman"/>
                <w:i/>
                <w:iCs/>
              </w:rPr>
              <w:t xml:space="preserve"> and </w:t>
            </w:r>
            <w:r w:rsidR="0042621F">
              <w:rPr>
                <w:rFonts w:ascii="Times New Roman" w:hAnsi="Times New Roman" w:cs="Times New Roman"/>
                <w:i/>
                <w:iCs/>
              </w:rPr>
              <w:t>sustainability scores</w:t>
            </w:r>
            <w:r w:rsidRPr="0080241A">
              <w:rPr>
                <w:rFonts w:ascii="Times New Roman" w:hAnsi="Times New Roman" w:cs="Times New Roman"/>
                <w:i/>
                <w:iCs/>
              </w:rPr>
              <w:t xml:space="preserve"> of foods from crowd sourced images</w:t>
            </w:r>
          </w:p>
        </w:tc>
      </w:tr>
      <w:tr w:rsidR="008310FC" w:rsidRPr="008310FC" w14:paraId="7655E6CB" w14:textId="77777777" w:rsidTr="000C18F5">
        <w:tc>
          <w:tcPr>
            <w:tcW w:w="2263" w:type="dxa"/>
          </w:tcPr>
          <w:p w14:paraId="2C01CFD8" w14:textId="29E8836C" w:rsidR="008310FC" w:rsidRPr="008310FC" w:rsidRDefault="00352FE9" w:rsidP="000C18F5">
            <w:pPr>
              <w:rPr>
                <w:b/>
                <w:bCs/>
                <w:sz w:val="24"/>
                <w:szCs w:val="24"/>
              </w:rPr>
            </w:pPr>
            <w:r>
              <w:rPr>
                <w:b/>
                <w:bCs/>
                <w:sz w:val="24"/>
                <w:szCs w:val="24"/>
              </w:rPr>
              <w:t>Supervisor</w:t>
            </w:r>
            <w:r w:rsidR="008310FC" w:rsidRPr="008310FC">
              <w:rPr>
                <w:b/>
                <w:bCs/>
                <w:sz w:val="24"/>
                <w:szCs w:val="24"/>
              </w:rPr>
              <w:t xml:space="preserve"> Name:</w:t>
            </w:r>
          </w:p>
          <w:p w14:paraId="5C8F5414" w14:textId="77777777" w:rsidR="008310FC" w:rsidRPr="008310FC" w:rsidRDefault="008310FC" w:rsidP="000C18F5">
            <w:pPr>
              <w:rPr>
                <w:b/>
                <w:bCs/>
                <w:sz w:val="24"/>
                <w:szCs w:val="24"/>
              </w:rPr>
            </w:pPr>
          </w:p>
        </w:tc>
        <w:tc>
          <w:tcPr>
            <w:tcW w:w="6753" w:type="dxa"/>
          </w:tcPr>
          <w:p w14:paraId="01996F77" w14:textId="005D107D" w:rsidR="008310FC" w:rsidRPr="008D6F39" w:rsidRDefault="00541AB9" w:rsidP="000C18F5">
            <w:pPr>
              <w:rPr>
                <w:b/>
                <w:bCs/>
                <w:sz w:val="24"/>
                <w:szCs w:val="24"/>
              </w:rPr>
            </w:pPr>
            <w:r w:rsidRPr="00541AB9">
              <w:rPr>
                <w:rStyle w:val="Strong"/>
                <w:rFonts w:ascii="Open Sans" w:hAnsi="Open Sans" w:cs="Open Sans"/>
                <w:b w:val="0"/>
                <w:bCs w:val="0"/>
                <w:color w:val="555555"/>
                <w:sz w:val="24"/>
                <w:szCs w:val="24"/>
                <w:shd w:val="clear" w:color="auto" w:fill="FFFFFF"/>
              </w:rPr>
              <w:t>David Gonzalez</w:t>
            </w:r>
          </w:p>
        </w:tc>
      </w:tr>
      <w:tr w:rsidR="008310FC" w:rsidRPr="008310FC" w14:paraId="3C4AB63E" w14:textId="77777777" w:rsidTr="000C18F5">
        <w:tc>
          <w:tcPr>
            <w:tcW w:w="2263" w:type="dxa"/>
          </w:tcPr>
          <w:p w14:paraId="5883ED49" w14:textId="77777777" w:rsidR="008310FC" w:rsidRPr="008310FC" w:rsidRDefault="008310FC" w:rsidP="000C18F5">
            <w:pPr>
              <w:rPr>
                <w:b/>
                <w:bCs/>
                <w:sz w:val="24"/>
                <w:szCs w:val="24"/>
              </w:rPr>
            </w:pPr>
            <w:r w:rsidRPr="008310FC">
              <w:rPr>
                <w:b/>
                <w:bCs/>
                <w:sz w:val="24"/>
                <w:szCs w:val="24"/>
              </w:rPr>
              <w:t>Student Full Name:</w:t>
            </w:r>
          </w:p>
          <w:p w14:paraId="5832F258" w14:textId="77777777" w:rsidR="008310FC" w:rsidRPr="008310FC" w:rsidRDefault="008310FC" w:rsidP="000C18F5">
            <w:pPr>
              <w:rPr>
                <w:b/>
                <w:bCs/>
                <w:sz w:val="24"/>
                <w:szCs w:val="24"/>
              </w:rPr>
            </w:pPr>
          </w:p>
        </w:tc>
        <w:tc>
          <w:tcPr>
            <w:tcW w:w="6753" w:type="dxa"/>
          </w:tcPr>
          <w:p w14:paraId="3587F83B" w14:textId="77777777" w:rsidR="008310FC" w:rsidRPr="008310FC" w:rsidRDefault="008310FC" w:rsidP="000C18F5">
            <w:pPr>
              <w:rPr>
                <w:sz w:val="24"/>
                <w:szCs w:val="24"/>
              </w:rPr>
            </w:pPr>
            <w:r w:rsidRPr="008310FC">
              <w:rPr>
                <w:sz w:val="24"/>
                <w:szCs w:val="24"/>
              </w:rPr>
              <w:t>Cormac McElhinney</w:t>
            </w:r>
          </w:p>
        </w:tc>
      </w:tr>
      <w:tr w:rsidR="008310FC" w:rsidRPr="008310FC" w14:paraId="38881B20" w14:textId="77777777" w:rsidTr="000C18F5">
        <w:tc>
          <w:tcPr>
            <w:tcW w:w="2263" w:type="dxa"/>
          </w:tcPr>
          <w:p w14:paraId="193E34F4" w14:textId="77777777" w:rsidR="008310FC" w:rsidRPr="008310FC" w:rsidRDefault="008310FC" w:rsidP="000C18F5">
            <w:pPr>
              <w:rPr>
                <w:b/>
                <w:bCs/>
                <w:sz w:val="24"/>
                <w:szCs w:val="24"/>
              </w:rPr>
            </w:pPr>
            <w:r w:rsidRPr="008310FC">
              <w:rPr>
                <w:b/>
                <w:bCs/>
                <w:sz w:val="24"/>
                <w:szCs w:val="24"/>
              </w:rPr>
              <w:t>Student Number:</w:t>
            </w:r>
          </w:p>
          <w:p w14:paraId="0282329C" w14:textId="77777777" w:rsidR="008310FC" w:rsidRPr="008310FC" w:rsidRDefault="008310FC" w:rsidP="000C18F5">
            <w:pPr>
              <w:rPr>
                <w:b/>
                <w:bCs/>
                <w:sz w:val="24"/>
                <w:szCs w:val="24"/>
              </w:rPr>
            </w:pPr>
          </w:p>
        </w:tc>
        <w:tc>
          <w:tcPr>
            <w:tcW w:w="6753" w:type="dxa"/>
          </w:tcPr>
          <w:p w14:paraId="57DC4677" w14:textId="77777777" w:rsidR="008310FC" w:rsidRPr="008310FC" w:rsidRDefault="008310FC" w:rsidP="000C18F5">
            <w:pPr>
              <w:rPr>
                <w:sz w:val="24"/>
                <w:szCs w:val="24"/>
              </w:rPr>
            </w:pPr>
            <w:r w:rsidRPr="008310FC">
              <w:rPr>
                <w:caps/>
                <w:sz w:val="24"/>
                <w:szCs w:val="24"/>
              </w:rPr>
              <w:t>sbs23102</w:t>
            </w:r>
          </w:p>
        </w:tc>
      </w:tr>
      <w:tr w:rsidR="008310FC" w:rsidRPr="008310FC" w14:paraId="2E94970D" w14:textId="77777777" w:rsidTr="000C18F5">
        <w:tc>
          <w:tcPr>
            <w:tcW w:w="2263" w:type="dxa"/>
          </w:tcPr>
          <w:p w14:paraId="58856793" w14:textId="77777777" w:rsidR="008310FC" w:rsidRPr="008310FC" w:rsidRDefault="008310FC" w:rsidP="000C18F5">
            <w:pPr>
              <w:rPr>
                <w:b/>
                <w:bCs/>
                <w:sz w:val="24"/>
                <w:szCs w:val="24"/>
              </w:rPr>
            </w:pPr>
            <w:r w:rsidRPr="008310FC">
              <w:rPr>
                <w:b/>
                <w:bCs/>
                <w:sz w:val="24"/>
                <w:szCs w:val="24"/>
              </w:rPr>
              <w:t>Assessment Due Date:</w:t>
            </w:r>
          </w:p>
          <w:p w14:paraId="10E36126" w14:textId="77777777" w:rsidR="008310FC" w:rsidRPr="008310FC" w:rsidRDefault="008310FC" w:rsidP="000C18F5">
            <w:pPr>
              <w:rPr>
                <w:b/>
                <w:bCs/>
                <w:sz w:val="24"/>
                <w:szCs w:val="24"/>
              </w:rPr>
            </w:pPr>
          </w:p>
        </w:tc>
        <w:tc>
          <w:tcPr>
            <w:tcW w:w="6753" w:type="dxa"/>
          </w:tcPr>
          <w:p w14:paraId="7E12B41C" w14:textId="396F8FFE" w:rsidR="008310FC" w:rsidRPr="008310FC" w:rsidRDefault="00D5434D" w:rsidP="000C18F5">
            <w:pPr>
              <w:rPr>
                <w:sz w:val="24"/>
                <w:szCs w:val="24"/>
              </w:rPr>
            </w:pPr>
            <w:r>
              <w:rPr>
                <w:sz w:val="24"/>
                <w:szCs w:val="24"/>
              </w:rPr>
              <w:t>23</w:t>
            </w:r>
            <w:r w:rsidRPr="00D5434D">
              <w:rPr>
                <w:sz w:val="24"/>
                <w:szCs w:val="24"/>
                <w:vertAlign w:val="superscript"/>
              </w:rPr>
              <w:t>rd</w:t>
            </w:r>
            <w:r>
              <w:rPr>
                <w:sz w:val="24"/>
                <w:szCs w:val="24"/>
              </w:rPr>
              <w:t xml:space="preserve"> Feb </w:t>
            </w:r>
            <w:r w:rsidR="008310FC" w:rsidRPr="008310FC">
              <w:rPr>
                <w:sz w:val="24"/>
                <w:szCs w:val="24"/>
              </w:rPr>
              <w:t>.2</w:t>
            </w:r>
            <w:r>
              <w:rPr>
                <w:sz w:val="24"/>
                <w:szCs w:val="24"/>
              </w:rPr>
              <w:t>4</w:t>
            </w:r>
          </w:p>
        </w:tc>
      </w:tr>
      <w:tr w:rsidR="008310FC" w:rsidRPr="008310FC" w14:paraId="27CB4565" w14:textId="77777777" w:rsidTr="000C18F5">
        <w:tc>
          <w:tcPr>
            <w:tcW w:w="2263" w:type="dxa"/>
          </w:tcPr>
          <w:p w14:paraId="15739163" w14:textId="77777777" w:rsidR="008310FC" w:rsidRPr="008310FC" w:rsidRDefault="008310FC" w:rsidP="000C18F5">
            <w:pPr>
              <w:rPr>
                <w:b/>
                <w:bCs/>
                <w:sz w:val="24"/>
                <w:szCs w:val="24"/>
              </w:rPr>
            </w:pPr>
            <w:r w:rsidRPr="008310FC">
              <w:rPr>
                <w:b/>
                <w:bCs/>
                <w:sz w:val="24"/>
                <w:szCs w:val="24"/>
              </w:rPr>
              <w:t>Date of Submission:</w:t>
            </w:r>
          </w:p>
          <w:p w14:paraId="0D9D3745" w14:textId="77777777" w:rsidR="008310FC" w:rsidRPr="008310FC" w:rsidRDefault="008310FC" w:rsidP="000C18F5">
            <w:pPr>
              <w:rPr>
                <w:b/>
                <w:bCs/>
                <w:sz w:val="24"/>
                <w:szCs w:val="24"/>
              </w:rPr>
            </w:pPr>
          </w:p>
        </w:tc>
        <w:tc>
          <w:tcPr>
            <w:tcW w:w="6753" w:type="dxa"/>
          </w:tcPr>
          <w:p w14:paraId="635DFD4C" w14:textId="07F3D8D8" w:rsidR="008310FC" w:rsidRPr="008310FC" w:rsidRDefault="008310FC" w:rsidP="000C18F5">
            <w:pPr>
              <w:rPr>
                <w:sz w:val="24"/>
                <w:szCs w:val="24"/>
              </w:rPr>
            </w:pPr>
          </w:p>
        </w:tc>
      </w:tr>
    </w:tbl>
    <w:p w14:paraId="06CEF1D5" w14:textId="77777777" w:rsidR="008310FC" w:rsidRPr="008310FC" w:rsidRDefault="008310FC" w:rsidP="008310FC">
      <w:pPr>
        <w:spacing w:after="0" w:line="240" w:lineRule="auto"/>
        <w:rPr>
          <w:rFonts w:cs="Arial"/>
          <w:b/>
          <w:sz w:val="24"/>
          <w:szCs w:val="24"/>
        </w:rPr>
      </w:pPr>
      <w:r w:rsidRPr="008310FC">
        <w:rPr>
          <w:rFonts w:cs="Arial"/>
          <w:b/>
          <w:sz w:val="24"/>
          <w:szCs w:val="24"/>
        </w:rPr>
        <w:t xml:space="preserve">Declaration </w:t>
      </w:r>
    </w:p>
    <w:p w14:paraId="4C203944" w14:textId="77777777" w:rsidR="008310FC" w:rsidRPr="008310FC" w:rsidRDefault="008310FC" w:rsidP="008310FC">
      <w:pPr>
        <w:spacing w:after="0" w:line="240" w:lineRule="auto"/>
        <w:rPr>
          <w:rFonts w:cs="Arial"/>
          <w:sz w:val="24"/>
          <w:szCs w:val="24"/>
        </w:rPr>
      </w:pPr>
      <w:r w:rsidRPr="008310FC">
        <w:rPr>
          <w:rFonts w:cs="Arial"/>
          <w:sz w:val="24"/>
          <w:szCs w:val="24"/>
        </w:rPr>
        <w:tab/>
      </w:r>
      <w:r w:rsidRPr="008310FC">
        <w:rPr>
          <w:rFonts w:cs="Arial"/>
          <w:sz w:val="24"/>
          <w:szCs w:val="24"/>
        </w:rPr>
        <w:tab/>
      </w:r>
      <w:r w:rsidRPr="008310FC">
        <w:rPr>
          <w:rFonts w:cs="Arial"/>
          <w:sz w:val="24"/>
          <w:szCs w:val="24"/>
        </w:rPr>
        <w:tab/>
      </w:r>
    </w:p>
    <w:tbl>
      <w:tblPr>
        <w:tblStyle w:val="TableGrid"/>
        <w:tblW w:w="9351" w:type="dxa"/>
        <w:tblLook w:val="04A0" w:firstRow="1" w:lastRow="0" w:firstColumn="1" w:lastColumn="0" w:noHBand="0" w:noVBand="1"/>
      </w:tblPr>
      <w:tblGrid>
        <w:gridCol w:w="9351"/>
      </w:tblGrid>
      <w:tr w:rsidR="008310FC" w:rsidRPr="008310FC" w14:paraId="2CEE432D" w14:textId="77777777" w:rsidTr="008310FC">
        <w:trPr>
          <w:trHeight w:val="1111"/>
        </w:trPr>
        <w:tc>
          <w:tcPr>
            <w:tcW w:w="9351" w:type="dxa"/>
          </w:tcPr>
          <w:p w14:paraId="0B41CB16" w14:textId="77777777" w:rsidR="008310FC" w:rsidRPr="008310FC" w:rsidRDefault="008310FC" w:rsidP="000C18F5">
            <w:pPr>
              <w:rPr>
                <w:rFonts w:cs="Arial"/>
                <w:sz w:val="24"/>
                <w:szCs w:val="24"/>
              </w:rPr>
            </w:pPr>
            <w:r w:rsidRPr="008310FC">
              <w:rPr>
                <w:rFonts w:cs="Arial"/>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618B540" w14:textId="77777777" w:rsidR="008310FC" w:rsidRPr="008310FC" w:rsidRDefault="008310FC" w:rsidP="000C18F5">
            <w:pPr>
              <w:rPr>
                <w:rFonts w:cs="Arial"/>
                <w:sz w:val="24"/>
                <w:szCs w:val="24"/>
              </w:rPr>
            </w:pPr>
          </w:p>
        </w:tc>
      </w:tr>
      <w:bookmarkEnd w:id="0"/>
    </w:tbl>
    <w:p w14:paraId="53D4130E" w14:textId="77777777" w:rsidR="008310FC" w:rsidRDefault="008310FC">
      <w:pPr>
        <w:spacing w:before="0"/>
        <w:rPr>
          <w:rFonts w:ascii="Times New Roman" w:hAnsi="Times New Roman" w:cs="Times New Roman"/>
          <w:color w:val="auto"/>
          <w:sz w:val="24"/>
          <w:szCs w:val="24"/>
        </w:rPr>
      </w:pPr>
      <w:r>
        <w:rPr>
          <w:rFonts w:ascii="Times New Roman" w:hAnsi="Times New Roman" w:cs="Times New Roman"/>
          <w:color w:val="auto"/>
          <w:sz w:val="24"/>
          <w:szCs w:val="24"/>
        </w:rPr>
        <w:br w:type="page"/>
      </w:r>
    </w:p>
    <w:sdt>
      <w:sdtPr>
        <w:rPr>
          <w:rFonts w:ascii="Times New Roman" w:hAnsi="Times New Roman" w:cs="Times New Roman"/>
          <w:color w:val="auto"/>
          <w:sz w:val="24"/>
          <w:szCs w:val="24"/>
        </w:rPr>
        <w:id w:val="1193337393"/>
        <w:docPartObj>
          <w:docPartGallery w:val="Cover Pages"/>
          <w:docPartUnique/>
        </w:docPartObj>
      </w:sdtPr>
      <w:sdtEndPr>
        <w:rPr>
          <w:b/>
          <w:bCs/>
        </w:rPr>
      </w:sdtEndPr>
      <w:sdtContent>
        <w:p w14:paraId="753EAB40" w14:textId="5EC55829" w:rsidR="005F6827" w:rsidRPr="00222059" w:rsidRDefault="005F6827" w:rsidP="00A97AD6">
          <w:pPr>
            <w:jc w:val="both"/>
            <w:rPr>
              <w:rFonts w:ascii="Times New Roman" w:hAnsi="Times New Roman" w:cs="Times New Roman"/>
              <w:color w:val="auto"/>
              <w:sz w:val="24"/>
              <w:szCs w:val="24"/>
            </w:rPr>
          </w:pPr>
        </w:p>
        <w:p w14:paraId="47F385C8" w14:textId="130DD2D0" w:rsidR="005F6827" w:rsidRPr="00222059" w:rsidRDefault="00505D61" w:rsidP="00A97AD6">
          <w:pPr>
            <w:spacing w:before="0"/>
            <w:jc w:val="both"/>
            <w:rPr>
              <w:rFonts w:ascii="Times New Roman" w:hAnsi="Times New Roman" w:cs="Times New Roman"/>
              <w:b/>
              <w:bCs/>
              <w:color w:val="auto"/>
              <w:sz w:val="24"/>
              <w:szCs w:val="24"/>
            </w:rPr>
          </w:pPr>
          <w:r w:rsidRPr="00222059">
            <w:rPr>
              <w:rFonts w:ascii="Times New Roman" w:hAnsi="Times New Roman" w:cs="Times New Roman"/>
              <w:noProof/>
              <w:color w:val="auto"/>
              <w:sz w:val="24"/>
              <w:szCs w:val="24"/>
            </w:rPr>
            <mc:AlternateContent>
              <mc:Choice Requires="wps">
                <w:drawing>
                  <wp:anchor distT="0" distB="0" distL="114300" distR="114300" simplePos="0" relativeHeight="251661312" behindDoc="0" locked="0" layoutInCell="1" allowOverlap="1" wp14:anchorId="5DD650C5" wp14:editId="145D23B9">
                    <wp:simplePos x="0" y="0"/>
                    <wp:positionH relativeFrom="page">
                      <wp:align>center</wp:align>
                    </wp:positionH>
                    <wp:positionV relativeFrom="margin">
                      <wp:align>bottom</wp:align>
                    </wp:positionV>
                    <wp:extent cx="5753100" cy="1193800"/>
                    <wp:effectExtent l="0" t="0" r="0" b="635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1193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highlight w:val="yellow"/>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2D3D1715" w14:textId="6BB2D66A" w:rsidR="005F6827" w:rsidRPr="00A1056C" w:rsidRDefault="00D820FB">
                                    <w:pPr>
                                      <w:pStyle w:val="NoSpacing"/>
                                      <w:spacing w:before="40" w:after="40"/>
                                      <w:rPr>
                                        <w:caps/>
                                        <w:color w:val="4472C4" w:themeColor="accent1"/>
                                        <w:sz w:val="28"/>
                                        <w:szCs w:val="28"/>
                                        <w:highlight w:val="yellow"/>
                                      </w:rPr>
                                    </w:pPr>
                                    <w:r w:rsidRPr="00A1056C">
                                      <w:rPr>
                                        <w:caps/>
                                        <w:color w:val="4472C4" w:themeColor="accent1"/>
                                        <w:sz w:val="28"/>
                                        <w:szCs w:val="28"/>
                                        <w:highlight w:val="yellow"/>
                                      </w:rPr>
                                      <w:t xml:space="preserve">     </w:t>
                                    </w:r>
                                  </w:p>
                                </w:sdtContent>
                              </w:sdt>
                              <w:sdt>
                                <w:sdtPr>
                                  <w:rPr>
                                    <w:rFonts w:ascii="Open Sans" w:hAnsi="Open Sans" w:cs="Open Sans"/>
                                    <w:color w:val="555555"/>
                                    <w:sz w:val="20"/>
                                    <w:szCs w:val="20"/>
                                    <w:highlight w:val="yellow"/>
                                    <w:shd w:val="clear" w:color="auto" w:fill="FFFFF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AB54B3" w14:textId="341436B9" w:rsidR="005F6827" w:rsidRPr="00505D61" w:rsidRDefault="00D03641" w:rsidP="00505D61">
                                    <w:pPr>
                                      <w:pStyle w:val="NoSpacing"/>
                                      <w:spacing w:before="40" w:after="40"/>
                                      <w:jc w:val="center"/>
                                      <w:rPr>
                                        <w:caps/>
                                        <w:sz w:val="32"/>
                                        <w:szCs w:val="32"/>
                                      </w:rPr>
                                    </w:pPr>
                                    <w:r w:rsidRPr="00D03641">
                                      <w:rPr>
                                        <w:rFonts w:ascii="Open Sans" w:hAnsi="Open Sans" w:cs="Open Sans"/>
                                        <w:color w:val="555555"/>
                                        <w:sz w:val="20"/>
                                        <w:szCs w:val="20"/>
                                        <w:highlight w:val="yellow"/>
                                        <w:shd w:val="clear" w:color="auto" w:fill="FFFFFF"/>
                                      </w:rPr>
                                      <w:t>cormac mcelhinney / Student No.: sbs23102                                                                    Word count 3287 excl. supporting content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5DD650C5" id="_x0000_t202" coordsize="21600,21600" o:spt="202" path="m,l,21600r21600,l21600,xe">
                    <v:stroke joinstyle="miter"/>
                    <v:path gradientshapeok="t" o:connecttype="rect"/>
                  </v:shapetype>
                  <v:shape id="Text Box 30" o:spid="_x0000_s1026" type="#_x0000_t202" style="position:absolute;left:0;text-align:left;margin-left:0;margin-top:0;width:453pt;height:94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" filled="f" stroked="f" strokeweight=".5pt">
                    <v:textbox inset="1in,0,86.4pt,0">
                      <w:txbxContent>
                        <w:sdt>
                          <w:sdtPr>
                            <w:rPr>
                              <w:caps/>
                              <w:color w:val="4472C4" w:themeColor="accent1"/>
                              <w:sz w:val="28"/>
                              <w:szCs w:val="28"/>
                              <w:highlight w:val="yellow"/>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2D3D1715" w14:textId="6BB2D66A" w:rsidR="005F6827" w:rsidRPr="00A1056C" w:rsidRDefault="00D820FB">
                              <w:pPr>
                                <w:pStyle w:val="NoSpacing"/>
                                <w:spacing w:before="40" w:after="40"/>
                                <w:rPr>
                                  <w:caps/>
                                  <w:color w:val="4472C4" w:themeColor="accent1"/>
                                  <w:sz w:val="28"/>
                                  <w:szCs w:val="28"/>
                                  <w:highlight w:val="yellow"/>
                                </w:rPr>
                              </w:pPr>
                              <w:r w:rsidRPr="00A1056C">
                                <w:rPr>
                                  <w:caps/>
                                  <w:color w:val="4472C4" w:themeColor="accent1"/>
                                  <w:sz w:val="28"/>
                                  <w:szCs w:val="28"/>
                                  <w:highlight w:val="yellow"/>
                                </w:rPr>
                                <w:t xml:space="preserve">     </w:t>
                              </w:r>
                            </w:p>
                          </w:sdtContent>
                        </w:sdt>
                        <w:sdt>
                          <w:sdtPr>
                            <w:rPr>
                              <w:rFonts w:ascii="Open Sans" w:hAnsi="Open Sans" w:cs="Open Sans"/>
                              <w:color w:val="555555"/>
                              <w:sz w:val="20"/>
                              <w:szCs w:val="20"/>
                              <w:highlight w:val="yellow"/>
                              <w:shd w:val="clear" w:color="auto" w:fill="FFFFF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AB54B3" w14:textId="341436B9" w:rsidR="005F6827" w:rsidRPr="00505D61" w:rsidRDefault="00D03641" w:rsidP="00505D61">
                              <w:pPr>
                                <w:pStyle w:val="NoSpacing"/>
                                <w:spacing w:before="40" w:after="40"/>
                                <w:jc w:val="center"/>
                                <w:rPr>
                                  <w:caps/>
                                  <w:sz w:val="32"/>
                                  <w:szCs w:val="32"/>
                                </w:rPr>
                              </w:pPr>
                              <w:r w:rsidRPr="00D03641">
                                <w:rPr>
                                  <w:rFonts w:ascii="Open Sans" w:hAnsi="Open Sans" w:cs="Open Sans"/>
                                  <w:color w:val="555555"/>
                                  <w:sz w:val="20"/>
                                  <w:szCs w:val="20"/>
                                  <w:highlight w:val="yellow"/>
                                  <w:shd w:val="clear" w:color="auto" w:fill="FFFFFF"/>
                                </w:rPr>
                                <w:t>cormac mcelhinney / Student No.: sbs23102                                                                    Word count 3287 excl. supporting content</w:t>
                              </w:r>
                            </w:p>
                          </w:sdtContent>
                        </w:sdt>
                      </w:txbxContent>
                    </v:textbox>
                    <w10:wrap type="square" anchorx="page" anchory="margin"/>
                  </v:shape>
                </w:pict>
              </mc:Fallback>
            </mc:AlternateContent>
          </w:r>
          <w:r w:rsidR="005F6827" w:rsidRPr="00222059">
            <w:rPr>
              <w:rFonts w:ascii="Times New Roman" w:hAnsi="Times New Roman" w:cs="Times New Roman"/>
              <w:noProof/>
              <w:color w:val="auto"/>
              <w:sz w:val="24"/>
              <w:szCs w:val="24"/>
            </w:rPr>
            <mc:AlternateContent>
              <mc:Choice Requires="wpg">
                <w:drawing>
                  <wp:anchor distT="0" distB="0" distL="114300" distR="114300" simplePos="0" relativeHeight="251659264" behindDoc="1" locked="0" layoutInCell="1" allowOverlap="1" wp14:anchorId="343051E3" wp14:editId="3CC251D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E281EF2" w14:textId="6514B760" w:rsidR="005F6827" w:rsidRDefault="00000000" w:rsidP="008461D8">
                                  <w:pPr>
                                    <w:ind w:right="-589"/>
                                    <w:rPr>
                                      <w:color w:val="FFFFFF" w:themeColor="background1"/>
                                      <w:sz w:val="72"/>
                                      <w:szCs w:val="72"/>
                                    </w:rPr>
                                  </w:pPr>
                                  <w:sdt>
                                    <w:sdtPr>
                                      <w:rPr>
                                        <w:b/>
                                        <w:bCs/>
                                        <w:color w:val="D0CECE" w:themeColor="background2" w:themeShade="E6"/>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2621F" w:rsidRPr="0042621F">
                                        <w:rPr>
                                          <w:b/>
                                          <w:bCs/>
                                          <w:color w:val="D0CECE" w:themeColor="background2" w:themeShade="E6"/>
                                          <w:sz w:val="56"/>
                                          <w:szCs w:val="56"/>
                                        </w:rPr>
                                        <w:t>Development and Optimisation of  Convolutional Neural Networks (CNNs) to predict the nutrition and sustainability scores of foods from crowd sourced images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43051E3" id="Group 28"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E281EF2" w14:textId="6514B760" w:rsidR="005F6827" w:rsidRDefault="0042621F" w:rsidP="008461D8">
                            <w:pPr>
                              <w:ind w:right="-589"/>
                              <w:rPr>
                                <w:color w:val="FFFFFF" w:themeColor="background1"/>
                                <w:sz w:val="72"/>
                                <w:szCs w:val="72"/>
                              </w:rPr>
                            </w:pPr>
                            <w:sdt>
                              <w:sdtPr>
                                <w:rPr>
                                  <w:b/>
                                  <w:bCs/>
                                  <w:color w:val="D0CECE" w:themeColor="background2" w:themeShade="E6"/>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42621F">
                                  <w:rPr>
                                    <w:b/>
                                    <w:bCs/>
                                    <w:color w:val="D0CECE" w:themeColor="background2" w:themeShade="E6"/>
                                    <w:sz w:val="56"/>
                                    <w:szCs w:val="56"/>
                                  </w:rPr>
                                  <w:t>Development and Optimisation of  Convolutional Neural Networks (CNNs) to predict the nutrition and sustainability scores of foods from crowd sourced images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5F6827" w:rsidRPr="00222059">
            <w:rPr>
              <w:rFonts w:ascii="Times New Roman" w:hAnsi="Times New Roman" w:cs="Times New Roman"/>
              <w:noProof/>
              <w:color w:val="auto"/>
              <w:sz w:val="24"/>
              <w:szCs w:val="24"/>
            </w:rPr>
            <mc:AlternateContent>
              <mc:Choice Requires="wps">
                <w:drawing>
                  <wp:anchor distT="0" distB="0" distL="114300" distR="114300" simplePos="0" relativeHeight="251662336" behindDoc="0" locked="0" layoutInCell="1" allowOverlap="1" wp14:anchorId="05C9E426" wp14:editId="6860A4EE">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94913" w14:textId="5C4CDD17" w:rsidR="005F6827" w:rsidRDefault="005F6827">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5C9E426" id="Text Box 29" o:spid="_x0000_s1030"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5A894913" w14:textId="5C4CDD17" w:rsidR="005F6827" w:rsidRDefault="005F6827">
                          <w:pPr>
                            <w:pStyle w:val="NoSpacing"/>
                            <w:rPr>
                              <w:color w:val="7F7F7F" w:themeColor="text1" w:themeTint="80"/>
                              <w:sz w:val="18"/>
                              <w:szCs w:val="18"/>
                            </w:rPr>
                          </w:pPr>
                        </w:p>
                      </w:txbxContent>
                    </v:textbox>
                    <w10:wrap type="square" anchorx="page" anchory="margin"/>
                  </v:shape>
                </w:pict>
              </mc:Fallback>
            </mc:AlternateContent>
          </w:r>
          <w:r w:rsidR="005F6827" w:rsidRPr="00222059">
            <w:rPr>
              <w:rFonts w:ascii="Times New Roman" w:hAnsi="Times New Roman" w:cs="Times New Roman"/>
              <w:noProof/>
              <w:color w:val="auto"/>
              <w:sz w:val="24"/>
              <w:szCs w:val="24"/>
            </w:rPr>
            <mc:AlternateContent>
              <mc:Choice Requires="wps">
                <w:drawing>
                  <wp:anchor distT="0" distB="0" distL="114300" distR="114300" simplePos="0" relativeHeight="251660288" behindDoc="0" locked="0" layoutInCell="1" allowOverlap="1" wp14:anchorId="5CEF37EC" wp14:editId="60413E5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D835383" w14:textId="7E42AEEA" w:rsidR="005F6827" w:rsidRDefault="005F6827">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EF37EC" id="Rectangle 31"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D835383" w14:textId="7E42AEEA" w:rsidR="005F6827" w:rsidRDefault="005F6827">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5F6827" w:rsidRPr="00222059">
            <w:rPr>
              <w:rFonts w:ascii="Times New Roman" w:hAnsi="Times New Roman" w:cs="Times New Roman"/>
              <w:b/>
              <w:bCs/>
              <w:color w:val="auto"/>
              <w:sz w:val="24"/>
              <w:szCs w:val="24"/>
            </w:rPr>
            <w:br w:type="page"/>
          </w:r>
        </w:p>
      </w:sdtContent>
    </w:sdt>
    <w:sdt>
      <w:sdtPr>
        <w:rPr>
          <w:rFonts w:ascii="Times New Roman" w:eastAsiaTheme="minorHAnsi" w:hAnsi="Times New Roman" w:cs="Times New Roman"/>
          <w:color w:val="auto"/>
          <w:sz w:val="24"/>
          <w:szCs w:val="24"/>
        </w:rPr>
        <w:id w:val="1373190926"/>
        <w:docPartObj>
          <w:docPartGallery w:val="Table of Contents"/>
          <w:docPartUnique/>
        </w:docPartObj>
      </w:sdtPr>
      <w:sdtEndPr>
        <w:rPr>
          <w:b/>
          <w:bCs/>
          <w:noProof/>
        </w:rPr>
      </w:sdtEndPr>
      <w:sdtContent>
        <w:p w14:paraId="1950EC1F" w14:textId="47DA9E03" w:rsidR="00227323" w:rsidRPr="00E63F4A" w:rsidRDefault="00227323" w:rsidP="00A97AD6">
          <w:pPr>
            <w:pStyle w:val="TOCHeading"/>
            <w:jc w:val="both"/>
            <w:rPr>
              <w:rStyle w:val="Heading1Char"/>
            </w:rPr>
          </w:pPr>
          <w:r w:rsidRPr="00E63F4A">
            <w:rPr>
              <w:rStyle w:val="Heading1Char"/>
            </w:rPr>
            <w:t>Contents</w:t>
          </w:r>
        </w:p>
        <w:p w14:paraId="0ACEC164" w14:textId="4892AFDB" w:rsidR="003C46F0" w:rsidRDefault="00227323">
          <w:pPr>
            <w:pStyle w:val="TOC1"/>
            <w:tabs>
              <w:tab w:val="right" w:leader="dot" w:pos="9350"/>
            </w:tabs>
            <w:rPr>
              <w:rFonts w:asciiTheme="minorHAnsi" w:eastAsiaTheme="minorEastAsia"/>
              <w:noProof/>
              <w:color w:val="auto"/>
              <w:kern w:val="2"/>
              <w:sz w:val="22"/>
              <w:szCs w:val="22"/>
              <w:lang w:eastAsia="en-IE"/>
              <w14:ligatures w14:val="standardContextual"/>
            </w:rPr>
          </w:pPr>
          <w:r w:rsidRPr="00222059">
            <w:rPr>
              <w:rFonts w:ascii="Times New Roman" w:hAnsi="Times New Roman" w:cs="Times New Roman"/>
              <w:color w:val="auto"/>
              <w:sz w:val="24"/>
              <w:szCs w:val="24"/>
            </w:rPr>
            <w:fldChar w:fldCharType="begin"/>
          </w:r>
          <w:r w:rsidRPr="00222059">
            <w:rPr>
              <w:rFonts w:ascii="Times New Roman" w:hAnsi="Times New Roman" w:cs="Times New Roman"/>
              <w:color w:val="auto"/>
              <w:sz w:val="24"/>
              <w:szCs w:val="24"/>
            </w:rPr>
            <w:instrText xml:space="preserve"> TOC \o "1-3" \h \z \u </w:instrText>
          </w:r>
          <w:r w:rsidRPr="00222059">
            <w:rPr>
              <w:rFonts w:ascii="Times New Roman" w:hAnsi="Times New Roman" w:cs="Times New Roman"/>
              <w:color w:val="auto"/>
              <w:sz w:val="24"/>
              <w:szCs w:val="24"/>
            </w:rPr>
            <w:fldChar w:fldCharType="separate"/>
          </w:r>
          <w:hyperlink w:anchor="_Toc150289525" w:history="1">
            <w:r w:rsidR="003C46F0" w:rsidRPr="00564998">
              <w:rPr>
                <w:rStyle w:val="Hyperlink"/>
                <w:noProof/>
              </w:rPr>
              <w:t>Table of Figures</w:t>
            </w:r>
            <w:r w:rsidR="003C46F0">
              <w:rPr>
                <w:noProof/>
                <w:webHidden/>
              </w:rPr>
              <w:tab/>
            </w:r>
            <w:r w:rsidR="003C46F0">
              <w:rPr>
                <w:noProof/>
                <w:webHidden/>
              </w:rPr>
              <w:fldChar w:fldCharType="begin"/>
            </w:r>
            <w:r w:rsidR="003C46F0">
              <w:rPr>
                <w:noProof/>
                <w:webHidden/>
              </w:rPr>
              <w:instrText xml:space="preserve"> PAGEREF _Toc150289525 \h </w:instrText>
            </w:r>
            <w:r w:rsidR="003C46F0">
              <w:rPr>
                <w:noProof/>
                <w:webHidden/>
              </w:rPr>
            </w:r>
            <w:r w:rsidR="003C46F0">
              <w:rPr>
                <w:noProof/>
                <w:webHidden/>
              </w:rPr>
              <w:fldChar w:fldCharType="separate"/>
            </w:r>
            <w:r w:rsidR="006D25D3">
              <w:rPr>
                <w:noProof/>
                <w:webHidden/>
              </w:rPr>
              <w:t>3</w:t>
            </w:r>
            <w:r w:rsidR="003C46F0">
              <w:rPr>
                <w:noProof/>
                <w:webHidden/>
              </w:rPr>
              <w:fldChar w:fldCharType="end"/>
            </w:r>
          </w:hyperlink>
        </w:p>
        <w:p w14:paraId="38DDCFCD" w14:textId="596AA485"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6" w:history="1">
            <w:r w:rsidR="003C46F0" w:rsidRPr="00564998">
              <w:rPr>
                <w:rStyle w:val="Hyperlink"/>
                <w:noProof/>
              </w:rPr>
              <w:t>Abstract</w:t>
            </w:r>
            <w:r w:rsidR="003C46F0">
              <w:rPr>
                <w:noProof/>
                <w:webHidden/>
              </w:rPr>
              <w:tab/>
            </w:r>
            <w:r w:rsidR="003C46F0">
              <w:rPr>
                <w:noProof/>
                <w:webHidden/>
              </w:rPr>
              <w:fldChar w:fldCharType="begin"/>
            </w:r>
            <w:r w:rsidR="003C46F0">
              <w:rPr>
                <w:noProof/>
                <w:webHidden/>
              </w:rPr>
              <w:instrText xml:space="preserve"> PAGEREF _Toc150289526 \h </w:instrText>
            </w:r>
            <w:r w:rsidR="003C46F0">
              <w:rPr>
                <w:noProof/>
                <w:webHidden/>
              </w:rPr>
            </w:r>
            <w:r w:rsidR="003C46F0">
              <w:rPr>
                <w:noProof/>
                <w:webHidden/>
              </w:rPr>
              <w:fldChar w:fldCharType="separate"/>
            </w:r>
            <w:r w:rsidR="006D25D3">
              <w:rPr>
                <w:noProof/>
                <w:webHidden/>
              </w:rPr>
              <w:t>4</w:t>
            </w:r>
            <w:r w:rsidR="003C46F0">
              <w:rPr>
                <w:noProof/>
                <w:webHidden/>
              </w:rPr>
              <w:fldChar w:fldCharType="end"/>
            </w:r>
          </w:hyperlink>
        </w:p>
        <w:p w14:paraId="3079C756" w14:textId="2023D493"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7" w:history="1">
            <w:r w:rsidR="003C46F0" w:rsidRPr="00564998">
              <w:rPr>
                <w:rStyle w:val="Hyperlink"/>
                <w:noProof/>
              </w:rPr>
              <w:t>Introduction</w:t>
            </w:r>
            <w:r w:rsidR="003C46F0">
              <w:rPr>
                <w:noProof/>
                <w:webHidden/>
              </w:rPr>
              <w:tab/>
            </w:r>
            <w:r w:rsidR="003C46F0">
              <w:rPr>
                <w:noProof/>
                <w:webHidden/>
              </w:rPr>
              <w:fldChar w:fldCharType="begin"/>
            </w:r>
            <w:r w:rsidR="003C46F0">
              <w:rPr>
                <w:noProof/>
                <w:webHidden/>
              </w:rPr>
              <w:instrText xml:space="preserve"> PAGEREF _Toc150289527 \h </w:instrText>
            </w:r>
            <w:r w:rsidR="003C46F0">
              <w:rPr>
                <w:noProof/>
                <w:webHidden/>
              </w:rPr>
            </w:r>
            <w:r w:rsidR="003C46F0">
              <w:rPr>
                <w:noProof/>
                <w:webHidden/>
              </w:rPr>
              <w:fldChar w:fldCharType="separate"/>
            </w:r>
            <w:r w:rsidR="006D25D3">
              <w:rPr>
                <w:noProof/>
                <w:webHidden/>
              </w:rPr>
              <w:t>5</w:t>
            </w:r>
            <w:r w:rsidR="003C46F0">
              <w:rPr>
                <w:noProof/>
                <w:webHidden/>
              </w:rPr>
              <w:fldChar w:fldCharType="end"/>
            </w:r>
          </w:hyperlink>
        </w:p>
        <w:p w14:paraId="4AE0FC3E" w14:textId="7DCDA436"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8" w:history="1">
            <w:r w:rsidR="003C46F0" w:rsidRPr="00564998">
              <w:rPr>
                <w:rStyle w:val="Hyperlink"/>
                <w:noProof/>
              </w:rPr>
              <w:t>Materials and Methods</w:t>
            </w:r>
            <w:r w:rsidR="003C46F0">
              <w:rPr>
                <w:noProof/>
                <w:webHidden/>
              </w:rPr>
              <w:tab/>
            </w:r>
            <w:r w:rsidR="003C46F0">
              <w:rPr>
                <w:noProof/>
                <w:webHidden/>
              </w:rPr>
              <w:fldChar w:fldCharType="begin"/>
            </w:r>
            <w:r w:rsidR="003C46F0">
              <w:rPr>
                <w:noProof/>
                <w:webHidden/>
              </w:rPr>
              <w:instrText xml:space="preserve"> PAGEREF _Toc150289528 \h </w:instrText>
            </w:r>
            <w:r w:rsidR="003C46F0">
              <w:rPr>
                <w:noProof/>
                <w:webHidden/>
              </w:rPr>
            </w:r>
            <w:r w:rsidR="003C46F0">
              <w:rPr>
                <w:noProof/>
                <w:webHidden/>
              </w:rPr>
              <w:fldChar w:fldCharType="separate"/>
            </w:r>
            <w:r w:rsidR="006D25D3">
              <w:rPr>
                <w:noProof/>
                <w:webHidden/>
              </w:rPr>
              <w:t>5</w:t>
            </w:r>
            <w:r w:rsidR="003C46F0">
              <w:rPr>
                <w:noProof/>
                <w:webHidden/>
              </w:rPr>
              <w:fldChar w:fldCharType="end"/>
            </w:r>
          </w:hyperlink>
        </w:p>
        <w:p w14:paraId="3439B3BC" w14:textId="086A61CC"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9" w:history="1">
            <w:r w:rsidR="003C46F0" w:rsidRPr="00564998">
              <w:rPr>
                <w:rStyle w:val="Hyperlink"/>
                <w:noProof/>
              </w:rPr>
              <w:t>Results and discussion</w:t>
            </w:r>
            <w:r w:rsidR="003C46F0">
              <w:rPr>
                <w:noProof/>
                <w:webHidden/>
              </w:rPr>
              <w:tab/>
            </w:r>
            <w:r w:rsidR="003C46F0">
              <w:rPr>
                <w:noProof/>
                <w:webHidden/>
              </w:rPr>
              <w:fldChar w:fldCharType="begin"/>
            </w:r>
            <w:r w:rsidR="003C46F0">
              <w:rPr>
                <w:noProof/>
                <w:webHidden/>
              </w:rPr>
              <w:instrText xml:space="preserve"> PAGEREF _Toc150289529 \h </w:instrText>
            </w:r>
            <w:r w:rsidR="003C46F0">
              <w:rPr>
                <w:noProof/>
                <w:webHidden/>
              </w:rPr>
            </w:r>
            <w:r w:rsidR="003C46F0">
              <w:rPr>
                <w:noProof/>
                <w:webHidden/>
              </w:rPr>
              <w:fldChar w:fldCharType="separate"/>
            </w:r>
            <w:r w:rsidR="006D25D3">
              <w:rPr>
                <w:noProof/>
                <w:webHidden/>
              </w:rPr>
              <w:t>21</w:t>
            </w:r>
            <w:r w:rsidR="003C46F0">
              <w:rPr>
                <w:noProof/>
                <w:webHidden/>
              </w:rPr>
              <w:fldChar w:fldCharType="end"/>
            </w:r>
          </w:hyperlink>
        </w:p>
        <w:p w14:paraId="24B10BA4" w14:textId="5F74987E"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0" w:history="1">
            <w:r w:rsidR="003C46F0" w:rsidRPr="00564998">
              <w:rPr>
                <w:rStyle w:val="Hyperlink"/>
                <w:noProof/>
              </w:rPr>
              <w:t>Selection of distributed data processing environment</w:t>
            </w:r>
            <w:r w:rsidR="003C46F0">
              <w:rPr>
                <w:noProof/>
                <w:webHidden/>
              </w:rPr>
              <w:tab/>
            </w:r>
            <w:r w:rsidR="003C46F0">
              <w:rPr>
                <w:noProof/>
                <w:webHidden/>
              </w:rPr>
              <w:fldChar w:fldCharType="begin"/>
            </w:r>
            <w:r w:rsidR="003C46F0">
              <w:rPr>
                <w:noProof/>
                <w:webHidden/>
              </w:rPr>
              <w:instrText xml:space="preserve"> PAGEREF _Toc150289530 \h </w:instrText>
            </w:r>
            <w:r w:rsidR="003C46F0">
              <w:rPr>
                <w:noProof/>
                <w:webHidden/>
              </w:rPr>
            </w:r>
            <w:r w:rsidR="003C46F0">
              <w:rPr>
                <w:noProof/>
                <w:webHidden/>
              </w:rPr>
              <w:fldChar w:fldCharType="separate"/>
            </w:r>
            <w:r w:rsidR="006D25D3">
              <w:rPr>
                <w:rFonts w:hAnsi="Bierstadt Display"/>
                <w:b/>
                <w:bCs/>
                <w:noProof/>
                <w:webHidden/>
                <w:lang w:val="en-US"/>
              </w:rPr>
              <w:t>Error! Bookmark not defined.</w:t>
            </w:r>
            <w:r w:rsidR="003C46F0">
              <w:rPr>
                <w:noProof/>
                <w:webHidden/>
              </w:rPr>
              <w:fldChar w:fldCharType="end"/>
            </w:r>
          </w:hyperlink>
        </w:p>
        <w:p w14:paraId="37184BF9" w14:textId="1CCE6194"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1" w:history="1">
            <w:r w:rsidR="003C46F0" w:rsidRPr="00564998">
              <w:rPr>
                <w:rStyle w:val="Hyperlink"/>
                <w:noProof/>
              </w:rPr>
              <w:t>EDA</w:t>
            </w:r>
            <w:r w:rsidR="003C46F0">
              <w:rPr>
                <w:noProof/>
                <w:webHidden/>
              </w:rPr>
              <w:tab/>
            </w:r>
            <w:r w:rsidR="003C46F0">
              <w:rPr>
                <w:noProof/>
                <w:webHidden/>
              </w:rPr>
              <w:fldChar w:fldCharType="begin"/>
            </w:r>
            <w:r w:rsidR="003C46F0">
              <w:rPr>
                <w:noProof/>
                <w:webHidden/>
              </w:rPr>
              <w:instrText xml:space="preserve"> PAGEREF _Toc150289531 \h </w:instrText>
            </w:r>
            <w:r w:rsidR="003C46F0">
              <w:rPr>
                <w:noProof/>
                <w:webHidden/>
              </w:rPr>
            </w:r>
            <w:r w:rsidR="003C46F0">
              <w:rPr>
                <w:noProof/>
                <w:webHidden/>
              </w:rPr>
              <w:fldChar w:fldCharType="separate"/>
            </w:r>
            <w:r w:rsidR="006D25D3">
              <w:rPr>
                <w:noProof/>
                <w:webHidden/>
              </w:rPr>
              <w:t>21</w:t>
            </w:r>
            <w:r w:rsidR="003C46F0">
              <w:rPr>
                <w:noProof/>
                <w:webHidden/>
              </w:rPr>
              <w:fldChar w:fldCharType="end"/>
            </w:r>
          </w:hyperlink>
        </w:p>
        <w:p w14:paraId="3A276E8B" w14:textId="142FAE8E"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2" w:history="1">
            <w:r w:rsidR="003C46F0" w:rsidRPr="00564998">
              <w:rPr>
                <w:rStyle w:val="Hyperlink"/>
                <w:noProof/>
              </w:rPr>
              <w:t>Sentiment Classification and scoring</w:t>
            </w:r>
            <w:r w:rsidR="003C46F0">
              <w:rPr>
                <w:noProof/>
                <w:webHidden/>
              </w:rPr>
              <w:tab/>
            </w:r>
            <w:r w:rsidR="003C46F0">
              <w:rPr>
                <w:noProof/>
                <w:webHidden/>
              </w:rPr>
              <w:fldChar w:fldCharType="begin"/>
            </w:r>
            <w:r w:rsidR="003C46F0">
              <w:rPr>
                <w:noProof/>
                <w:webHidden/>
              </w:rPr>
              <w:instrText xml:space="preserve"> PAGEREF _Toc150289532 \h </w:instrText>
            </w:r>
            <w:r w:rsidR="003C46F0">
              <w:rPr>
                <w:noProof/>
                <w:webHidden/>
              </w:rPr>
            </w:r>
            <w:r w:rsidR="003C46F0">
              <w:rPr>
                <w:noProof/>
                <w:webHidden/>
              </w:rPr>
              <w:fldChar w:fldCharType="separate"/>
            </w:r>
            <w:r w:rsidR="006D25D3">
              <w:rPr>
                <w:rFonts w:hAnsi="Bierstadt Display"/>
                <w:b/>
                <w:bCs/>
                <w:noProof/>
                <w:webHidden/>
                <w:lang w:val="en-US"/>
              </w:rPr>
              <w:t>Error! Bookmark not defined.</w:t>
            </w:r>
            <w:r w:rsidR="003C46F0">
              <w:rPr>
                <w:noProof/>
                <w:webHidden/>
              </w:rPr>
              <w:fldChar w:fldCharType="end"/>
            </w:r>
          </w:hyperlink>
        </w:p>
        <w:p w14:paraId="15C8913B" w14:textId="63C7FF5E"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3" w:history="1">
            <w:r w:rsidR="003C46F0" w:rsidRPr="00564998">
              <w:rPr>
                <w:rStyle w:val="Hyperlink"/>
                <w:noProof/>
              </w:rPr>
              <w:t>Forecasting</w:t>
            </w:r>
            <w:r w:rsidR="003C46F0">
              <w:rPr>
                <w:noProof/>
                <w:webHidden/>
              </w:rPr>
              <w:tab/>
            </w:r>
            <w:r w:rsidR="003C46F0">
              <w:rPr>
                <w:noProof/>
                <w:webHidden/>
              </w:rPr>
              <w:fldChar w:fldCharType="begin"/>
            </w:r>
            <w:r w:rsidR="003C46F0">
              <w:rPr>
                <w:noProof/>
                <w:webHidden/>
              </w:rPr>
              <w:instrText xml:space="preserve"> PAGEREF _Toc150289533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4A7849E4" w14:textId="34A89B1C" w:rsidR="003C46F0" w:rsidRDefault="00000000">
          <w:pPr>
            <w:pStyle w:val="TOC3"/>
            <w:tabs>
              <w:tab w:val="right" w:leader="dot" w:pos="9350"/>
            </w:tabs>
            <w:rPr>
              <w:rFonts w:asciiTheme="minorHAnsi" w:eastAsiaTheme="minorEastAsia"/>
              <w:noProof/>
              <w:color w:val="auto"/>
              <w:kern w:val="2"/>
              <w:sz w:val="22"/>
              <w:szCs w:val="22"/>
              <w:lang w:eastAsia="en-IE"/>
              <w14:ligatures w14:val="standardContextual"/>
            </w:rPr>
          </w:pPr>
          <w:hyperlink w:anchor="_Toc150289534" w:history="1">
            <w:r w:rsidR="003C46F0" w:rsidRPr="00564998">
              <w:rPr>
                <w:rStyle w:val="Hyperlink"/>
                <w:noProof/>
              </w:rPr>
              <w:t>ARIMA and SARIMA</w:t>
            </w:r>
            <w:r w:rsidR="003C46F0">
              <w:rPr>
                <w:noProof/>
                <w:webHidden/>
              </w:rPr>
              <w:tab/>
            </w:r>
            <w:r w:rsidR="003C46F0">
              <w:rPr>
                <w:noProof/>
                <w:webHidden/>
              </w:rPr>
              <w:fldChar w:fldCharType="begin"/>
            </w:r>
            <w:r w:rsidR="003C46F0">
              <w:rPr>
                <w:noProof/>
                <w:webHidden/>
              </w:rPr>
              <w:instrText xml:space="preserve"> PAGEREF _Toc150289534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03B79848" w14:textId="6BBE22F7" w:rsidR="003C46F0" w:rsidRDefault="00000000">
          <w:pPr>
            <w:pStyle w:val="TOC3"/>
            <w:tabs>
              <w:tab w:val="right" w:leader="dot" w:pos="9350"/>
            </w:tabs>
            <w:rPr>
              <w:rFonts w:asciiTheme="minorHAnsi" w:eastAsiaTheme="minorEastAsia"/>
              <w:noProof/>
              <w:color w:val="auto"/>
              <w:kern w:val="2"/>
              <w:sz w:val="22"/>
              <w:szCs w:val="22"/>
              <w:lang w:eastAsia="en-IE"/>
              <w14:ligatures w14:val="standardContextual"/>
            </w:rPr>
          </w:pPr>
          <w:hyperlink w:anchor="_Toc150289535" w:history="1">
            <w:r w:rsidR="003C46F0" w:rsidRPr="00564998">
              <w:rPr>
                <w:rStyle w:val="Hyperlink"/>
                <w:noProof/>
              </w:rPr>
              <w:t>Forecasting using gradient boosting: LightGBM</w:t>
            </w:r>
            <w:r w:rsidR="003C46F0">
              <w:rPr>
                <w:noProof/>
                <w:webHidden/>
              </w:rPr>
              <w:tab/>
            </w:r>
            <w:r w:rsidR="003C46F0">
              <w:rPr>
                <w:noProof/>
                <w:webHidden/>
              </w:rPr>
              <w:fldChar w:fldCharType="begin"/>
            </w:r>
            <w:r w:rsidR="003C46F0">
              <w:rPr>
                <w:noProof/>
                <w:webHidden/>
              </w:rPr>
              <w:instrText xml:space="preserve"> PAGEREF _Toc150289535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3559BD93" w14:textId="399300A6" w:rsidR="003C46F0" w:rsidRDefault="00000000">
          <w:pPr>
            <w:pStyle w:val="TOC3"/>
            <w:tabs>
              <w:tab w:val="right" w:leader="dot" w:pos="9350"/>
            </w:tabs>
            <w:rPr>
              <w:rFonts w:asciiTheme="minorHAnsi" w:eastAsiaTheme="minorEastAsia"/>
              <w:noProof/>
              <w:color w:val="auto"/>
              <w:kern w:val="2"/>
              <w:sz w:val="22"/>
              <w:szCs w:val="22"/>
              <w:lang w:eastAsia="en-IE"/>
              <w14:ligatures w14:val="standardContextual"/>
            </w:rPr>
          </w:pPr>
          <w:hyperlink w:anchor="_Toc150289536" w:history="1">
            <w:r w:rsidR="003C46F0" w:rsidRPr="00564998">
              <w:rPr>
                <w:rStyle w:val="Hyperlink"/>
                <w:noProof/>
              </w:rPr>
              <w:t>Recurrent Neural Network (RNN) model and hyperparameter tuning</w:t>
            </w:r>
            <w:r w:rsidR="003C46F0">
              <w:rPr>
                <w:noProof/>
                <w:webHidden/>
              </w:rPr>
              <w:tab/>
            </w:r>
            <w:r w:rsidR="003C46F0">
              <w:rPr>
                <w:noProof/>
                <w:webHidden/>
              </w:rPr>
              <w:fldChar w:fldCharType="begin"/>
            </w:r>
            <w:r w:rsidR="003C46F0">
              <w:rPr>
                <w:noProof/>
                <w:webHidden/>
              </w:rPr>
              <w:instrText xml:space="preserve"> PAGEREF _Toc150289536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4ECA8BD0" w14:textId="4D9CE5CD"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7" w:history="1">
            <w:r w:rsidR="003C46F0" w:rsidRPr="00564998">
              <w:rPr>
                <w:rStyle w:val="Hyperlink"/>
                <w:noProof/>
              </w:rPr>
              <w:t>Dynamic dashboard development</w:t>
            </w:r>
            <w:r w:rsidR="003C46F0">
              <w:rPr>
                <w:noProof/>
                <w:webHidden/>
              </w:rPr>
              <w:tab/>
            </w:r>
            <w:r w:rsidR="003C46F0">
              <w:rPr>
                <w:noProof/>
                <w:webHidden/>
              </w:rPr>
              <w:fldChar w:fldCharType="begin"/>
            </w:r>
            <w:r w:rsidR="003C46F0">
              <w:rPr>
                <w:noProof/>
                <w:webHidden/>
              </w:rPr>
              <w:instrText xml:space="preserve"> PAGEREF _Toc150289537 \h </w:instrText>
            </w:r>
            <w:r w:rsidR="003C46F0">
              <w:rPr>
                <w:noProof/>
                <w:webHidden/>
              </w:rPr>
            </w:r>
            <w:r w:rsidR="003C46F0">
              <w:rPr>
                <w:noProof/>
                <w:webHidden/>
              </w:rPr>
              <w:fldChar w:fldCharType="separate"/>
            </w:r>
            <w:r w:rsidR="006D25D3">
              <w:rPr>
                <w:noProof/>
                <w:webHidden/>
              </w:rPr>
              <w:t>24</w:t>
            </w:r>
            <w:r w:rsidR="003C46F0">
              <w:rPr>
                <w:noProof/>
                <w:webHidden/>
              </w:rPr>
              <w:fldChar w:fldCharType="end"/>
            </w:r>
          </w:hyperlink>
        </w:p>
        <w:p w14:paraId="4B629B7B" w14:textId="134F54ED"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8" w:history="1">
            <w:r w:rsidR="003C46F0" w:rsidRPr="00564998">
              <w:rPr>
                <w:rStyle w:val="Hyperlink"/>
                <w:noProof/>
              </w:rPr>
              <w:t>Forecasting discussion and associated health warning</w:t>
            </w:r>
            <w:r w:rsidR="003C46F0">
              <w:rPr>
                <w:noProof/>
                <w:webHidden/>
              </w:rPr>
              <w:tab/>
            </w:r>
            <w:r w:rsidR="003C46F0">
              <w:rPr>
                <w:noProof/>
                <w:webHidden/>
              </w:rPr>
              <w:fldChar w:fldCharType="begin"/>
            </w:r>
            <w:r w:rsidR="003C46F0">
              <w:rPr>
                <w:noProof/>
                <w:webHidden/>
              </w:rPr>
              <w:instrText xml:space="preserve"> PAGEREF _Toc150289538 \h </w:instrText>
            </w:r>
            <w:r w:rsidR="003C46F0">
              <w:rPr>
                <w:noProof/>
                <w:webHidden/>
              </w:rPr>
            </w:r>
            <w:r w:rsidR="003C46F0">
              <w:rPr>
                <w:noProof/>
                <w:webHidden/>
              </w:rPr>
              <w:fldChar w:fldCharType="separate"/>
            </w:r>
            <w:r w:rsidR="006D25D3">
              <w:rPr>
                <w:noProof/>
                <w:webHidden/>
              </w:rPr>
              <w:t>27</w:t>
            </w:r>
            <w:r w:rsidR="003C46F0">
              <w:rPr>
                <w:noProof/>
                <w:webHidden/>
              </w:rPr>
              <w:fldChar w:fldCharType="end"/>
            </w:r>
          </w:hyperlink>
        </w:p>
        <w:p w14:paraId="20F38D42" w14:textId="0A404687"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9" w:history="1">
            <w:r w:rsidR="003C46F0" w:rsidRPr="00564998">
              <w:rPr>
                <w:rStyle w:val="Hyperlink"/>
                <w:noProof/>
              </w:rPr>
              <w:t>Comparison of Mongo DB and MySQL using YCSB</w:t>
            </w:r>
            <w:r w:rsidR="003C46F0">
              <w:rPr>
                <w:noProof/>
                <w:webHidden/>
              </w:rPr>
              <w:tab/>
            </w:r>
            <w:r w:rsidR="003C46F0">
              <w:rPr>
                <w:noProof/>
                <w:webHidden/>
              </w:rPr>
              <w:fldChar w:fldCharType="begin"/>
            </w:r>
            <w:r w:rsidR="003C46F0">
              <w:rPr>
                <w:noProof/>
                <w:webHidden/>
              </w:rPr>
              <w:instrText xml:space="preserve"> PAGEREF _Toc150289539 \h </w:instrText>
            </w:r>
            <w:r w:rsidR="003C46F0">
              <w:rPr>
                <w:noProof/>
                <w:webHidden/>
              </w:rPr>
            </w:r>
            <w:r w:rsidR="003C46F0">
              <w:rPr>
                <w:noProof/>
                <w:webHidden/>
              </w:rPr>
              <w:fldChar w:fldCharType="separate"/>
            </w:r>
            <w:r w:rsidR="006D25D3">
              <w:rPr>
                <w:noProof/>
                <w:webHidden/>
              </w:rPr>
              <w:t>27</w:t>
            </w:r>
            <w:r w:rsidR="003C46F0">
              <w:rPr>
                <w:noProof/>
                <w:webHidden/>
              </w:rPr>
              <w:fldChar w:fldCharType="end"/>
            </w:r>
          </w:hyperlink>
        </w:p>
        <w:p w14:paraId="3A7EF312" w14:textId="11D57FE8"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40" w:history="1">
            <w:r w:rsidR="003C46F0" w:rsidRPr="00564998">
              <w:rPr>
                <w:rStyle w:val="Hyperlink"/>
                <w:noProof/>
              </w:rPr>
              <w:t>Conclusion</w:t>
            </w:r>
            <w:r w:rsidR="003C46F0">
              <w:rPr>
                <w:noProof/>
                <w:webHidden/>
              </w:rPr>
              <w:tab/>
            </w:r>
            <w:r w:rsidR="003C46F0">
              <w:rPr>
                <w:noProof/>
                <w:webHidden/>
              </w:rPr>
              <w:fldChar w:fldCharType="begin"/>
            </w:r>
            <w:r w:rsidR="003C46F0">
              <w:rPr>
                <w:noProof/>
                <w:webHidden/>
              </w:rPr>
              <w:instrText xml:space="preserve"> PAGEREF _Toc150289540 \h </w:instrText>
            </w:r>
            <w:r w:rsidR="003C46F0">
              <w:rPr>
                <w:noProof/>
                <w:webHidden/>
              </w:rPr>
            </w:r>
            <w:r w:rsidR="003C46F0">
              <w:rPr>
                <w:noProof/>
                <w:webHidden/>
              </w:rPr>
              <w:fldChar w:fldCharType="separate"/>
            </w:r>
            <w:r w:rsidR="006D25D3">
              <w:rPr>
                <w:noProof/>
                <w:webHidden/>
              </w:rPr>
              <w:t>28</w:t>
            </w:r>
            <w:r w:rsidR="003C46F0">
              <w:rPr>
                <w:noProof/>
                <w:webHidden/>
              </w:rPr>
              <w:fldChar w:fldCharType="end"/>
            </w:r>
          </w:hyperlink>
        </w:p>
        <w:p w14:paraId="333FC811" w14:textId="6A83B2F8"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41" w:history="1">
            <w:r w:rsidR="003C46F0" w:rsidRPr="00564998">
              <w:rPr>
                <w:rStyle w:val="Hyperlink"/>
                <w:noProof/>
              </w:rPr>
              <w:t>Appendix</w:t>
            </w:r>
            <w:r w:rsidR="003C46F0">
              <w:rPr>
                <w:noProof/>
                <w:webHidden/>
              </w:rPr>
              <w:tab/>
            </w:r>
            <w:r w:rsidR="003C46F0">
              <w:rPr>
                <w:noProof/>
                <w:webHidden/>
              </w:rPr>
              <w:fldChar w:fldCharType="begin"/>
            </w:r>
            <w:r w:rsidR="003C46F0">
              <w:rPr>
                <w:noProof/>
                <w:webHidden/>
              </w:rPr>
              <w:instrText xml:space="preserve"> PAGEREF _Toc150289541 \h </w:instrText>
            </w:r>
            <w:r w:rsidR="003C46F0">
              <w:rPr>
                <w:noProof/>
                <w:webHidden/>
              </w:rPr>
            </w:r>
            <w:r w:rsidR="003C46F0">
              <w:rPr>
                <w:noProof/>
                <w:webHidden/>
              </w:rPr>
              <w:fldChar w:fldCharType="separate"/>
            </w:r>
            <w:r w:rsidR="006D25D3">
              <w:rPr>
                <w:noProof/>
                <w:webHidden/>
              </w:rPr>
              <w:t>28</w:t>
            </w:r>
            <w:r w:rsidR="003C46F0">
              <w:rPr>
                <w:noProof/>
                <w:webHidden/>
              </w:rPr>
              <w:fldChar w:fldCharType="end"/>
            </w:r>
          </w:hyperlink>
        </w:p>
        <w:p w14:paraId="30EAF571" w14:textId="170B088B"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42" w:history="1">
            <w:r w:rsidR="003C46F0" w:rsidRPr="00564998">
              <w:rPr>
                <w:rStyle w:val="Hyperlink"/>
                <w:noProof/>
              </w:rPr>
              <w:t>Bibliography</w:t>
            </w:r>
            <w:r w:rsidR="003C46F0">
              <w:rPr>
                <w:noProof/>
                <w:webHidden/>
              </w:rPr>
              <w:tab/>
            </w:r>
            <w:r w:rsidR="003C46F0">
              <w:rPr>
                <w:noProof/>
                <w:webHidden/>
              </w:rPr>
              <w:fldChar w:fldCharType="begin"/>
            </w:r>
            <w:r w:rsidR="003C46F0">
              <w:rPr>
                <w:noProof/>
                <w:webHidden/>
              </w:rPr>
              <w:instrText xml:space="preserve"> PAGEREF _Toc150289542 \h </w:instrText>
            </w:r>
            <w:r w:rsidR="003C46F0">
              <w:rPr>
                <w:noProof/>
                <w:webHidden/>
              </w:rPr>
            </w:r>
            <w:r w:rsidR="003C46F0">
              <w:rPr>
                <w:noProof/>
                <w:webHidden/>
              </w:rPr>
              <w:fldChar w:fldCharType="separate"/>
            </w:r>
            <w:r w:rsidR="006D25D3">
              <w:rPr>
                <w:noProof/>
                <w:webHidden/>
              </w:rPr>
              <w:t>35</w:t>
            </w:r>
            <w:r w:rsidR="003C46F0">
              <w:rPr>
                <w:noProof/>
                <w:webHidden/>
              </w:rPr>
              <w:fldChar w:fldCharType="end"/>
            </w:r>
          </w:hyperlink>
        </w:p>
        <w:p w14:paraId="507F266B" w14:textId="40D6AB8B" w:rsidR="00227323" w:rsidRPr="00222059" w:rsidRDefault="00227323" w:rsidP="00A97AD6">
          <w:pPr>
            <w:jc w:val="both"/>
            <w:rPr>
              <w:rFonts w:ascii="Times New Roman" w:hAnsi="Times New Roman" w:cs="Times New Roman"/>
              <w:color w:val="auto"/>
              <w:sz w:val="24"/>
              <w:szCs w:val="24"/>
            </w:rPr>
          </w:pPr>
          <w:r w:rsidRPr="00222059">
            <w:rPr>
              <w:rFonts w:ascii="Times New Roman" w:hAnsi="Times New Roman" w:cs="Times New Roman"/>
              <w:b/>
              <w:bCs/>
              <w:noProof/>
              <w:color w:val="auto"/>
              <w:sz w:val="24"/>
              <w:szCs w:val="24"/>
            </w:rPr>
            <w:fldChar w:fldCharType="end"/>
          </w:r>
        </w:p>
      </w:sdtContent>
    </w:sdt>
    <w:p w14:paraId="52CDF9C0" w14:textId="77777777" w:rsidR="00396326" w:rsidRDefault="00396326" w:rsidP="00A97AD6">
      <w:pPr>
        <w:pStyle w:val="Heading1"/>
        <w:jc w:val="both"/>
        <w:rPr>
          <w:rFonts w:ascii="Times New Roman" w:hAnsi="Times New Roman" w:cs="Times New Roman"/>
          <w:b/>
          <w:bCs/>
          <w:color w:val="auto"/>
          <w:sz w:val="24"/>
          <w:szCs w:val="24"/>
        </w:rPr>
      </w:pPr>
      <w:bookmarkStart w:id="1" w:name="_Table_of_Figures"/>
      <w:bookmarkEnd w:id="1"/>
    </w:p>
    <w:p w14:paraId="570D6F13" w14:textId="77777777" w:rsidR="00CA2C2A" w:rsidRDefault="00CA2C2A" w:rsidP="00CA2C2A"/>
    <w:p w14:paraId="5E3753DB" w14:textId="77777777" w:rsidR="00CA2C2A" w:rsidRDefault="00CA2C2A" w:rsidP="00CA2C2A"/>
    <w:p w14:paraId="0614E4D1" w14:textId="77777777" w:rsidR="00CA2C2A" w:rsidRDefault="00CA2C2A" w:rsidP="00CA2C2A"/>
    <w:p w14:paraId="5D6B71CB" w14:textId="77777777" w:rsidR="00CA2C2A" w:rsidRPr="00CA2C2A" w:rsidRDefault="00CA2C2A" w:rsidP="00CA2C2A"/>
    <w:p w14:paraId="05A82758" w14:textId="5EC55154" w:rsidR="004C1E8D" w:rsidRPr="00222059" w:rsidRDefault="004C1E8D" w:rsidP="00E63F4A">
      <w:pPr>
        <w:pStyle w:val="Heading1"/>
      </w:pPr>
      <w:bookmarkStart w:id="2" w:name="_Toc150289525"/>
      <w:r w:rsidRPr="00222059">
        <w:t>Table of Figures</w:t>
      </w:r>
      <w:bookmarkEnd w:id="2"/>
    </w:p>
    <w:p w14:paraId="051DA17F" w14:textId="6A960BF5" w:rsidR="00197D7A" w:rsidRDefault="004C1E8D">
      <w:pPr>
        <w:pStyle w:val="TableofFigures"/>
        <w:tabs>
          <w:tab w:val="right" w:leader="dot" w:pos="9350"/>
        </w:tabs>
        <w:rPr>
          <w:rFonts w:asciiTheme="minorHAnsi" w:eastAsiaTheme="minorEastAsia"/>
          <w:noProof/>
          <w:color w:val="auto"/>
          <w:kern w:val="2"/>
          <w:sz w:val="22"/>
          <w:szCs w:val="22"/>
          <w:lang w:eastAsia="en-IE"/>
          <w14:ligatures w14:val="standardContextual"/>
        </w:rPr>
      </w:pPr>
      <w:r w:rsidRPr="00222059">
        <w:rPr>
          <w:rFonts w:ascii="Times New Roman" w:hAnsi="Times New Roman" w:cs="Times New Roman"/>
          <w:b/>
          <w:bCs/>
          <w:color w:val="auto"/>
          <w:sz w:val="24"/>
          <w:szCs w:val="24"/>
        </w:rPr>
        <w:fldChar w:fldCharType="begin"/>
      </w:r>
      <w:r w:rsidRPr="00222059">
        <w:rPr>
          <w:rFonts w:ascii="Times New Roman" w:hAnsi="Times New Roman" w:cs="Times New Roman"/>
          <w:b/>
          <w:bCs/>
          <w:color w:val="auto"/>
          <w:sz w:val="24"/>
          <w:szCs w:val="24"/>
        </w:rPr>
        <w:instrText xml:space="preserve"> TOC \h \z \c "Figure" </w:instrText>
      </w:r>
      <w:r w:rsidRPr="00222059">
        <w:rPr>
          <w:rFonts w:ascii="Times New Roman" w:hAnsi="Times New Roman" w:cs="Times New Roman"/>
          <w:b/>
          <w:bCs/>
          <w:color w:val="auto"/>
          <w:sz w:val="24"/>
          <w:szCs w:val="24"/>
        </w:rPr>
        <w:fldChar w:fldCharType="separate"/>
      </w:r>
      <w:hyperlink w:anchor="_Toc150291542" w:history="1">
        <w:r w:rsidR="00197D7A" w:rsidRPr="009B412C">
          <w:rPr>
            <w:rStyle w:val="Hyperlink"/>
            <w:noProof/>
          </w:rPr>
          <w:t>Figure 1 Sentiment Classification Frame work (AlzamzamiHoda and El Saddik, 2020)</w:t>
        </w:r>
        <w:r w:rsidR="00197D7A">
          <w:rPr>
            <w:noProof/>
            <w:webHidden/>
          </w:rPr>
          <w:tab/>
        </w:r>
        <w:r w:rsidR="00197D7A">
          <w:rPr>
            <w:noProof/>
            <w:webHidden/>
          </w:rPr>
          <w:fldChar w:fldCharType="begin"/>
        </w:r>
        <w:r w:rsidR="00197D7A">
          <w:rPr>
            <w:noProof/>
            <w:webHidden/>
          </w:rPr>
          <w:instrText xml:space="preserve"> PAGEREF _Toc150291542 \h </w:instrText>
        </w:r>
        <w:r w:rsidR="00197D7A">
          <w:rPr>
            <w:noProof/>
            <w:webHidden/>
          </w:rPr>
        </w:r>
        <w:r w:rsidR="00197D7A">
          <w:rPr>
            <w:noProof/>
            <w:webHidden/>
          </w:rPr>
          <w:fldChar w:fldCharType="separate"/>
        </w:r>
        <w:r w:rsidR="006D25D3">
          <w:rPr>
            <w:noProof/>
            <w:webHidden/>
          </w:rPr>
          <w:t>22</w:t>
        </w:r>
        <w:r w:rsidR="00197D7A">
          <w:rPr>
            <w:noProof/>
            <w:webHidden/>
          </w:rPr>
          <w:fldChar w:fldCharType="end"/>
        </w:r>
      </w:hyperlink>
    </w:p>
    <w:p w14:paraId="5CC9420D" w14:textId="06EE6FEE"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3" w:history="1">
        <w:r w:rsidR="00197D7A" w:rsidRPr="009B412C">
          <w:rPr>
            <w:rStyle w:val="Hyperlink"/>
            <w:noProof/>
          </w:rPr>
          <w:t>Figure 2 Static graph of the results of an Auto-Sarima (ARIMA) results where 1,4 and 12 weeks forecast are captured.</w:t>
        </w:r>
        <w:r w:rsidR="00197D7A">
          <w:rPr>
            <w:noProof/>
            <w:webHidden/>
          </w:rPr>
          <w:tab/>
        </w:r>
        <w:r w:rsidR="00197D7A">
          <w:rPr>
            <w:noProof/>
            <w:webHidden/>
          </w:rPr>
          <w:fldChar w:fldCharType="begin"/>
        </w:r>
        <w:r w:rsidR="00197D7A">
          <w:rPr>
            <w:noProof/>
            <w:webHidden/>
          </w:rPr>
          <w:instrText xml:space="preserve"> PAGEREF _Toc150291543 \h </w:instrText>
        </w:r>
        <w:r w:rsidR="00197D7A">
          <w:rPr>
            <w:noProof/>
            <w:webHidden/>
          </w:rPr>
        </w:r>
        <w:r w:rsidR="00197D7A">
          <w:rPr>
            <w:noProof/>
            <w:webHidden/>
          </w:rPr>
          <w:fldChar w:fldCharType="separate"/>
        </w:r>
        <w:r w:rsidR="006D25D3">
          <w:rPr>
            <w:noProof/>
            <w:webHidden/>
          </w:rPr>
          <w:t>22</w:t>
        </w:r>
        <w:r w:rsidR="00197D7A">
          <w:rPr>
            <w:noProof/>
            <w:webHidden/>
          </w:rPr>
          <w:fldChar w:fldCharType="end"/>
        </w:r>
      </w:hyperlink>
    </w:p>
    <w:p w14:paraId="2FF7E06A" w14:textId="764DDB1D"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4" w:history="1">
        <w:r w:rsidR="00197D7A" w:rsidRPr="009B412C">
          <w:rPr>
            <w:rStyle w:val="Hyperlink"/>
            <w:noProof/>
          </w:rPr>
          <w:t>Figure 3 Output of a hyper-parameter tuned RNN prediction model, forecasting 1, 4 and 12 weeks in advance, with MAE of 0.084 and MSE of 0.007</w:t>
        </w:r>
        <w:r w:rsidR="00197D7A">
          <w:rPr>
            <w:noProof/>
            <w:webHidden/>
          </w:rPr>
          <w:tab/>
        </w:r>
        <w:r w:rsidR="00197D7A">
          <w:rPr>
            <w:noProof/>
            <w:webHidden/>
          </w:rPr>
          <w:fldChar w:fldCharType="begin"/>
        </w:r>
        <w:r w:rsidR="00197D7A">
          <w:rPr>
            <w:noProof/>
            <w:webHidden/>
          </w:rPr>
          <w:instrText xml:space="preserve"> PAGEREF _Toc150291544 \h </w:instrText>
        </w:r>
        <w:r w:rsidR="00197D7A">
          <w:rPr>
            <w:noProof/>
            <w:webHidden/>
          </w:rPr>
        </w:r>
        <w:r w:rsidR="00197D7A">
          <w:rPr>
            <w:noProof/>
            <w:webHidden/>
          </w:rPr>
          <w:fldChar w:fldCharType="separate"/>
        </w:r>
        <w:r w:rsidR="006D25D3">
          <w:rPr>
            <w:noProof/>
            <w:webHidden/>
          </w:rPr>
          <w:t>24</w:t>
        </w:r>
        <w:r w:rsidR="00197D7A">
          <w:rPr>
            <w:noProof/>
            <w:webHidden/>
          </w:rPr>
          <w:fldChar w:fldCharType="end"/>
        </w:r>
      </w:hyperlink>
    </w:p>
    <w:p w14:paraId="5369075E" w14:textId="42343F00"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5" w:history="1">
        <w:r w:rsidR="00197D7A" w:rsidRPr="009B412C">
          <w:rPr>
            <w:rStyle w:val="Hyperlink"/>
            <w:noProof/>
          </w:rPr>
          <w:t>Figure 4 Illustration of a dash created interactive dashboard displaying the output from an ARIMA forecasting task including highlighting the training, testing and predicted sentiment score ranging from 4-12 weeks, including confidence intervals.</w:t>
        </w:r>
        <w:r w:rsidR="00197D7A">
          <w:rPr>
            <w:noProof/>
            <w:webHidden/>
          </w:rPr>
          <w:tab/>
        </w:r>
        <w:r w:rsidR="00197D7A">
          <w:rPr>
            <w:noProof/>
            <w:webHidden/>
          </w:rPr>
          <w:fldChar w:fldCharType="begin"/>
        </w:r>
        <w:r w:rsidR="00197D7A">
          <w:rPr>
            <w:noProof/>
            <w:webHidden/>
          </w:rPr>
          <w:instrText xml:space="preserve"> PAGEREF _Toc150291545 \h </w:instrText>
        </w:r>
        <w:r w:rsidR="00197D7A">
          <w:rPr>
            <w:noProof/>
            <w:webHidden/>
          </w:rPr>
        </w:r>
        <w:r w:rsidR="00197D7A">
          <w:rPr>
            <w:noProof/>
            <w:webHidden/>
          </w:rPr>
          <w:fldChar w:fldCharType="separate"/>
        </w:r>
        <w:r w:rsidR="006D25D3">
          <w:rPr>
            <w:noProof/>
            <w:webHidden/>
          </w:rPr>
          <w:t>26</w:t>
        </w:r>
        <w:r w:rsidR="00197D7A">
          <w:rPr>
            <w:noProof/>
            <w:webHidden/>
          </w:rPr>
          <w:fldChar w:fldCharType="end"/>
        </w:r>
      </w:hyperlink>
    </w:p>
    <w:p w14:paraId="7F4C7836" w14:textId="63DE8990"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6" w:history="1">
        <w:r w:rsidR="00197D7A" w:rsidRPr="009B412C">
          <w:rPr>
            <w:rStyle w:val="Hyperlink"/>
            <w:noProof/>
          </w:rPr>
          <w:t>Figure 5 Distribution of number (count) of tweets over time from the selected dataset.</w:t>
        </w:r>
        <w:r w:rsidR="00197D7A">
          <w:rPr>
            <w:noProof/>
            <w:webHidden/>
          </w:rPr>
          <w:tab/>
        </w:r>
        <w:r w:rsidR="00197D7A">
          <w:rPr>
            <w:noProof/>
            <w:webHidden/>
          </w:rPr>
          <w:fldChar w:fldCharType="begin"/>
        </w:r>
        <w:r w:rsidR="00197D7A">
          <w:rPr>
            <w:noProof/>
            <w:webHidden/>
          </w:rPr>
          <w:instrText xml:space="preserve"> PAGEREF _Toc150291546 \h </w:instrText>
        </w:r>
        <w:r w:rsidR="00197D7A">
          <w:rPr>
            <w:noProof/>
            <w:webHidden/>
          </w:rPr>
        </w:r>
        <w:r w:rsidR="00197D7A">
          <w:rPr>
            <w:noProof/>
            <w:webHidden/>
          </w:rPr>
          <w:fldChar w:fldCharType="separate"/>
        </w:r>
        <w:r w:rsidR="006D25D3">
          <w:rPr>
            <w:noProof/>
            <w:webHidden/>
          </w:rPr>
          <w:t>28</w:t>
        </w:r>
        <w:r w:rsidR="00197D7A">
          <w:rPr>
            <w:noProof/>
            <w:webHidden/>
          </w:rPr>
          <w:fldChar w:fldCharType="end"/>
        </w:r>
      </w:hyperlink>
    </w:p>
    <w:p w14:paraId="33ACB25E" w14:textId="0136F4C8"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7" w:history="1">
        <w:r w:rsidR="00197D7A" w:rsidRPr="009B412C">
          <w:rPr>
            <w:rStyle w:val="Hyperlink"/>
            <w:noProof/>
          </w:rPr>
          <w:t>Figure 6 Distribution of number (count) of tweets over time from the selected dataset.</w:t>
        </w:r>
        <w:r w:rsidR="00197D7A">
          <w:rPr>
            <w:noProof/>
            <w:webHidden/>
          </w:rPr>
          <w:tab/>
        </w:r>
        <w:r w:rsidR="00197D7A">
          <w:rPr>
            <w:noProof/>
            <w:webHidden/>
          </w:rPr>
          <w:fldChar w:fldCharType="begin"/>
        </w:r>
        <w:r w:rsidR="00197D7A">
          <w:rPr>
            <w:noProof/>
            <w:webHidden/>
          </w:rPr>
          <w:instrText xml:space="preserve"> PAGEREF _Toc150291547 \h </w:instrText>
        </w:r>
        <w:r w:rsidR="00197D7A">
          <w:rPr>
            <w:noProof/>
            <w:webHidden/>
          </w:rPr>
        </w:r>
        <w:r w:rsidR="00197D7A">
          <w:rPr>
            <w:noProof/>
            <w:webHidden/>
          </w:rPr>
          <w:fldChar w:fldCharType="separate"/>
        </w:r>
        <w:r w:rsidR="006D25D3">
          <w:rPr>
            <w:noProof/>
            <w:webHidden/>
          </w:rPr>
          <w:t>29</w:t>
        </w:r>
        <w:r w:rsidR="00197D7A">
          <w:rPr>
            <w:noProof/>
            <w:webHidden/>
          </w:rPr>
          <w:fldChar w:fldCharType="end"/>
        </w:r>
      </w:hyperlink>
    </w:p>
    <w:p w14:paraId="034398A5" w14:textId="5F8C8F3B"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8" w:history="1">
        <w:r w:rsidR="00197D7A" w:rsidRPr="009B412C">
          <w:rPr>
            <w:rStyle w:val="Hyperlink"/>
            <w:noProof/>
          </w:rPr>
          <w:t>Figure 7 Total number of tweets per day of the week.</w:t>
        </w:r>
        <w:r w:rsidR="00197D7A">
          <w:rPr>
            <w:noProof/>
            <w:webHidden/>
          </w:rPr>
          <w:tab/>
        </w:r>
        <w:r w:rsidR="00197D7A">
          <w:rPr>
            <w:noProof/>
            <w:webHidden/>
          </w:rPr>
          <w:fldChar w:fldCharType="begin"/>
        </w:r>
        <w:r w:rsidR="00197D7A">
          <w:rPr>
            <w:noProof/>
            <w:webHidden/>
          </w:rPr>
          <w:instrText xml:space="preserve"> PAGEREF _Toc150291548 \h </w:instrText>
        </w:r>
        <w:r w:rsidR="00197D7A">
          <w:rPr>
            <w:noProof/>
            <w:webHidden/>
          </w:rPr>
        </w:r>
        <w:r w:rsidR="00197D7A">
          <w:rPr>
            <w:noProof/>
            <w:webHidden/>
          </w:rPr>
          <w:fldChar w:fldCharType="separate"/>
        </w:r>
        <w:r w:rsidR="006D25D3">
          <w:rPr>
            <w:noProof/>
            <w:webHidden/>
          </w:rPr>
          <w:t>29</w:t>
        </w:r>
        <w:r w:rsidR="00197D7A">
          <w:rPr>
            <w:noProof/>
            <w:webHidden/>
          </w:rPr>
          <w:fldChar w:fldCharType="end"/>
        </w:r>
      </w:hyperlink>
    </w:p>
    <w:p w14:paraId="534392E9" w14:textId="2B623733"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9" w:history="1">
        <w:r w:rsidR="00197D7A" w:rsidRPr="009B412C">
          <w:rPr>
            <w:rStyle w:val="Hyperlink"/>
            <w:noProof/>
          </w:rPr>
          <w:t>Figure 8 Total number of tweets per hour of the day.</w:t>
        </w:r>
        <w:r w:rsidR="00197D7A">
          <w:rPr>
            <w:noProof/>
            <w:webHidden/>
          </w:rPr>
          <w:tab/>
        </w:r>
        <w:r w:rsidR="00197D7A">
          <w:rPr>
            <w:noProof/>
            <w:webHidden/>
          </w:rPr>
          <w:fldChar w:fldCharType="begin"/>
        </w:r>
        <w:r w:rsidR="00197D7A">
          <w:rPr>
            <w:noProof/>
            <w:webHidden/>
          </w:rPr>
          <w:instrText xml:space="preserve"> PAGEREF _Toc150291549 \h </w:instrText>
        </w:r>
        <w:r w:rsidR="00197D7A">
          <w:rPr>
            <w:noProof/>
            <w:webHidden/>
          </w:rPr>
        </w:r>
        <w:r w:rsidR="00197D7A">
          <w:rPr>
            <w:noProof/>
            <w:webHidden/>
          </w:rPr>
          <w:fldChar w:fldCharType="separate"/>
        </w:r>
        <w:r w:rsidR="006D25D3">
          <w:rPr>
            <w:noProof/>
            <w:webHidden/>
          </w:rPr>
          <w:t>30</w:t>
        </w:r>
        <w:r w:rsidR="00197D7A">
          <w:rPr>
            <w:noProof/>
            <w:webHidden/>
          </w:rPr>
          <w:fldChar w:fldCharType="end"/>
        </w:r>
      </w:hyperlink>
    </w:p>
    <w:p w14:paraId="6267CB7D" w14:textId="13E28BE6"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0" w:history="1">
        <w:r w:rsidR="00197D7A" w:rsidRPr="009B412C">
          <w:rPr>
            <w:rStyle w:val="Hyperlink"/>
            <w:noProof/>
          </w:rPr>
          <w:t>Figure 9 Distribution of user tweets of the top 10 most frequent posters of tweets per 15 min intervals of each hour each day.</w:t>
        </w:r>
        <w:r w:rsidR="00197D7A">
          <w:rPr>
            <w:noProof/>
            <w:webHidden/>
          </w:rPr>
          <w:tab/>
        </w:r>
        <w:r w:rsidR="00197D7A">
          <w:rPr>
            <w:noProof/>
            <w:webHidden/>
          </w:rPr>
          <w:fldChar w:fldCharType="begin"/>
        </w:r>
        <w:r w:rsidR="00197D7A">
          <w:rPr>
            <w:noProof/>
            <w:webHidden/>
          </w:rPr>
          <w:instrText xml:space="preserve"> PAGEREF _Toc150291550 \h </w:instrText>
        </w:r>
        <w:r w:rsidR="00197D7A">
          <w:rPr>
            <w:noProof/>
            <w:webHidden/>
          </w:rPr>
        </w:r>
        <w:r w:rsidR="00197D7A">
          <w:rPr>
            <w:noProof/>
            <w:webHidden/>
          </w:rPr>
          <w:fldChar w:fldCharType="separate"/>
        </w:r>
        <w:r w:rsidR="006D25D3">
          <w:rPr>
            <w:noProof/>
            <w:webHidden/>
          </w:rPr>
          <w:t>31</w:t>
        </w:r>
        <w:r w:rsidR="00197D7A">
          <w:rPr>
            <w:noProof/>
            <w:webHidden/>
          </w:rPr>
          <w:fldChar w:fldCharType="end"/>
        </w:r>
      </w:hyperlink>
    </w:p>
    <w:p w14:paraId="42F658E5" w14:textId="0E9AC060"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1" w:history="1">
        <w:r w:rsidR="00197D7A" w:rsidRPr="009B412C">
          <w:rPr>
            <w:rStyle w:val="Hyperlink"/>
            <w:noProof/>
          </w:rPr>
          <w:t>Figure 10 Distribution of sentiment classification (positive, negative and neutral) by week of analysis from tweets in the dataset.</w:t>
        </w:r>
        <w:r w:rsidR="00197D7A">
          <w:rPr>
            <w:noProof/>
            <w:webHidden/>
          </w:rPr>
          <w:tab/>
        </w:r>
        <w:r w:rsidR="00197D7A">
          <w:rPr>
            <w:noProof/>
            <w:webHidden/>
          </w:rPr>
          <w:fldChar w:fldCharType="begin"/>
        </w:r>
        <w:r w:rsidR="00197D7A">
          <w:rPr>
            <w:noProof/>
            <w:webHidden/>
          </w:rPr>
          <w:instrText xml:space="preserve"> PAGEREF _Toc150291551 \h </w:instrText>
        </w:r>
        <w:r w:rsidR="00197D7A">
          <w:rPr>
            <w:noProof/>
            <w:webHidden/>
          </w:rPr>
        </w:r>
        <w:r w:rsidR="00197D7A">
          <w:rPr>
            <w:noProof/>
            <w:webHidden/>
          </w:rPr>
          <w:fldChar w:fldCharType="separate"/>
        </w:r>
        <w:r w:rsidR="006D25D3">
          <w:rPr>
            <w:noProof/>
            <w:webHidden/>
          </w:rPr>
          <w:t>32</w:t>
        </w:r>
        <w:r w:rsidR="00197D7A">
          <w:rPr>
            <w:noProof/>
            <w:webHidden/>
          </w:rPr>
          <w:fldChar w:fldCharType="end"/>
        </w:r>
      </w:hyperlink>
    </w:p>
    <w:p w14:paraId="7FBD24E6" w14:textId="6F84973A"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2" w:history="1">
        <w:r w:rsidR="00197D7A" w:rsidRPr="009B412C">
          <w:rPr>
            <w:rStyle w:val="Hyperlink"/>
            <w:noProof/>
          </w:rPr>
          <w:t>Figure 11 Distribution of sentiment classification (positive, negative and neutral) by week of analysis from tweets in the dataset.</w:t>
        </w:r>
        <w:r w:rsidR="00197D7A">
          <w:rPr>
            <w:noProof/>
            <w:webHidden/>
          </w:rPr>
          <w:tab/>
        </w:r>
        <w:r w:rsidR="00197D7A">
          <w:rPr>
            <w:noProof/>
            <w:webHidden/>
          </w:rPr>
          <w:fldChar w:fldCharType="begin"/>
        </w:r>
        <w:r w:rsidR="00197D7A">
          <w:rPr>
            <w:noProof/>
            <w:webHidden/>
          </w:rPr>
          <w:instrText xml:space="preserve"> PAGEREF _Toc150291552 \h </w:instrText>
        </w:r>
        <w:r w:rsidR="00197D7A">
          <w:rPr>
            <w:noProof/>
            <w:webHidden/>
          </w:rPr>
        </w:r>
        <w:r w:rsidR="00197D7A">
          <w:rPr>
            <w:noProof/>
            <w:webHidden/>
          </w:rPr>
          <w:fldChar w:fldCharType="separate"/>
        </w:r>
        <w:r w:rsidR="006D25D3">
          <w:rPr>
            <w:noProof/>
            <w:webHidden/>
          </w:rPr>
          <w:t>33</w:t>
        </w:r>
        <w:r w:rsidR="00197D7A">
          <w:rPr>
            <w:noProof/>
            <w:webHidden/>
          </w:rPr>
          <w:fldChar w:fldCharType="end"/>
        </w:r>
      </w:hyperlink>
    </w:p>
    <w:p w14:paraId="163D9859" w14:textId="45E56A67"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3" w:history="1">
        <w:r w:rsidR="00197D7A" w:rsidRPr="009B412C">
          <w:rPr>
            <w:rStyle w:val="Hyperlink"/>
            <w:noProof/>
          </w:rPr>
          <w:t>Figure 12 Distribution of sentiment classification (positive, negative and neutral) by week of analysis from tweets in the dataset.</w:t>
        </w:r>
        <w:r w:rsidR="00197D7A">
          <w:rPr>
            <w:noProof/>
            <w:webHidden/>
          </w:rPr>
          <w:tab/>
        </w:r>
        <w:r w:rsidR="00197D7A">
          <w:rPr>
            <w:noProof/>
            <w:webHidden/>
          </w:rPr>
          <w:fldChar w:fldCharType="begin"/>
        </w:r>
        <w:r w:rsidR="00197D7A">
          <w:rPr>
            <w:noProof/>
            <w:webHidden/>
          </w:rPr>
          <w:instrText xml:space="preserve"> PAGEREF _Toc150291553 \h </w:instrText>
        </w:r>
        <w:r w:rsidR="00197D7A">
          <w:rPr>
            <w:noProof/>
            <w:webHidden/>
          </w:rPr>
        </w:r>
        <w:r w:rsidR="00197D7A">
          <w:rPr>
            <w:noProof/>
            <w:webHidden/>
          </w:rPr>
          <w:fldChar w:fldCharType="separate"/>
        </w:r>
        <w:r w:rsidR="006D25D3">
          <w:rPr>
            <w:noProof/>
            <w:webHidden/>
          </w:rPr>
          <w:t>33</w:t>
        </w:r>
        <w:r w:rsidR="00197D7A">
          <w:rPr>
            <w:noProof/>
            <w:webHidden/>
          </w:rPr>
          <w:fldChar w:fldCharType="end"/>
        </w:r>
      </w:hyperlink>
    </w:p>
    <w:p w14:paraId="540A4D7F" w14:textId="7ADAF412"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4" w:history="1">
        <w:r w:rsidR="00197D7A" w:rsidRPr="009B412C">
          <w:rPr>
            <w:rStyle w:val="Hyperlink"/>
            <w:noProof/>
          </w:rPr>
          <w:t>Figure 13 Forecasted sentiment from twitter using an hyperparameter tuned RNN model.</w:t>
        </w:r>
        <w:r w:rsidR="00197D7A">
          <w:rPr>
            <w:noProof/>
            <w:webHidden/>
          </w:rPr>
          <w:tab/>
        </w:r>
        <w:r w:rsidR="00197D7A">
          <w:rPr>
            <w:noProof/>
            <w:webHidden/>
          </w:rPr>
          <w:fldChar w:fldCharType="begin"/>
        </w:r>
        <w:r w:rsidR="00197D7A">
          <w:rPr>
            <w:noProof/>
            <w:webHidden/>
          </w:rPr>
          <w:instrText xml:space="preserve"> PAGEREF _Toc150291554 \h </w:instrText>
        </w:r>
        <w:r w:rsidR="00197D7A">
          <w:rPr>
            <w:noProof/>
            <w:webHidden/>
          </w:rPr>
        </w:r>
        <w:r w:rsidR="00197D7A">
          <w:rPr>
            <w:noProof/>
            <w:webHidden/>
          </w:rPr>
          <w:fldChar w:fldCharType="separate"/>
        </w:r>
        <w:r w:rsidR="006D25D3">
          <w:rPr>
            <w:noProof/>
            <w:webHidden/>
          </w:rPr>
          <w:t>34</w:t>
        </w:r>
        <w:r w:rsidR="00197D7A">
          <w:rPr>
            <w:noProof/>
            <w:webHidden/>
          </w:rPr>
          <w:fldChar w:fldCharType="end"/>
        </w:r>
      </w:hyperlink>
    </w:p>
    <w:p w14:paraId="2A4BDFB3" w14:textId="6CDDA2C4"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5" w:history="1">
        <w:r w:rsidR="00197D7A" w:rsidRPr="009B412C">
          <w:rPr>
            <w:rStyle w:val="Hyperlink"/>
            <w:noProof/>
          </w:rPr>
          <w:t>Figure 14 Performance of database type (MongoDB Vs MySQL) when appraised using YCSB across 6 workloads. Runtime was the only significantly different variable of the 12 variables tested.</w:t>
        </w:r>
        <w:r w:rsidR="00197D7A">
          <w:rPr>
            <w:noProof/>
            <w:webHidden/>
          </w:rPr>
          <w:tab/>
        </w:r>
        <w:r w:rsidR="00197D7A">
          <w:rPr>
            <w:noProof/>
            <w:webHidden/>
          </w:rPr>
          <w:fldChar w:fldCharType="begin"/>
        </w:r>
        <w:r w:rsidR="00197D7A">
          <w:rPr>
            <w:noProof/>
            <w:webHidden/>
          </w:rPr>
          <w:instrText xml:space="preserve"> PAGEREF _Toc150291555 \h </w:instrText>
        </w:r>
        <w:r w:rsidR="00197D7A">
          <w:rPr>
            <w:noProof/>
            <w:webHidden/>
          </w:rPr>
        </w:r>
        <w:r w:rsidR="00197D7A">
          <w:rPr>
            <w:noProof/>
            <w:webHidden/>
          </w:rPr>
          <w:fldChar w:fldCharType="separate"/>
        </w:r>
        <w:r w:rsidR="006D25D3">
          <w:rPr>
            <w:noProof/>
            <w:webHidden/>
          </w:rPr>
          <w:t>34</w:t>
        </w:r>
        <w:r w:rsidR="00197D7A">
          <w:rPr>
            <w:noProof/>
            <w:webHidden/>
          </w:rPr>
          <w:fldChar w:fldCharType="end"/>
        </w:r>
      </w:hyperlink>
    </w:p>
    <w:p w14:paraId="7756A60C" w14:textId="3BD19258" w:rsidR="00E035EB" w:rsidRDefault="004C1E8D" w:rsidP="00FC649D">
      <w:pPr>
        <w:pStyle w:val="Heading1"/>
      </w:pPr>
      <w:r w:rsidRPr="00222059">
        <w:fldChar w:fldCharType="end"/>
      </w:r>
      <w:bookmarkStart w:id="3" w:name="_Toc150289526"/>
      <w:r w:rsidR="00E035EB">
        <w:t>Abstract</w:t>
      </w:r>
      <w:bookmarkEnd w:id="3"/>
    </w:p>
    <w:p w14:paraId="198F5F5F" w14:textId="37830569" w:rsidR="00DD1A62" w:rsidRPr="007265DC" w:rsidRDefault="00DD1A62" w:rsidP="00DD1A62">
      <w:r w:rsidRPr="007265DC">
        <w:t>This research explores the use of Convolutional Neural Networks (CNNs) for the automated classification</w:t>
      </w:r>
      <w:r w:rsidR="00780210" w:rsidRPr="007265DC">
        <w:t xml:space="preserve"> and profiling</w:t>
      </w:r>
      <w:r w:rsidRPr="007265DC">
        <w:t xml:space="preserve"> of food products based on publicly-sourced </w:t>
      </w:r>
      <w:r w:rsidR="00DA7D45" w:rsidRPr="007265DC">
        <w:t>data</w:t>
      </w:r>
      <w:r w:rsidRPr="007265DC">
        <w:t>.</w:t>
      </w:r>
      <w:r w:rsidR="00780210" w:rsidRPr="007265DC">
        <w:t xml:space="preserve"> </w:t>
      </w:r>
      <w:r w:rsidR="00FF18AD" w:rsidRPr="007265DC">
        <w:t xml:space="preserve">With </w:t>
      </w:r>
      <w:r w:rsidR="00AF79AD" w:rsidRPr="007265DC">
        <w:t xml:space="preserve">so many food </w:t>
      </w:r>
      <w:r w:rsidR="00E2174B" w:rsidRPr="007265DC">
        <w:t xml:space="preserve">products available to consumers worldwide </w:t>
      </w:r>
      <w:r w:rsidR="00954BC5" w:rsidRPr="007265DC">
        <w:t xml:space="preserve">and </w:t>
      </w:r>
      <w:r w:rsidR="00032C22" w:rsidRPr="007265DC">
        <w:t xml:space="preserve">by default, </w:t>
      </w:r>
      <w:r w:rsidR="006F19C3" w:rsidRPr="007265DC">
        <w:t>their labels</w:t>
      </w:r>
      <w:r w:rsidR="003D5D9E" w:rsidRPr="007265DC">
        <w:t>,</w:t>
      </w:r>
      <w:r w:rsidR="006F19C3" w:rsidRPr="007265DC">
        <w:t xml:space="preserve"> </w:t>
      </w:r>
      <w:r w:rsidR="00A53F57" w:rsidRPr="007265DC">
        <w:t xml:space="preserve">presents </w:t>
      </w:r>
      <w:r w:rsidR="003D5D9E" w:rsidRPr="007265DC">
        <w:t xml:space="preserve">a </w:t>
      </w:r>
      <w:r w:rsidR="00A53F57" w:rsidRPr="007265DC">
        <w:t xml:space="preserve">challenging task </w:t>
      </w:r>
      <w:r w:rsidR="00032C22" w:rsidRPr="007265DC">
        <w:t xml:space="preserve">for food business operators to conform to the complex regulations and </w:t>
      </w:r>
      <w:r w:rsidR="003D5D9E" w:rsidRPr="007265DC">
        <w:t>for regulators to verify compliance</w:t>
      </w:r>
      <w:r w:rsidR="00B941C3" w:rsidRPr="007265DC">
        <w:t xml:space="preserve"> with the</w:t>
      </w:r>
      <w:r w:rsidR="00C47C13" w:rsidRPr="007265DC">
        <w:t>se</w:t>
      </w:r>
      <w:r w:rsidR="00B941C3" w:rsidRPr="007265DC">
        <w:t xml:space="preserve"> requirements. </w:t>
      </w:r>
      <w:r w:rsidRPr="007265DC">
        <w:t>With the increasing importance of</w:t>
      </w:r>
      <w:r w:rsidR="00143418" w:rsidRPr="007265DC">
        <w:t xml:space="preserve"> </w:t>
      </w:r>
      <w:r w:rsidRPr="007265DC">
        <w:t>data</w:t>
      </w:r>
      <w:r w:rsidR="00143418" w:rsidRPr="007265DC">
        <w:t xml:space="preserve"> analytics</w:t>
      </w:r>
      <w:r w:rsidRPr="007265DC">
        <w:t xml:space="preserve"> in various domains, including food chains and agriculture, this study addresses the need for efficient and accurate methods for the classification</w:t>
      </w:r>
      <w:r w:rsidR="00143418" w:rsidRPr="007265DC">
        <w:t xml:space="preserve"> and </w:t>
      </w:r>
      <w:r w:rsidR="009226F2" w:rsidRPr="007265DC">
        <w:t>eco</w:t>
      </w:r>
      <w:r w:rsidR="00B36592" w:rsidRPr="007265DC">
        <w:t xml:space="preserve"> </w:t>
      </w:r>
      <w:r w:rsidR="009226F2" w:rsidRPr="007265DC">
        <w:t xml:space="preserve">/ nutritional </w:t>
      </w:r>
      <w:r w:rsidR="00143418" w:rsidRPr="007265DC">
        <w:t>profiling</w:t>
      </w:r>
      <w:r w:rsidRPr="007265DC">
        <w:t xml:space="preserve"> of foods </w:t>
      </w:r>
      <w:r w:rsidR="00B36592" w:rsidRPr="007265DC">
        <w:t>in a timely manner</w:t>
      </w:r>
      <w:r w:rsidRPr="007265DC">
        <w:t xml:space="preserve">. This starts with a comprehensive literature review, examining the current state of the art in artificial neural networks, specifically CNNs, for food product classification </w:t>
      </w:r>
      <w:r w:rsidR="00381BAA" w:rsidRPr="007265DC">
        <w:t xml:space="preserve">and profiling </w:t>
      </w:r>
      <w:r w:rsidRPr="007265DC">
        <w:t xml:space="preserve">based on image data. Simultaneously, a large-scale dataset of food product information was collected from a related online source, namely Open Food Facts. A CNN architecture specialised for food product classification was developed, with a focus on optimising model architecture and hyperparameters. The study also integrates </w:t>
      </w:r>
      <w:r w:rsidR="00CA75B0" w:rsidRPr="007265DC">
        <w:t xml:space="preserve">the development of a </w:t>
      </w:r>
      <w:r w:rsidR="00895BC7" w:rsidRPr="007265DC">
        <w:t xml:space="preserve">tool for end users using </w:t>
      </w:r>
      <w:r w:rsidR="008E0CAD" w:rsidRPr="007265DC">
        <w:t xml:space="preserve">stream-lit </w:t>
      </w:r>
      <w:r w:rsidRPr="007265DC">
        <w:t>into the research workflow, aligning with the trends identified in the literature. The research question addressed the effectiveness of this integrated approach compared to traditional manual methods for food classification. The study emphasizes the importance of high-quality and extensive datasets, highlighting the challenges in recognizing visually complex and diverse food images. Results show that the developed CNN model</w:t>
      </w:r>
      <w:r w:rsidR="007A4F4F" w:rsidRPr="007265DC">
        <w:t>s</w:t>
      </w:r>
      <w:r w:rsidRPr="007265DC">
        <w:t xml:space="preserve"> achieve</w:t>
      </w:r>
      <w:r w:rsidR="007A4F4F" w:rsidRPr="007265DC">
        <w:t xml:space="preserve"> generally</w:t>
      </w:r>
      <w:r w:rsidRPr="007265DC">
        <w:t xml:space="preserve"> high accuracy rate during training and less so for the validated results, indicating the potential for overfitting. To mitigate this, hyperparameter tuning was conducted, with a focus on learning rate</w:t>
      </w:r>
      <w:r w:rsidR="00F9409F" w:rsidRPr="007265DC">
        <w:t>, optimizer type</w:t>
      </w:r>
      <w:r w:rsidRPr="007265DC">
        <w:t xml:space="preserve"> and dropout rate. The findings emphasize the delicate balance between model complexity and efficiency, with various techniques explored to enhance the model's performance.</w:t>
      </w:r>
      <w:r w:rsidR="00884E10" w:rsidRPr="007265DC">
        <w:t xml:space="preserve"> Following this back end work a front end User interface was developed and publicly available.</w:t>
      </w:r>
    </w:p>
    <w:p w14:paraId="780F70F6" w14:textId="42F32CB7" w:rsidR="3437431D" w:rsidRDefault="00222059" w:rsidP="00FC649D">
      <w:pPr>
        <w:pStyle w:val="Heading1"/>
      </w:pPr>
      <w:bookmarkStart w:id="4" w:name="_Toc150289527"/>
      <w:r w:rsidRPr="00222059">
        <w:lastRenderedPageBreak/>
        <w:t>In</w:t>
      </w:r>
      <w:r w:rsidR="45FBAB0D" w:rsidRPr="00222059">
        <w:t>troduction</w:t>
      </w:r>
      <w:bookmarkEnd w:id="4"/>
    </w:p>
    <w:p w14:paraId="0609080F" w14:textId="241C4A67" w:rsidR="00955645" w:rsidRDefault="00955645" w:rsidP="00955645">
      <w:pPr>
        <w:pStyle w:val="Heading1"/>
        <w:rPr>
          <w:rFonts w:ascii="Times New Roman" w:hAnsi="Times New Roman" w:cs="Times New Roman"/>
          <w:color w:val="auto"/>
          <w:sz w:val="24"/>
          <w:szCs w:val="24"/>
        </w:rPr>
      </w:pPr>
      <w:bookmarkStart w:id="5" w:name="_Toc150289528"/>
      <w:r w:rsidRPr="00E164FD">
        <w:rPr>
          <w:rFonts w:ascii="Times New Roman" w:hAnsi="Times New Roman" w:cs="Times New Roman"/>
          <w:color w:val="auto"/>
          <w:sz w:val="24"/>
          <w:szCs w:val="24"/>
        </w:rPr>
        <w:t xml:space="preserve">Traditional and manual methods for assessing the nutritional profiles or ecological impact of foods is labour intensive and can be inaccurate as they are reliant on someone scribing the information from the product in the shop for classification in a system for further analysis </w:t>
      </w:r>
      <w:r w:rsidR="008100FB" w:rsidRPr="00E164FD">
        <w:rPr>
          <w:rFonts w:ascii="Times New Roman" w:hAnsi="Times New Roman" w:cs="Times New Roman"/>
          <w:color w:val="auto"/>
          <w:sz w:val="24"/>
          <w:szCs w:val="24"/>
        </w:rPr>
        <w:t xml:space="preserve">which is time consuming, labour intensive and </w:t>
      </w:r>
      <w:r w:rsidR="00E164FD" w:rsidRPr="00E164FD">
        <w:rPr>
          <w:rFonts w:ascii="Times New Roman" w:hAnsi="Times New Roman" w:cs="Times New Roman"/>
          <w:color w:val="auto"/>
          <w:sz w:val="24"/>
          <w:szCs w:val="24"/>
        </w:rPr>
        <w:t xml:space="preserve">can be prone to errors </w:t>
      </w:r>
      <w:r w:rsidRPr="00E164FD">
        <w:rPr>
          <w:rFonts w:ascii="Times New Roman" w:hAnsi="Times New Roman" w:cs="Times New Roman"/>
          <w:color w:val="auto"/>
          <w:sz w:val="24"/>
          <w:szCs w:val="24"/>
        </w:rPr>
        <w:t>(Lohala, Alsadoon et al. 2021). To assess whether a food product conforms with the respective legislation, it must be categories by food type i.e., is the food a cheese or a beverage for example and by sub-type. Recent research by (Ciocca, Napoletano and Schettini 2017) identified how supervised machine-learning systems were proposed to solve a similar problem, based on visual features of food images, to overcome the limitation of traditional food recognition and classification approaches. Machine-learning techniques used in these classifications include Support Vector Machine (SVM), K-Nearest Neighbours (K-NN) and Artificial Neural Network (ANN) (Ciocca, Napoletano and Schettini 2017) . However, the performance of these machine learning techniques is not perfect because they include several automated learning steps to train the model and this would require manual features engineering to predict the actions from the datasets correctly (Lohala, Alsadoon et al. 2021). The latest trend in this domain is the application of Convolutional Neural Network (CNN) techniques that are based on Deep Learning to handle the highly non-linear relationships between the image class and image datasets, making it very suitable to use CNN for food classification based on images  (Murphy 2016).</w:t>
      </w:r>
    </w:p>
    <w:p w14:paraId="4203754E" w14:textId="77777777" w:rsidR="00BB0626" w:rsidRPr="00CB1741" w:rsidRDefault="00BB0626" w:rsidP="00BB0626">
      <w:pPr>
        <w:pStyle w:val="Heading2"/>
        <w:rPr>
          <w:rFonts w:ascii="Times New Roman" w:hAnsi="Times New Roman" w:cs="Times New Roman"/>
        </w:rPr>
      </w:pPr>
      <w:bookmarkStart w:id="6" w:name="_Toc150461081"/>
      <w:r w:rsidRPr="00CB1741">
        <w:rPr>
          <w:rFonts w:ascii="Times New Roman" w:hAnsi="Times New Roman" w:cs="Times New Roman"/>
        </w:rPr>
        <w:t>Research Objectives</w:t>
      </w:r>
      <w:bookmarkEnd w:id="6"/>
    </w:p>
    <w:p w14:paraId="19B7FB85" w14:textId="77777777" w:rsidR="00BB0626" w:rsidRPr="006C572A" w:rsidRDefault="00BB0626" w:rsidP="00BB0626">
      <w:pPr>
        <w:pStyle w:val="ListParagraph"/>
        <w:numPr>
          <w:ilvl w:val="0"/>
          <w:numId w:val="10"/>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rPr>
        <w:t xml:space="preserve">Investigate the characteristics and challenges of crowd-sourced image data for food nutrition prediction of three food categories. </w:t>
      </w:r>
    </w:p>
    <w:p w14:paraId="4238CA0C" w14:textId="77777777" w:rsidR="00BB0626" w:rsidRPr="006C572A" w:rsidRDefault="00BB0626" w:rsidP="00BB0626">
      <w:pPr>
        <w:pStyle w:val="ListParagraph"/>
        <w:numPr>
          <w:ilvl w:val="0"/>
          <w:numId w:val="10"/>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rPr>
        <w:t>Develop CNN models using crowd sourced data and images (existing images from open source) to predict the nutrition status of three categories of food.</w:t>
      </w:r>
    </w:p>
    <w:p w14:paraId="17AC190F" w14:textId="77777777" w:rsidR="00BB0626" w:rsidRPr="006C572A" w:rsidRDefault="00BB0626" w:rsidP="00BB0626">
      <w:pPr>
        <w:pStyle w:val="ListParagraph"/>
        <w:numPr>
          <w:ilvl w:val="0"/>
          <w:numId w:val="10"/>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rPr>
        <w:t>Evaluate the performance of the optimised CNN models in predicting nutrition scores for three categories of foods and present it as a tool to improve compliance.</w:t>
      </w:r>
    </w:p>
    <w:p w14:paraId="404A211A" w14:textId="77777777" w:rsidR="00BB0626" w:rsidRPr="00CB1741" w:rsidRDefault="00BB0626" w:rsidP="00BB0626">
      <w:pPr>
        <w:pStyle w:val="ListParagraph"/>
        <w:ind w:left="284"/>
        <w:rPr>
          <w:rFonts w:ascii="Times New Roman" w:hAnsi="Times New Roman" w:cs="Times New Roman"/>
        </w:rPr>
      </w:pPr>
    </w:p>
    <w:p w14:paraId="76E4B550" w14:textId="77777777" w:rsidR="00BB0626" w:rsidRPr="00CB1741" w:rsidRDefault="00BB0626" w:rsidP="00BB0626">
      <w:pPr>
        <w:pStyle w:val="Heading2"/>
        <w:rPr>
          <w:rFonts w:ascii="Times New Roman" w:hAnsi="Times New Roman" w:cs="Times New Roman"/>
        </w:rPr>
      </w:pPr>
      <w:bookmarkStart w:id="7" w:name="_Toc150461082"/>
      <w:r w:rsidRPr="00CB1741">
        <w:rPr>
          <w:rFonts w:ascii="Times New Roman" w:hAnsi="Times New Roman" w:cs="Times New Roman"/>
        </w:rPr>
        <w:t>Technical Objectives</w:t>
      </w:r>
      <w:bookmarkEnd w:id="7"/>
    </w:p>
    <w:p w14:paraId="3F0CBA38" w14:textId="77777777" w:rsidR="00BB0626" w:rsidRPr="006C572A" w:rsidRDefault="00BB0626" w:rsidP="00BB0626">
      <w:pPr>
        <w:pStyle w:val="ListParagraph"/>
        <w:numPr>
          <w:ilvl w:val="0"/>
          <w:numId w:val="11"/>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lang w:val="en-US"/>
        </w:rPr>
        <w:t xml:space="preserve">Use data preprocessing techniques to clean, </w:t>
      </w:r>
      <w:r w:rsidRPr="006C572A">
        <w:rPr>
          <w:rFonts w:ascii="Times New Roman" w:hAnsi="Times New Roman" w:cs="Times New Roman"/>
          <w:sz w:val="24"/>
          <w:szCs w:val="24"/>
        </w:rPr>
        <w:t>standardise</w:t>
      </w:r>
      <w:r w:rsidRPr="006C572A">
        <w:rPr>
          <w:rFonts w:ascii="Times New Roman" w:hAnsi="Times New Roman" w:cs="Times New Roman"/>
          <w:sz w:val="24"/>
          <w:szCs w:val="24"/>
          <w:lang w:val="en-US"/>
        </w:rPr>
        <w:t>, and augment the image dataset</w:t>
      </w:r>
      <w:r>
        <w:rPr>
          <w:rFonts w:ascii="Times New Roman" w:hAnsi="Times New Roman" w:cs="Times New Roman"/>
          <w:sz w:val="24"/>
          <w:szCs w:val="24"/>
          <w:lang w:val="en-US"/>
        </w:rPr>
        <w:t xml:space="preserve"> and associated data</w:t>
      </w:r>
      <w:r w:rsidRPr="006C572A">
        <w:rPr>
          <w:rFonts w:ascii="Times New Roman" w:hAnsi="Times New Roman" w:cs="Times New Roman"/>
          <w:sz w:val="24"/>
          <w:szCs w:val="24"/>
          <w:lang w:val="en-US"/>
        </w:rPr>
        <w:t>.</w:t>
      </w:r>
    </w:p>
    <w:p w14:paraId="6650CF6E" w14:textId="77777777" w:rsidR="00BB0626" w:rsidRPr="006C572A" w:rsidRDefault="00BB0626" w:rsidP="00BB0626">
      <w:pPr>
        <w:pStyle w:val="ListParagraph"/>
        <w:numPr>
          <w:ilvl w:val="0"/>
          <w:numId w:val="11"/>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lang w:val="en-US"/>
        </w:rPr>
        <w:t xml:space="preserve">Systematically fine-tune the CNN model's hyperparameters, such as learning rates, batch sizes, and layer configurations, to optimize its performance using Grid search CV. </w:t>
      </w:r>
    </w:p>
    <w:p w14:paraId="4532AE0A" w14:textId="77777777" w:rsidR="00BB0626" w:rsidRPr="006C572A" w:rsidRDefault="00BB0626" w:rsidP="00BB0626">
      <w:pPr>
        <w:pStyle w:val="ListParagraph"/>
        <w:numPr>
          <w:ilvl w:val="0"/>
          <w:numId w:val="11"/>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lang w:val="en-US"/>
        </w:rPr>
        <w:t xml:space="preserve">Incorporate techniques </w:t>
      </w:r>
      <w:r>
        <w:rPr>
          <w:rFonts w:ascii="Times New Roman" w:hAnsi="Times New Roman" w:cs="Times New Roman"/>
          <w:sz w:val="24"/>
          <w:szCs w:val="24"/>
          <w:lang w:val="en-US"/>
        </w:rPr>
        <w:t>to</w:t>
      </w:r>
      <w:r w:rsidRPr="006C572A">
        <w:rPr>
          <w:rFonts w:ascii="Times New Roman" w:hAnsi="Times New Roman" w:cs="Times New Roman"/>
          <w:sz w:val="24"/>
          <w:szCs w:val="24"/>
          <w:lang w:val="en-US"/>
        </w:rPr>
        <w:t xml:space="preserve"> help interpret and explain why the CNN makes specific nutrition score predictions. </w:t>
      </w:r>
    </w:p>
    <w:p w14:paraId="05B2D70F" w14:textId="26D8D90C" w:rsidR="00800E9F" w:rsidRDefault="003A0A0F" w:rsidP="00BB0626">
      <w:pPr>
        <w:rPr>
          <w:highlight w:val="yellow"/>
        </w:rPr>
      </w:pPr>
      <w:r w:rsidRPr="003A0A0F">
        <w:rPr>
          <w:highlight w:val="yellow"/>
        </w:rPr>
        <w:lastRenderedPageBreak/>
        <w:t>Relevance</w:t>
      </w:r>
    </w:p>
    <w:p w14:paraId="4C32BF7D" w14:textId="77777777" w:rsidR="00B9574F" w:rsidRDefault="0032069E" w:rsidP="00464AFC">
      <w:pPr>
        <w:pStyle w:val="Heading1"/>
        <w:rPr>
          <w:sz w:val="28"/>
          <w:szCs w:val="28"/>
        </w:rPr>
      </w:pPr>
      <w:r>
        <w:rPr>
          <w:sz w:val="28"/>
          <w:szCs w:val="28"/>
        </w:rPr>
        <w:t>T</w:t>
      </w:r>
      <w:r w:rsidR="00464AFC" w:rsidRPr="00464AFC">
        <w:rPr>
          <w:sz w:val="28"/>
          <w:szCs w:val="28"/>
        </w:rPr>
        <w:t>ypical</w:t>
      </w:r>
      <w:r>
        <w:rPr>
          <w:sz w:val="28"/>
          <w:szCs w:val="28"/>
        </w:rPr>
        <w:t>ly a</w:t>
      </w:r>
      <w:r w:rsidR="00464AFC" w:rsidRPr="00464AFC">
        <w:rPr>
          <w:sz w:val="28"/>
          <w:szCs w:val="28"/>
        </w:rPr>
        <w:t xml:space="preserve"> food safety expert invests approximately four hours in </w:t>
      </w:r>
      <w:r>
        <w:rPr>
          <w:sz w:val="28"/>
          <w:szCs w:val="28"/>
        </w:rPr>
        <w:t>checking</w:t>
      </w:r>
      <w:r w:rsidR="00464AFC" w:rsidRPr="00464AFC">
        <w:rPr>
          <w:sz w:val="28"/>
          <w:szCs w:val="28"/>
        </w:rPr>
        <w:t xml:space="preserve"> a relatively uncomplicated food label, assessing its compliance with the diverse food labeling legislations in Europe. This includes</w:t>
      </w:r>
      <w:r w:rsidR="00706C97">
        <w:rPr>
          <w:sz w:val="28"/>
          <w:szCs w:val="28"/>
        </w:rPr>
        <w:t xml:space="preserve"> but is not limited to</w:t>
      </w:r>
      <w:r w:rsidR="00464AFC" w:rsidRPr="00464AFC">
        <w:rPr>
          <w:sz w:val="28"/>
          <w:szCs w:val="28"/>
        </w:rPr>
        <w:t xml:space="preserve"> </w:t>
      </w:r>
      <w:r w:rsidR="00824888">
        <w:rPr>
          <w:sz w:val="28"/>
          <w:szCs w:val="28"/>
        </w:rPr>
        <w:t>legislation</w:t>
      </w:r>
      <w:r w:rsidR="00464AFC" w:rsidRPr="00464AFC">
        <w:rPr>
          <w:sz w:val="28"/>
          <w:szCs w:val="28"/>
        </w:rPr>
        <w:t xml:space="preserve"> such as the Food Information to Consumers </w:t>
      </w:r>
      <w:r>
        <w:rPr>
          <w:sz w:val="28"/>
          <w:szCs w:val="28"/>
        </w:rPr>
        <w:t>(</w:t>
      </w:r>
      <w:r w:rsidR="00464AFC" w:rsidRPr="00464AFC">
        <w:rPr>
          <w:sz w:val="28"/>
          <w:szCs w:val="28"/>
        </w:rPr>
        <w:t>Regulation 1169/2008</w:t>
      </w:r>
      <w:r>
        <w:rPr>
          <w:sz w:val="28"/>
          <w:szCs w:val="28"/>
        </w:rPr>
        <w:t>)</w:t>
      </w:r>
      <w:r w:rsidR="00464AFC" w:rsidRPr="00464AFC">
        <w:rPr>
          <w:sz w:val="28"/>
          <w:szCs w:val="28"/>
        </w:rPr>
        <w:t xml:space="preserve">, Food Enzymes </w:t>
      </w:r>
      <w:r>
        <w:rPr>
          <w:sz w:val="28"/>
          <w:szCs w:val="28"/>
        </w:rPr>
        <w:t>(</w:t>
      </w:r>
      <w:r w:rsidR="00464AFC" w:rsidRPr="00464AFC">
        <w:rPr>
          <w:sz w:val="28"/>
          <w:szCs w:val="28"/>
        </w:rPr>
        <w:t>Regulation 1333/2008</w:t>
      </w:r>
      <w:r>
        <w:rPr>
          <w:sz w:val="28"/>
          <w:szCs w:val="28"/>
        </w:rPr>
        <w:t>)</w:t>
      </w:r>
      <w:r w:rsidR="00464AFC" w:rsidRPr="00464AFC">
        <w:rPr>
          <w:sz w:val="28"/>
          <w:szCs w:val="28"/>
        </w:rPr>
        <w:t xml:space="preserve">, Food Additives </w:t>
      </w:r>
      <w:r w:rsidR="00F6024F">
        <w:rPr>
          <w:sz w:val="28"/>
          <w:szCs w:val="28"/>
        </w:rPr>
        <w:t xml:space="preserve">(Reguation </w:t>
      </w:r>
      <w:r w:rsidR="00464AFC" w:rsidRPr="00464AFC">
        <w:rPr>
          <w:sz w:val="28"/>
          <w:szCs w:val="28"/>
        </w:rPr>
        <w:t>1332/2008</w:t>
      </w:r>
      <w:r w:rsidR="00F6024F">
        <w:rPr>
          <w:sz w:val="28"/>
          <w:szCs w:val="28"/>
        </w:rPr>
        <w:t>)</w:t>
      </w:r>
      <w:r w:rsidR="00464AFC" w:rsidRPr="00464AFC">
        <w:rPr>
          <w:sz w:val="28"/>
          <w:szCs w:val="28"/>
        </w:rPr>
        <w:t xml:space="preserve">, Food Flavourings </w:t>
      </w:r>
      <w:r w:rsidR="00F6024F">
        <w:rPr>
          <w:sz w:val="28"/>
          <w:szCs w:val="28"/>
        </w:rPr>
        <w:t xml:space="preserve">(Regulation </w:t>
      </w:r>
      <w:r w:rsidR="00464AFC" w:rsidRPr="00464AFC">
        <w:rPr>
          <w:sz w:val="28"/>
          <w:szCs w:val="28"/>
        </w:rPr>
        <w:t>1334/2008</w:t>
      </w:r>
      <w:r w:rsidR="00F6024F">
        <w:rPr>
          <w:sz w:val="28"/>
          <w:szCs w:val="28"/>
        </w:rPr>
        <w:t>)</w:t>
      </w:r>
      <w:r w:rsidR="00464AFC" w:rsidRPr="00464AFC">
        <w:rPr>
          <w:sz w:val="28"/>
          <w:szCs w:val="28"/>
        </w:rPr>
        <w:t xml:space="preserve">, Directive </w:t>
      </w:r>
      <w:r w:rsidR="004F3AE2">
        <w:rPr>
          <w:sz w:val="28"/>
          <w:szCs w:val="28"/>
        </w:rPr>
        <w:t>46/</w:t>
      </w:r>
      <w:r w:rsidR="00464AFC" w:rsidRPr="00464AFC">
        <w:rPr>
          <w:sz w:val="28"/>
          <w:szCs w:val="28"/>
        </w:rPr>
        <w:t xml:space="preserve">2002 on food supplements, Contaminants </w:t>
      </w:r>
      <w:r w:rsidR="004F3AE2">
        <w:rPr>
          <w:sz w:val="28"/>
          <w:szCs w:val="28"/>
        </w:rPr>
        <w:t>(</w:t>
      </w:r>
      <w:r w:rsidR="00464AFC" w:rsidRPr="00464AFC">
        <w:rPr>
          <w:sz w:val="28"/>
          <w:szCs w:val="28"/>
        </w:rPr>
        <w:t>Regulation 2023/915</w:t>
      </w:r>
      <w:r w:rsidR="004F3AE2">
        <w:rPr>
          <w:sz w:val="28"/>
          <w:szCs w:val="28"/>
        </w:rPr>
        <w:t>)</w:t>
      </w:r>
      <w:r w:rsidR="00464AFC" w:rsidRPr="00464AFC">
        <w:rPr>
          <w:sz w:val="28"/>
          <w:szCs w:val="28"/>
        </w:rPr>
        <w:t xml:space="preserve">, and Regulation 1925/2006 </w:t>
      </w:r>
      <w:r w:rsidR="00464AFC" w:rsidRPr="00464AFC">
        <w:rPr>
          <w:sz w:val="28"/>
          <w:szCs w:val="28"/>
        </w:rPr>
        <w:t>–</w:t>
      </w:r>
      <w:r w:rsidR="00464AFC" w:rsidRPr="00464AFC">
        <w:rPr>
          <w:sz w:val="28"/>
          <w:szCs w:val="28"/>
        </w:rPr>
        <w:t xml:space="preserve"> governing the addition of vitamins, minerals, and other substances to foods, among others.</w:t>
      </w:r>
      <w:r w:rsidR="00464AFC">
        <w:rPr>
          <w:sz w:val="28"/>
          <w:szCs w:val="28"/>
        </w:rPr>
        <w:t xml:space="preserve"> </w:t>
      </w:r>
    </w:p>
    <w:p w14:paraId="70748D56" w14:textId="77777777" w:rsidR="00B9574F" w:rsidRDefault="00464AFC" w:rsidP="00464AFC">
      <w:pPr>
        <w:pStyle w:val="Heading1"/>
        <w:rPr>
          <w:sz w:val="28"/>
          <w:szCs w:val="28"/>
        </w:rPr>
      </w:pPr>
      <w:r w:rsidRPr="00464AFC">
        <w:rPr>
          <w:sz w:val="28"/>
          <w:szCs w:val="28"/>
        </w:rPr>
        <w:t xml:space="preserve">Quality control specialists and regulators in the EU tirelessly examine </w:t>
      </w:r>
      <w:r w:rsidR="00306C40">
        <w:rPr>
          <w:sz w:val="28"/>
          <w:szCs w:val="28"/>
        </w:rPr>
        <w:t xml:space="preserve">tens of </w:t>
      </w:r>
      <w:r w:rsidRPr="00464AFC">
        <w:rPr>
          <w:sz w:val="28"/>
          <w:szCs w:val="28"/>
        </w:rPr>
        <w:t xml:space="preserve">thousands of labels, ensuring adherence to these laws that serve as the bedrock of public protection through stringent food safety measures. This meticulous approach stands as the initial </w:t>
      </w:r>
      <w:r w:rsidR="00306C40">
        <w:rPr>
          <w:sz w:val="28"/>
          <w:szCs w:val="28"/>
        </w:rPr>
        <w:t>‘</w:t>
      </w:r>
      <w:r w:rsidR="00306C40">
        <w:rPr>
          <w:sz w:val="28"/>
          <w:szCs w:val="28"/>
        </w:rPr>
        <w:t>gold standard</w:t>
      </w:r>
      <w:r w:rsidR="00306C40">
        <w:rPr>
          <w:sz w:val="28"/>
          <w:szCs w:val="28"/>
        </w:rPr>
        <w:t>’</w:t>
      </w:r>
      <w:r w:rsidR="00306C40">
        <w:rPr>
          <w:sz w:val="28"/>
          <w:szCs w:val="28"/>
        </w:rPr>
        <w:t xml:space="preserve"> </w:t>
      </w:r>
      <w:r w:rsidRPr="00464AFC">
        <w:rPr>
          <w:sz w:val="28"/>
          <w:szCs w:val="28"/>
        </w:rPr>
        <w:t xml:space="preserve">step and a robust framework, </w:t>
      </w:r>
      <w:r w:rsidR="00E22EA2">
        <w:rPr>
          <w:sz w:val="28"/>
          <w:szCs w:val="28"/>
        </w:rPr>
        <w:t>identifying the need</w:t>
      </w:r>
      <w:r w:rsidRPr="00464AFC">
        <w:rPr>
          <w:sz w:val="28"/>
          <w:szCs w:val="28"/>
        </w:rPr>
        <w:t xml:space="preserve"> for the </w:t>
      </w:r>
      <w:r w:rsidR="00E22EA2">
        <w:rPr>
          <w:sz w:val="28"/>
          <w:szCs w:val="28"/>
        </w:rPr>
        <w:t>development</w:t>
      </w:r>
      <w:r w:rsidRPr="00464AFC">
        <w:rPr>
          <w:sz w:val="28"/>
          <w:szCs w:val="28"/>
        </w:rPr>
        <w:t xml:space="preserve"> of </w:t>
      </w:r>
      <w:r w:rsidR="00E22EA2">
        <w:rPr>
          <w:sz w:val="28"/>
          <w:szCs w:val="28"/>
        </w:rPr>
        <w:t xml:space="preserve">a more </w:t>
      </w:r>
      <w:r w:rsidR="00682D32">
        <w:rPr>
          <w:sz w:val="28"/>
          <w:szCs w:val="28"/>
        </w:rPr>
        <w:t xml:space="preserve">resource efficient </w:t>
      </w:r>
      <w:r w:rsidRPr="00464AFC">
        <w:rPr>
          <w:sz w:val="28"/>
          <w:szCs w:val="28"/>
        </w:rPr>
        <w:t>and cost-effective methodology to verify compliance.</w:t>
      </w:r>
    </w:p>
    <w:p w14:paraId="48396D48" w14:textId="425F019F" w:rsidR="00B9574F" w:rsidRDefault="00464AFC" w:rsidP="00464AFC">
      <w:pPr>
        <w:pStyle w:val="Heading1"/>
        <w:rPr>
          <w:sz w:val="28"/>
          <w:szCs w:val="28"/>
        </w:rPr>
      </w:pPr>
      <w:r w:rsidRPr="00464AFC">
        <w:rPr>
          <w:sz w:val="28"/>
          <w:szCs w:val="28"/>
        </w:rPr>
        <w:t xml:space="preserve">This </w:t>
      </w:r>
      <w:r w:rsidR="00682D32">
        <w:rPr>
          <w:sz w:val="28"/>
          <w:szCs w:val="28"/>
        </w:rPr>
        <w:t>research attempts to offer a first step</w:t>
      </w:r>
      <w:r w:rsidR="00B9574F">
        <w:rPr>
          <w:sz w:val="28"/>
          <w:szCs w:val="28"/>
        </w:rPr>
        <w:t xml:space="preserve"> in tis direction and</w:t>
      </w:r>
      <w:r w:rsidRPr="00464AFC">
        <w:rPr>
          <w:sz w:val="28"/>
          <w:szCs w:val="28"/>
        </w:rPr>
        <w:t xml:space="preserve"> incorporates machine vision, machine learning, and data analytics, promising a more efficient and technologically advanced means of upholding food safety standards</w:t>
      </w:r>
      <w:r w:rsidR="00B9574F">
        <w:rPr>
          <w:sz w:val="28"/>
          <w:szCs w:val="28"/>
        </w:rPr>
        <w:t xml:space="preserve"> in line with appropriate legislative controls</w:t>
      </w:r>
      <w:r w:rsidRPr="00464AFC">
        <w:rPr>
          <w:sz w:val="28"/>
          <w:szCs w:val="28"/>
        </w:rPr>
        <w:t>.</w:t>
      </w:r>
    </w:p>
    <w:p w14:paraId="64F1F8A2" w14:textId="77777777" w:rsidR="00B9574F" w:rsidRDefault="00B9574F" w:rsidP="00464AFC">
      <w:pPr>
        <w:pStyle w:val="Heading1"/>
        <w:rPr>
          <w:sz w:val="28"/>
          <w:szCs w:val="28"/>
        </w:rPr>
      </w:pPr>
    </w:p>
    <w:p w14:paraId="3A976C68" w14:textId="5E224D07" w:rsidR="008F0943" w:rsidRPr="00464AFC" w:rsidRDefault="008F0943" w:rsidP="00464AFC">
      <w:pPr>
        <w:pStyle w:val="Heading1"/>
        <w:rPr>
          <w:sz w:val="28"/>
          <w:szCs w:val="28"/>
        </w:rPr>
      </w:pPr>
      <w:r>
        <w:t>Literature Review</w:t>
      </w:r>
    </w:p>
    <w:p w14:paraId="036CC45D" w14:textId="77777777" w:rsidR="00105780" w:rsidRPr="005929EE" w:rsidRDefault="00105780" w:rsidP="00105780">
      <w:pPr>
        <w:spacing w:line="360" w:lineRule="auto"/>
        <w:jc w:val="both"/>
        <w:rPr>
          <w:rFonts w:ascii="Times New Roman" w:hAnsi="Times New Roman" w:cs="Times New Roman"/>
          <w:sz w:val="24"/>
          <w:szCs w:val="24"/>
        </w:rPr>
      </w:pPr>
      <w:r w:rsidRPr="005929EE">
        <w:rPr>
          <w:rFonts w:ascii="Times New Roman" w:hAnsi="Times New Roman" w:cs="Times New Roman"/>
          <w:sz w:val="24"/>
          <w:szCs w:val="24"/>
        </w:rPr>
        <w:t xml:space="preserve">According to the World Health Organisation (WHO), Worldwide obesity has nearly tripled since 1975, in fact, in 2016, more than 1.9 billion adults, 18 years and older were overweight and of these over 650 million were obese of which 39% of adults aged 18 years and over were overweight and 13% were obese </w:t>
      </w:r>
      <w:r w:rsidRPr="005929EE">
        <w:rPr>
          <w:rFonts w:ascii="Times New Roman" w:hAnsi="Times New Roman" w:cs="Times New Roman"/>
          <w:sz w:val="24"/>
          <w:szCs w:val="24"/>
        </w:rPr>
        <w:fldChar w:fldCharType="begin"/>
      </w:r>
      <w:r w:rsidRPr="005929EE">
        <w:rPr>
          <w:rFonts w:ascii="Times New Roman" w:hAnsi="Times New Roman" w:cs="Times New Roman"/>
          <w:sz w:val="24"/>
          <w:szCs w:val="24"/>
        </w:rPr>
        <w:instrText xml:space="preserve"> ADDIN EN.CITE &lt;EndNote&gt;&lt;Cite&gt;&lt;Author&gt;WHO&lt;/Author&gt;&lt;Year&gt;2023&lt;/Year&gt;&lt;RecNum&gt;1275&lt;/RecNum&gt;&lt;DisplayText&gt;(WHO, 2023)&lt;/DisplayText&gt;&lt;record&gt;&lt;rec-number&gt;1275&lt;/rec-number&gt;&lt;foreign-keys&gt;&lt;key app="EN" db-id="5apvavxap5ps57ezdf3xaxx19xprz5s0r2ep" timestamp="1698920385"&gt;1275&lt;/key&gt;&lt;/foreign-keys&gt;&lt;ref-type name="Web Page"&gt;12&lt;/ref-type&gt;&lt;contributors&gt;&lt;authors&gt;&lt;author&gt;WHO&lt;/author&gt;&lt;/authors&gt;&lt;/contributors&gt;&lt;titles&gt;&lt;title&gt;Obiesity Fact Sheet&lt;/title&gt;&lt;/titles&gt;&lt;volume&gt;2023&lt;/volume&gt;&lt;dates&gt;&lt;year&gt;2023&lt;/year&gt;&lt;/dates&gt;&lt;pub-location&gt;https://www.who.int/news-room/fact-sheets/detail/obesity-and-overweight&lt;/pub-location&gt;&lt;publisher&gt;WHO&lt;/publisher&gt;&lt;urls&gt;&lt;related-urls&gt;&lt;url&gt;https://www.who.int/news-room/fact-sheets/detail/obesity-and-overweight&lt;/url&gt;&lt;/related-urls&gt;&lt;/urls&gt;&lt;/record&gt;&lt;/Cite&gt;&lt;/EndNote&gt;</w:instrText>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(WHO, 2023)</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 xml:space="preserve">. Most of the world's population live in countries where overweight and obesity kills more people than underweight and 39 million children under the age of 5 were overweight or obese in 2020. Obesity is preventable and better communication and education on foods and diets are fundamental in shaping people’s choices and by making the choice of healthier foods and regular physical activity the easiest choice (the choice that is the most accessible, available and affordable) may help prevent obesity </w:t>
      </w:r>
      <w:r w:rsidRPr="005929EE">
        <w:rPr>
          <w:rFonts w:ascii="Times New Roman" w:hAnsi="Times New Roman" w:cs="Times New Roman"/>
          <w:sz w:val="24"/>
          <w:szCs w:val="24"/>
        </w:rPr>
        <w:fldChar w:fldCharType="begin"/>
      </w:r>
      <w:r w:rsidRPr="005929EE">
        <w:rPr>
          <w:rFonts w:ascii="Times New Roman" w:hAnsi="Times New Roman" w:cs="Times New Roman"/>
          <w:sz w:val="24"/>
          <w:szCs w:val="24"/>
        </w:rPr>
        <w:instrText xml:space="preserve"> ADDIN EN.CITE &lt;EndNote&gt;&lt;Cite&gt;&lt;Author&gt;Biermayr-Jenzano&lt;/Author&gt;&lt;Year&gt;2019&lt;/Year&gt;&lt;RecNum&gt;1276&lt;/RecNum&gt;&lt;DisplayText&gt;(Biermayr-Jenzano, 2019)&lt;/DisplayText&gt;&lt;record&gt;&lt;rec-number&gt;1276&lt;/rec-number&gt;&lt;foreign-keys&gt;&lt;key app="EN" db-id="5apvavxap5ps57ezdf3xaxx19xprz5s0r2ep" timestamp="1698921108"&gt;1276&lt;/key&gt;&lt;/foreign-keys&gt;&lt;ref-type name="Journal Article"&gt;17&lt;/ref-type&gt;&lt;contributors&gt;&lt;authors&gt;&lt;author&gt;Biermayr-Jenzano, Patricia&lt;/author&gt;&lt;/authors&gt;&lt;/contributors&gt;&lt;titles&gt;&lt;title&gt;Food Systems, obesity, and gender in Latin America&lt;/title&gt;&lt;secondary-title&gt;FAO-LAC. Recuperado de http://ebrary. ifpri. org/utils/getfile/collection/p15738coll2/id/133322/filename/133534. pd&lt;/secondary-title&gt;&lt;/titles&gt;&lt;periodical&gt;&lt;full-title&gt;FAO-LAC. Recuperado de http://ebrary. ifpri. org/utils/getfile/collection/p15738coll2/id/133322/filename/133534. pd&lt;/full-title&gt;&lt;/periodical&gt;&lt;dates&gt;&lt;year&gt;2019&lt;/year&gt;&lt;/dates&gt;&lt;urls&gt;&lt;/urls&gt;&lt;/record&gt;&lt;/Cite&gt;&lt;/EndNote&gt;</w:instrText>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(Biermayr-Jenzano, 2019)</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w:t>
      </w:r>
    </w:p>
    <w:p w14:paraId="7EB5E1BF" w14:textId="77777777" w:rsidR="00105780" w:rsidRPr="00CB1741" w:rsidRDefault="00105780" w:rsidP="00105780">
      <w:pPr>
        <w:spacing w:line="360" w:lineRule="auto"/>
        <w:jc w:val="both"/>
        <w:rPr>
          <w:rFonts w:ascii="Times New Roman" w:hAnsi="Times New Roman" w:cs="Times New Roman"/>
        </w:rPr>
      </w:pPr>
      <w:r w:rsidRPr="005929EE">
        <w:rPr>
          <w:rFonts w:ascii="Times New Roman" w:hAnsi="Times New Roman" w:cs="Times New Roman"/>
          <w:sz w:val="24"/>
          <w:szCs w:val="24"/>
        </w:rPr>
        <w:lastRenderedPageBreak/>
        <w:t>The use of computer vision</w:t>
      </w:r>
      <w:r>
        <w:rPr>
          <w:rFonts w:ascii="Times New Roman" w:hAnsi="Times New Roman" w:cs="Times New Roman"/>
          <w:sz w:val="24"/>
          <w:szCs w:val="24"/>
        </w:rPr>
        <w:t xml:space="preserve"> approaches</w:t>
      </w:r>
      <w:r w:rsidRPr="005929EE">
        <w:rPr>
          <w:rFonts w:ascii="Times New Roman" w:hAnsi="Times New Roman" w:cs="Times New Roman"/>
          <w:sz w:val="24"/>
          <w:szCs w:val="24"/>
        </w:rPr>
        <w:t xml:space="preserve"> and methods incorporating digital images could prove a useful and powerful rea</w:t>
      </w:r>
      <w:r>
        <w:rPr>
          <w:rFonts w:ascii="Times New Roman" w:hAnsi="Times New Roman" w:cs="Times New Roman"/>
          <w:sz w:val="24"/>
          <w:szCs w:val="24"/>
        </w:rPr>
        <w:t>l-</w:t>
      </w:r>
      <w:r w:rsidRPr="005929EE">
        <w:rPr>
          <w:rFonts w:ascii="Times New Roman" w:hAnsi="Times New Roman" w:cs="Times New Roman"/>
          <w:sz w:val="24"/>
          <w:szCs w:val="24"/>
        </w:rPr>
        <w:t>time communication tool to</w:t>
      </w:r>
      <w:r>
        <w:rPr>
          <w:rFonts w:ascii="Times New Roman" w:hAnsi="Times New Roman" w:cs="Times New Roman"/>
          <w:sz w:val="24"/>
          <w:szCs w:val="24"/>
        </w:rPr>
        <w:t xml:space="preserve"> help</w:t>
      </w:r>
      <w:r w:rsidRPr="005929EE">
        <w:rPr>
          <w:rFonts w:ascii="Times New Roman" w:hAnsi="Times New Roman" w:cs="Times New Roman"/>
          <w:sz w:val="24"/>
          <w:szCs w:val="24"/>
        </w:rPr>
        <w:t xml:space="preserve"> inform consumers about the nutrition profile of foods</w:t>
      </w:r>
      <w:r>
        <w:rPr>
          <w:rFonts w:ascii="Times New Roman" w:hAnsi="Times New Roman" w:cs="Times New Roman"/>
          <w:sz w:val="24"/>
          <w:szCs w:val="24"/>
        </w:rPr>
        <w:t xml:space="preserve"> albeit on highly marketed foods</w:t>
      </w:r>
      <w:r w:rsidRPr="005929EE">
        <w:rPr>
          <w:rFonts w:ascii="Times New Roman" w:hAnsi="Times New Roman" w:cs="Times New Roman"/>
          <w:sz w:val="24"/>
          <w:szCs w:val="24"/>
        </w:rPr>
        <w:t>. Additionally, food regulators could also use such an approach to ensure compliance with the law.</w:t>
      </w:r>
      <w:r>
        <w:rPr>
          <w:rFonts w:ascii="Times New Roman" w:hAnsi="Times New Roman" w:cs="Times New Roman"/>
          <w:sz w:val="24"/>
          <w:szCs w:val="24"/>
        </w:rPr>
        <w:t xml:space="preserve"> Food information to consumers Regulation 1169/2011 is quite broad in it that it permits a wide range of marketing of food products, however the proposed approach could also be used to identify breaches in such legislation i.e. illegal health or nutrition claims. </w:t>
      </w:r>
      <w:r w:rsidRPr="005929EE">
        <w:rPr>
          <w:rFonts w:ascii="Times New Roman" w:hAnsi="Times New Roman" w:cs="Times New Roman"/>
          <w:sz w:val="24"/>
          <w:szCs w:val="24"/>
        </w:rPr>
        <w:t xml:space="preserve">The approach of using machine vision for classification or prediction has already been used in various fields, such in support of medical diagnosis </w:t>
      </w:r>
      <w:r w:rsidRPr="005929EE">
        <w:rPr>
          <w:rFonts w:ascii="Times New Roman" w:hAnsi="Times New Roman" w:cs="Times New Roman"/>
          <w:sz w:val="24"/>
          <w:szCs w:val="24"/>
        </w:rPr>
        <w:fldChar w:fldCharType="begin">
          <w:fldData xml:space="preserve">PEVuZE5vdGU+PENpdGU+PEF1dGhvcj5TcmVlZGhhPC9BdXRob3I+PFllYXI+MjAyMzwvWWVhcj48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</w:fldData>
        </w:fldChar>
      </w:r>
      <w:r w:rsidRPr="005929EE">
        <w:rPr>
          <w:rFonts w:ascii="Times New Roman" w:hAnsi="Times New Roman" w:cs="Times New Roman"/>
          <w:sz w:val="24"/>
          <w:szCs w:val="24"/>
        </w:rPr>
        <w:instrText xml:space="preserve"> ADDIN EN.CITE </w:instrText>
      </w:r>
      <w:r w:rsidRPr="005929EE">
        <w:rPr>
          <w:rFonts w:ascii="Times New Roman" w:hAnsi="Times New Roman" w:cs="Times New Roman"/>
          <w:sz w:val="24"/>
          <w:szCs w:val="24"/>
        </w:rPr>
        <w:fldChar w:fldCharType="begin">
          <w:fldData xml:space="preserve">PEVuZE5vdGU+PENpdGU+PEF1dGhvcj5TcmVlZGhhPC9BdXRob3I+PFllYXI+MjAyMzwvWWVhcj48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</w:fldData>
        </w:fldChar>
      </w:r>
      <w:r w:rsidRPr="005929EE">
        <w:rPr>
          <w:rFonts w:ascii="Times New Roman" w:hAnsi="Times New Roman" w:cs="Times New Roman"/>
          <w:sz w:val="24"/>
          <w:szCs w:val="24"/>
        </w:rPr>
        <w:instrText xml:space="preserve"> ADDIN EN.CITE.DATA </w:instrText>
      </w:r>
      <w:r w:rsidRPr="005929EE">
        <w:rPr>
          <w:rFonts w:ascii="Times New Roman" w:hAnsi="Times New Roman" w:cs="Times New Roman"/>
          <w:sz w:val="24"/>
          <w:szCs w:val="24"/>
        </w:rPr>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(SreedhaNair and Maity, 2023, Mahajan et al., 2023)</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 xml:space="preserve">, tracking criminals using facial recognition tools </w:t>
      </w:r>
      <w:r w:rsidRPr="005929EE">
        <w:rPr>
          <w:rFonts w:ascii="Times New Roman" w:hAnsi="Times New Roman" w:cs="Times New Roman"/>
          <w:sz w:val="24"/>
          <w:szCs w:val="24"/>
        </w:rPr>
        <w:fldChar w:fldCharType="begin">
          <w:fldData xml:space="preserve">PEVuZE5vdGU+PENpdGU+PEF1dGhvcj5ZYW5nPC9BdXRob3I+PFllYXI+MjAyMjwvWWVhcj48UmVj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==
</w:fldData>
        </w:fldChar>
      </w:r>
      <w:r w:rsidRPr="005929EE">
        <w:rPr>
          <w:rFonts w:ascii="Times New Roman" w:hAnsi="Times New Roman" w:cs="Times New Roman"/>
          <w:sz w:val="24"/>
          <w:szCs w:val="24"/>
        </w:rPr>
        <w:instrText xml:space="preserve"> ADDIN EN.CITE </w:instrText>
      </w:r>
      <w:r w:rsidRPr="005929EE">
        <w:rPr>
          <w:rFonts w:ascii="Times New Roman" w:hAnsi="Times New Roman" w:cs="Times New Roman"/>
          <w:sz w:val="24"/>
          <w:szCs w:val="24"/>
        </w:rPr>
        <w:fldChar w:fldCharType="begin">
          <w:fldData xml:space="preserve">PEVuZE5vdGU+PENpdGU+PEF1dGhvcj5ZYW5nPC9BdXRob3I+PFllYXI+MjAyMjwvWWVhcj48UmVj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==
</w:fldData>
        </w:fldChar>
      </w:r>
      <w:r w:rsidRPr="005929EE">
        <w:rPr>
          <w:rFonts w:ascii="Times New Roman" w:hAnsi="Times New Roman" w:cs="Times New Roman"/>
          <w:sz w:val="24"/>
          <w:szCs w:val="24"/>
        </w:rPr>
        <w:instrText xml:space="preserve"> ADDIN EN.CITE.DATA </w:instrText>
      </w:r>
      <w:r w:rsidRPr="005929EE">
        <w:rPr>
          <w:rFonts w:ascii="Times New Roman" w:hAnsi="Times New Roman" w:cs="Times New Roman"/>
          <w:sz w:val="24"/>
          <w:szCs w:val="24"/>
        </w:rPr>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(Yang et al., 2022, J and Suresh L, 2023)</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 xml:space="preserve"> and using food images to classify products in food processing facilities </w:t>
      </w:r>
      <w:r w:rsidRPr="005929EE">
        <w:rPr>
          <w:rFonts w:ascii="Times New Roman" w:hAnsi="Times New Roman" w:cs="Times New Roman"/>
          <w:sz w:val="24"/>
          <w:szCs w:val="24"/>
        </w:rPr>
        <w:fldChar w:fldCharType="begin"/>
      </w:r>
      <w:r w:rsidRPr="005929EE">
        <w:rPr>
          <w:rFonts w:ascii="Times New Roman" w:hAnsi="Times New Roman" w:cs="Times New Roman"/>
          <w:sz w:val="24"/>
          <w:szCs w:val="24"/>
        </w:rPr>
        <w:instrText xml:space="preserve"> ADDIN EN.CITE &lt;EndNote&gt;&lt;Cite&gt;&lt;Author&gt;Zhu&lt;/Author&gt;&lt;Year&gt;2021&lt;/Year&gt;&lt;RecNum&gt;1274&lt;/RecNum&gt;&lt;DisplayText&gt;(Zhu et al., 2021)&lt;/DisplayText&gt;&lt;record&gt;&lt;rec-number&gt;1274&lt;/rec-number&gt;&lt;foreign-keys&gt;&lt;key app="EN" db-id="5apvavxap5ps57ezdf3xaxx19xprz5s0r2ep" timestamp="1698755961"&gt;1274&lt;/key&gt;&lt;/foreign-keys&gt;&lt;ref-type name="Journal Article"&gt;17&lt;/ref-type&gt;&lt;contributors&gt;&lt;authors&gt;&lt;author&gt;Zhu, Lili&lt;/author&gt;&lt;author&gt;Spachos, Petros&lt;/author&gt;&lt;author&gt;Pensini, Erica&lt;/author&gt;&lt;author&gt;Plataniotis, Konstantinos N.&lt;/author&gt;&lt;/authors&gt;&lt;/contributors&gt;&lt;titles&gt;&lt;title&gt;Deep learning and machine vision for food processing: A survey&lt;/title&gt;&lt;secondary-title&gt;Current Research in Food Science&lt;/secondary-title&gt;&lt;/titles&gt;&lt;periodical&gt;&lt;full-title&gt;Current Research in Food Science&lt;/full-title&gt;&lt;/periodical&gt;&lt;pages&gt;233-249&lt;/pages&gt;&lt;volume&gt;4&lt;/volume&gt;&lt;keywords&gt;&lt;keyword&gt;Food processing&lt;/keyword&gt;&lt;keyword&gt;Machine vision&lt;/keyword&gt;&lt;keyword&gt;Image processing&lt;/keyword&gt;&lt;keyword&gt;Machine learning&lt;/keyword&gt;&lt;keyword&gt;Deep learning&lt;/keyword&gt;&lt;/keywords&gt;&lt;dates&gt;&lt;year&gt;2021&lt;/year&gt;&lt;pub-dates&gt;&lt;date&gt;2021/01/01/&lt;/date&gt;&lt;/pub-dates&gt;&lt;/dates&gt;&lt;isbn&gt;2665-9271&lt;/isbn&gt;&lt;urls&gt;&lt;related-urls&gt;&lt;url&gt;https://www.sciencedirect.com/science/article/pii/S2665927121000228&lt;/url&gt;&lt;/related-urls&gt;&lt;/urls&gt;&lt;electronic-resource-num&gt;https://doi.org/10.1016/j.crfs.2021.03.009&lt;/electronic-resource-num&gt;&lt;/record&gt;&lt;/Cite&gt;&lt;/EndNote&gt;</w:instrText>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(Zhu et al., 2021)</w:t>
      </w:r>
      <w:r w:rsidRPr="005929EE">
        <w:rPr>
          <w:rFonts w:ascii="Times New Roman" w:hAnsi="Times New Roman" w:cs="Times New Roman"/>
          <w:sz w:val="24"/>
          <w:szCs w:val="24"/>
        </w:rPr>
        <w:fldChar w:fldCharType="end"/>
      </w:r>
      <w:r w:rsidRPr="00CB1741">
        <w:rPr>
          <w:rFonts w:ascii="Times New Roman" w:hAnsi="Times New Roman" w:cs="Times New Roman"/>
        </w:rPr>
        <w:t>.</w:t>
      </w:r>
    </w:p>
    <w:p w14:paraId="22A264E8" w14:textId="77777777" w:rsidR="00105780" w:rsidRPr="00CB1741" w:rsidRDefault="00105780" w:rsidP="00105780">
      <w:pPr>
        <w:pStyle w:val="Heading3"/>
        <w:rPr>
          <w:rFonts w:ascii="Times New Roman" w:hAnsi="Times New Roman" w:cs="Times New Roman"/>
        </w:rPr>
      </w:pPr>
      <w:bookmarkStart w:id="8" w:name="_Toc150461085"/>
      <w:r w:rsidRPr="00CB1741">
        <w:rPr>
          <w:rFonts w:ascii="Times New Roman" w:hAnsi="Times New Roman" w:cs="Times New Roman"/>
        </w:rPr>
        <w:t>Systematic literature searching methodology</w:t>
      </w:r>
      <w:bookmarkEnd w:id="8"/>
      <w:r w:rsidRPr="00CB1741">
        <w:rPr>
          <w:rFonts w:ascii="Times New Roman" w:hAnsi="Times New Roman" w:cs="Times New Roman"/>
        </w:rPr>
        <w:t xml:space="preserve"> </w:t>
      </w:r>
    </w:p>
    <w:p w14:paraId="4B05F052" w14:textId="77777777" w:rsidR="00105780" w:rsidRPr="005929EE" w:rsidRDefault="00105780" w:rsidP="00105780">
      <w:pPr>
        <w:spacing w:line="360" w:lineRule="auto"/>
        <w:jc w:val="both"/>
        <w:rPr>
          <w:rFonts w:ascii="Times New Roman" w:hAnsi="Times New Roman" w:cs="Times New Roman"/>
          <w:sz w:val="24"/>
          <w:szCs w:val="24"/>
        </w:rPr>
      </w:pPr>
      <w:r w:rsidRPr="005929EE">
        <w:rPr>
          <w:rFonts w:ascii="Times New Roman" w:hAnsi="Times New Roman" w:cs="Times New Roman"/>
          <w:sz w:val="24"/>
          <w:szCs w:val="24"/>
        </w:rPr>
        <w:t>Identifying food in</w:t>
      </w:r>
      <w:r>
        <w:rPr>
          <w:rFonts w:ascii="Times New Roman" w:hAnsi="Times New Roman" w:cs="Times New Roman"/>
          <w:sz w:val="24"/>
          <w:szCs w:val="24"/>
        </w:rPr>
        <w:t xml:space="preserve"> images</w:t>
      </w:r>
      <w:r w:rsidRPr="005929EE">
        <w:rPr>
          <w:rFonts w:ascii="Times New Roman" w:hAnsi="Times New Roman" w:cs="Times New Roman"/>
          <w:sz w:val="24"/>
          <w:szCs w:val="24"/>
        </w:rPr>
        <w:t xml:space="preserve"> is thought to be challenging and even difficult because food images often look like each other and sometime don’t have many features</w:t>
      </w:r>
      <w:r>
        <w:rPr>
          <w:rFonts w:ascii="Times New Roman" w:hAnsi="Times New Roman" w:cs="Times New Roman"/>
          <w:sz w:val="24"/>
          <w:szCs w:val="24"/>
        </w:rPr>
        <w:t xml:space="preserve"> that are humanly discernible</w:t>
      </w:r>
      <w:r w:rsidRPr="005929EE">
        <w:rPr>
          <w:rFonts w:ascii="Times New Roman" w:hAnsi="Times New Roman" w:cs="Times New Roman"/>
          <w:sz w:val="24"/>
          <w:szCs w:val="24"/>
        </w:rPr>
        <w:t xml:space="preserve"> (Chaitanya Shetty and Chiplunkar, 2023). With the aforementioned context as background, a systematic literature review was </w:t>
      </w:r>
      <w:r>
        <w:rPr>
          <w:rFonts w:ascii="Times New Roman" w:hAnsi="Times New Roman" w:cs="Times New Roman"/>
          <w:sz w:val="24"/>
          <w:szCs w:val="24"/>
        </w:rPr>
        <w:t>conducted using various literature retrieval techniques</w:t>
      </w:r>
      <w:r w:rsidRPr="005929EE">
        <w:rPr>
          <w:rFonts w:ascii="Times New Roman" w:hAnsi="Times New Roman" w:cs="Times New Roman"/>
          <w:sz w:val="24"/>
          <w:szCs w:val="24"/>
        </w:rPr>
        <w:t>. The authors performed searches in Science Direct, Pubmed, IEEE and Google scholar databases. The search query for the specific topic with binary logic operators (string with Boolean Combinations) was used by the author and is as follows: ("Classification OR prediction") AND ("Food OR Agri") AND ("Images") AND ("Convolutional Neural Network") AND (“nutrition OR health OR safety OR sustainability”). Google scholar, science direct, IEEE explore, and pub med returned 790, 4386, 117 and 79 results, respectively. These were sorted by relevance and the publications chosen for a more in-depth review can be found in the bibliography.</w:t>
      </w:r>
    </w:p>
    <w:p w14:paraId="3DE1640A" w14:textId="77777777" w:rsidR="00105780" w:rsidRPr="00CB1741" w:rsidRDefault="00105780" w:rsidP="00105780">
      <w:pPr>
        <w:pStyle w:val="Heading3"/>
        <w:rPr>
          <w:rFonts w:ascii="Times New Roman" w:hAnsi="Times New Roman" w:cs="Times New Roman"/>
        </w:rPr>
      </w:pPr>
      <w:bookmarkStart w:id="9" w:name="_Toc150461086"/>
      <w:r w:rsidRPr="00CB1741">
        <w:rPr>
          <w:rFonts w:ascii="Times New Roman" w:hAnsi="Times New Roman" w:cs="Times New Roman"/>
        </w:rPr>
        <w:t>Image classification and Recognition</w:t>
      </w:r>
      <w:bookmarkEnd w:id="9"/>
      <w:r w:rsidRPr="00CB1741">
        <w:rPr>
          <w:rFonts w:ascii="Times New Roman" w:hAnsi="Times New Roman" w:cs="Times New Roman"/>
        </w:rPr>
        <w:t xml:space="preserve"> </w:t>
      </w:r>
    </w:p>
    <w:p w14:paraId="0AC79CD7"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However, food is a challenging problem in image classification due to its visually complex intricacy and the variations in mixing different ingredients of different shapes and sizes in different cuisines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&lt;EndNote&gt;&lt;Cite&gt;&lt;Author&gt;Hassanien&lt;/Author&gt;&lt;Year&gt;2019&lt;/Year&gt;&lt;RecNum&gt;1277&lt;/RecNum&gt;&lt;DisplayText&gt;(Hassanien, 2019)&lt;/DisplayText&gt;&lt;record&gt;&lt;rec-number&gt;1277&lt;/rec-number&gt;&lt;foreign-keys&gt;&lt;key app="EN" db-id="5apvavxap5ps57ezdf3xaxx19xprz5s0r2ep" timestamp="1698923330"&gt;1277&lt;/key&gt;&lt;/foreign-keys&gt;&lt;ref-type name="Book"&gt;6&lt;/ref-type&gt;&lt;contributors&gt;&lt;authors&gt;&lt;author&gt;Hassanien, Aboul Ella&lt;/author&gt;&lt;/authors&gt;&lt;/contributors&gt;&lt;titles&gt;&lt;title&gt;Machine learning paradigms: Theory and application&lt;/title&gt;&lt;/titles&gt;&lt;dates&gt;&lt;year&gt;2019&lt;/year&gt;&lt;/dates&gt;&lt;publisher&gt;Springer&lt;/publisher&gt;&lt;isbn&gt;3030023567&lt;/isbn&gt;&lt;urls&gt;&lt;/urls&gt;&lt;/record&gt;&lt;/Cite&gt;&lt;/EndNote&gt;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(Hassanien, 2019)</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Food images reportedly lack definitive spatial patterns, often evident in images showing scenes or objects</w:t>
      </w:r>
      <w:r>
        <w:rPr>
          <w:rFonts w:ascii="Times New Roman" w:hAnsi="Times New Roman" w:cs="Times New Roman"/>
          <w:sz w:val="24"/>
          <w:szCs w:val="24"/>
        </w:rPr>
        <w:t xml:space="preserve"> and may also be taken and various distances and resolution</w:t>
      </w:r>
      <w:r w:rsidRPr="00C8328D">
        <w:rPr>
          <w:rFonts w:ascii="Times New Roman" w:hAnsi="Times New Roman" w:cs="Times New Roman"/>
          <w:sz w:val="24"/>
          <w:szCs w:val="24"/>
        </w:rPr>
        <w:t xml:space="preserve">. The varying colours, forms, and textures of the ingredients typically define the essence of the cuisine. Therefore, despite the availability of large numbers of applications and algorithms, the </w:t>
      </w:r>
      <w:r w:rsidRPr="00C8328D">
        <w:rPr>
          <w:rFonts w:ascii="Times New Roman" w:hAnsi="Times New Roman" w:cs="Times New Roman"/>
          <w:sz w:val="24"/>
          <w:szCs w:val="24"/>
        </w:rPr>
        <w:lastRenderedPageBreak/>
        <w:t xml:space="preserve">task of food recognition necessitates the development of models capable of exploiting local features within images. The most recent food recognition models are based on deep convolutional neural network architectures. However, they remain computationally expensive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&lt;EndNote&gt;&lt;Cite&gt;&lt;Author&gt;Hassanien&lt;/Author&gt;&lt;Year&gt;2019&lt;/Year&gt;&lt;RecNum&gt;1278&lt;/RecNum&gt;&lt;DisplayText&gt;(Hassanien, 2019)&lt;/DisplayText&gt;&lt;record&gt;&lt;rec-number&gt;1278&lt;/rec-number&gt;&lt;foreign-keys&gt;&lt;key app="EN" db-id="5apvavxap5ps57ezdf3xaxx19xprz5s0r2ep" timestamp="1698923331"&gt;1278&lt;/key&gt;&lt;/foreign-keys&gt;&lt;ref-type name="Book"&gt;6&lt;/ref-type&gt;&lt;contributors&gt;&lt;authors&gt;&lt;author&gt;Hassanien, Aboul Ella&lt;/author&gt;&lt;/authors&gt;&lt;/contributors&gt;&lt;titles&gt;&lt;title&gt;Machine learning paradigms: Theory and application&lt;/title&gt;&lt;/titles&gt;&lt;dates&gt;&lt;year&gt;2019&lt;/year&gt;&lt;/dates&gt;&lt;publisher&gt;Springer&lt;/publisher&gt;&lt;isbn&gt;3030023567&lt;/isbn&gt;&lt;urls&gt;&lt;/urls&gt;&lt;/record&gt;&lt;/Cite&gt;&lt;/EndNote&gt;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(Hassanien, 2019)</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w:t>
      </w:r>
    </w:p>
    <w:p w14:paraId="26D8A957"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Image recognition requires more computing power compared to classifying text-based data as a comparison. However, for people to take advantage of food recognition models, they should be able to use them on affordable devices. Nowadays, </w:t>
      </w:r>
      <w:r>
        <w:rPr>
          <w:rFonts w:ascii="Times New Roman" w:hAnsi="Times New Roman" w:cs="Times New Roman"/>
          <w:sz w:val="24"/>
          <w:szCs w:val="24"/>
        </w:rPr>
        <w:t>many of the</w:t>
      </w:r>
      <w:r w:rsidRPr="00C8328D">
        <w:rPr>
          <w:rFonts w:ascii="Times New Roman" w:hAnsi="Times New Roman" w:cs="Times New Roman"/>
          <w:sz w:val="24"/>
          <w:szCs w:val="24"/>
        </w:rPr>
        <w:t xml:space="preserve"> budget-friendly smartphones with sufficient computing power </w:t>
      </w:r>
      <w:r>
        <w:rPr>
          <w:rFonts w:ascii="Times New Roman" w:hAnsi="Times New Roman" w:cs="Times New Roman"/>
          <w:sz w:val="24"/>
          <w:szCs w:val="24"/>
        </w:rPr>
        <w:t>can</w:t>
      </w:r>
      <w:r w:rsidRPr="00C8328D">
        <w:rPr>
          <w:rFonts w:ascii="Times New Roman" w:hAnsi="Times New Roman" w:cs="Times New Roman"/>
          <w:sz w:val="24"/>
          <w:szCs w:val="24"/>
        </w:rPr>
        <w:t xml:space="preserve"> manage high-quality image data. Therefore, the models discussed in this paper could in theory be deployed on </w:t>
      </w:r>
      <w:r>
        <w:rPr>
          <w:rFonts w:ascii="Times New Roman" w:hAnsi="Times New Roman" w:cs="Times New Roman"/>
          <w:sz w:val="24"/>
          <w:szCs w:val="24"/>
        </w:rPr>
        <w:t xml:space="preserve">higher end </w:t>
      </w:r>
      <w:r w:rsidRPr="00C8328D">
        <w:rPr>
          <w:rFonts w:ascii="Times New Roman" w:hAnsi="Times New Roman" w:cs="Times New Roman"/>
          <w:sz w:val="24"/>
          <w:szCs w:val="24"/>
        </w:rPr>
        <w:t xml:space="preserve">smartphones (Islam et al., 2018). </w:t>
      </w:r>
    </w:p>
    <w:p w14:paraId="60E54226"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A typical approach to sourcing, developing and deploying a CNN model using food image data to classify the nutrition score or class is shown in Fig.</w:t>
      </w:r>
      <w:r>
        <w:rPr>
          <w:rFonts w:ascii="Times New Roman" w:hAnsi="Times New Roman" w:cs="Times New Roman"/>
          <w:sz w:val="24"/>
          <w:szCs w:val="24"/>
        </w:rPr>
        <w:t xml:space="preserve"> 1</w:t>
      </w:r>
      <w:r w:rsidRPr="00C8328D">
        <w:rPr>
          <w:rFonts w:ascii="Times New Roman" w:hAnsi="Times New Roman" w:cs="Times New Roman"/>
          <w:sz w:val="24"/>
          <w:szCs w:val="24"/>
        </w:rPr>
        <w:t xml:space="preserve">. This framework includes sourcing of good quality images, preprocessing them before segmentation and feature extraction steps. Following this, dimension reduction is carried out in advance of the classification step. Further prediction can be applied to the nutrition profile of the foods if necessary. </w:t>
      </w:r>
    </w:p>
    <w:p w14:paraId="562799F3" w14:textId="77777777" w:rsidR="00105780" w:rsidRPr="00CB1741" w:rsidRDefault="00105780" w:rsidP="00105780">
      <w:pPr>
        <w:jc w:val="center"/>
        <w:rPr>
          <w:rFonts w:ascii="Times New Roman" w:hAnsi="Times New Roman" w:cs="Times New Roman"/>
        </w:rPr>
      </w:pPr>
      <w:r w:rsidRPr="00CB1741">
        <w:rPr>
          <w:rFonts w:ascii="Times New Roman" w:hAnsi="Times New Roman" w:cs="Times New Roman"/>
          <w:noProof/>
        </w:rPr>
        <w:drawing>
          <wp:inline distT="0" distB="0" distL="0" distR="0" wp14:anchorId="42C32357" wp14:editId="532F9294">
            <wp:extent cx="4894385" cy="2447192"/>
            <wp:effectExtent l="0" t="0" r="1905" b="0"/>
            <wp:docPr id="2062818051" name="Picture 1" descr="A diagram of food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18051" name="Picture 1" descr="A diagram of food process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316" cy="2462157"/>
                    </a:xfrm>
                    <a:prstGeom prst="rect">
                      <a:avLst/>
                    </a:prstGeom>
                    <a:noFill/>
                  </pic:spPr>
                </pic:pic>
              </a:graphicData>
            </a:graphic>
          </wp:inline>
        </w:drawing>
      </w:r>
    </w:p>
    <w:p w14:paraId="4849D991" w14:textId="77777777" w:rsidR="00105780" w:rsidRPr="00C8328D" w:rsidRDefault="00105780" w:rsidP="00105780">
      <w:pPr>
        <w:jc w:val="both"/>
        <w:rPr>
          <w:rFonts w:ascii="Times New Roman" w:hAnsi="Times New Roman" w:cs="Times New Roman"/>
          <w:sz w:val="24"/>
          <w:szCs w:val="24"/>
        </w:rPr>
      </w:pPr>
      <w:r w:rsidRPr="001F6A55">
        <w:rPr>
          <w:rFonts w:ascii="Times New Roman" w:hAnsi="Times New Roman" w:cs="Times New Roman"/>
          <w:sz w:val="24"/>
          <w:szCs w:val="24"/>
        </w:rPr>
        <w:t>Fig 1:</w:t>
      </w:r>
      <w:r w:rsidRPr="00C8328D">
        <w:rPr>
          <w:rFonts w:ascii="Times New Roman" w:hAnsi="Times New Roman" w:cs="Times New Roman"/>
          <w:sz w:val="24"/>
          <w:szCs w:val="24"/>
        </w:rPr>
        <w:t xml:space="preserve"> Architecture of image-based food-recognition systems for dietary assessment. Source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&lt;EndNote&gt;&lt;Cite&gt;&lt;Author&gt;Dalakleidi&lt;/Author&gt;&lt;Year&gt;2022&lt;/Year&gt;&lt;RecNum&gt;1279&lt;/RecNum&gt;&lt;DisplayText&gt;(Dalakleidi et al., 2022)&lt;/DisplayText&gt;&lt;record&gt;&lt;rec-number&gt;1279&lt;/rec-number&gt;&lt;foreign-keys&gt;&lt;key app="EN" db-id="5apvavxap5ps57ezdf3xaxx19xprz5s0r2ep" timestamp="1698928129"&gt;1279&lt;/key&gt;&lt;/foreign-keys&gt;&lt;ref-type name="Journal Article"&gt;17&lt;/ref-type&gt;&lt;contributors&gt;&lt;authors&gt;&lt;author&gt;Dalakleidi, Kalliopi V.&lt;/author&gt;&lt;author&gt;Papadelli, Marina&lt;/author&gt;&lt;author&gt;Kapolos, Ioannis&lt;/author&gt;&lt;author&gt;Papadimitriou, Konstantinos&lt;/author&gt;&lt;/authors&gt;&lt;/contributors&gt;&lt;titles&gt;&lt;title&gt;Applying Image-Based Food-Recognition Systems on Dietary Assessment: A Systematic Review&lt;/title&gt;&lt;secondary-title&gt;Advances in Nutrition&lt;/secondary-title&gt;&lt;/titles&gt;&lt;periodical&gt;&lt;full-title&gt;Advances in Nutrition&lt;/full-title&gt;&lt;/periodical&gt;&lt;pages&gt;2590-2619&lt;/pages&gt;&lt;volume&gt;13&lt;/volume&gt;&lt;number&gt;6&lt;/number&gt;&lt;keywords&gt;&lt;keyword&gt;nutrition monitoring&lt;/keyword&gt;&lt;keyword&gt;food image recognition&lt;/keyword&gt;&lt;keyword&gt;dietary assessment&lt;/keyword&gt;&lt;keyword&gt;machine learning&lt;/keyword&gt;&lt;keyword&gt;deep learning&lt;/keyword&gt;&lt;keyword&gt;artificial intelligence&lt;/keyword&gt;&lt;keyword&gt;computer vision&lt;/keyword&gt;&lt;keyword&gt;image-based food recognition&lt;/keyword&gt;&lt;/keywords&gt;&lt;dates&gt;&lt;year&gt;2022&lt;/year&gt;&lt;pub-dates&gt;&lt;date&gt;2022/11/01/&lt;/date&gt;&lt;/pub-dates&gt;&lt;/dates&gt;&lt;isbn&gt;2161-8313&lt;/isbn&gt;&lt;urls&gt;&lt;related-urls&gt;&lt;url&gt;https://www.sciencedirect.com/science/article/pii/S2161831323000935&lt;/url&gt;&lt;/related-urls&gt;&lt;/urls&gt;&lt;electronic-resource-num&gt;https://doi.org/10.1093/advances/nmac078&lt;/electronic-resource-num&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(Dalakleidi et al., 2022)</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xml:space="preserve"> </w:t>
      </w:r>
    </w:p>
    <w:p w14:paraId="542C64CB" w14:textId="77777777" w:rsidR="00105780" w:rsidRPr="00CB1741" w:rsidRDefault="00105780" w:rsidP="00105780">
      <w:pPr>
        <w:pStyle w:val="Heading3"/>
        <w:rPr>
          <w:rFonts w:ascii="Times New Roman" w:hAnsi="Times New Roman" w:cs="Times New Roman"/>
        </w:rPr>
      </w:pPr>
      <w:bookmarkStart w:id="10" w:name="_Toc150461087"/>
      <w:r w:rsidRPr="00CB1741">
        <w:rPr>
          <w:rFonts w:ascii="Times New Roman" w:hAnsi="Times New Roman" w:cs="Times New Roman"/>
        </w:rPr>
        <w:t>Development of CNN models</w:t>
      </w:r>
      <w:bookmarkEnd w:id="10"/>
      <w:r w:rsidRPr="00CB1741">
        <w:rPr>
          <w:rFonts w:ascii="Times New Roman" w:hAnsi="Times New Roman" w:cs="Times New Roman"/>
        </w:rPr>
        <w:t xml:space="preserve"> </w:t>
      </w:r>
    </w:p>
    <w:p w14:paraId="4623A6C6"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Within the framework outlined in Fig. </w:t>
      </w:r>
      <w:r>
        <w:rPr>
          <w:rFonts w:ascii="Times New Roman" w:hAnsi="Times New Roman" w:cs="Times New Roman"/>
          <w:sz w:val="24"/>
          <w:szCs w:val="24"/>
        </w:rPr>
        <w:t>1</w:t>
      </w:r>
      <w:r w:rsidRPr="00C8328D">
        <w:rPr>
          <w:rFonts w:ascii="Times New Roman" w:hAnsi="Times New Roman" w:cs="Times New Roman"/>
          <w:sz w:val="24"/>
          <w:szCs w:val="24"/>
        </w:rPr>
        <w:t xml:space="preserve"> several key areas </w:t>
      </w:r>
      <w:r>
        <w:rPr>
          <w:rFonts w:ascii="Times New Roman" w:hAnsi="Times New Roman" w:cs="Times New Roman"/>
          <w:sz w:val="24"/>
          <w:szCs w:val="24"/>
        </w:rPr>
        <w:t>must</w:t>
      </w:r>
      <w:r w:rsidRPr="00C8328D">
        <w:rPr>
          <w:rFonts w:ascii="Times New Roman" w:hAnsi="Times New Roman" w:cs="Times New Roman"/>
          <w:sz w:val="24"/>
          <w:szCs w:val="24"/>
        </w:rPr>
        <w:t xml:space="preserve"> be considered when developing such a method</w:t>
      </w:r>
      <w:r>
        <w:rPr>
          <w:rFonts w:ascii="Times New Roman" w:hAnsi="Times New Roman" w:cs="Times New Roman"/>
          <w:sz w:val="24"/>
          <w:szCs w:val="24"/>
        </w:rPr>
        <w:t xml:space="preserve"> and</w:t>
      </w:r>
      <w:r w:rsidRPr="00C8328D">
        <w:rPr>
          <w:rFonts w:ascii="Times New Roman" w:hAnsi="Times New Roman" w:cs="Times New Roman"/>
          <w:sz w:val="24"/>
          <w:szCs w:val="24"/>
        </w:rPr>
        <w:t xml:space="preserve"> these include</w:t>
      </w:r>
      <w:r>
        <w:rPr>
          <w:rFonts w:ascii="Times New Roman" w:hAnsi="Times New Roman" w:cs="Times New Roman"/>
          <w:sz w:val="24"/>
          <w:szCs w:val="24"/>
        </w:rPr>
        <w:t xml:space="preserve"> but are not limited to the following</w:t>
      </w:r>
      <w:r w:rsidRPr="00C8328D">
        <w:rPr>
          <w:rFonts w:ascii="Times New Roman" w:hAnsi="Times New Roman" w:cs="Times New Roman"/>
          <w:sz w:val="24"/>
          <w:szCs w:val="24"/>
        </w:rPr>
        <w:t xml:space="preserve">; Hyperparameter tuning, data augmentation, regularisation methods, learning rate schedules and normalisation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&lt;EndNote&gt;&lt;Cite&gt;&lt;Author&gt;Buhl&lt;/Author&gt;&lt;Year&gt;2023&lt;/Year&gt;&lt;RecNum&gt;1280&lt;/RecNum&gt;&lt;DisplayText&gt;(Buhl, 2023)&lt;/DisplayText&gt;&lt;record&gt;&lt;rec-number&gt;1280&lt;/rec-number&gt;&lt;foreign-keys&gt;&lt;key app="EN" db-id="5apvavxap5ps57ezdf3xaxx19xprz5s0r2ep" timestamp="1698929257"&gt;1280&lt;/key&gt;&lt;/foreign-keys&gt;&lt;ref-type name="Blog"&gt;56&lt;/ref-type&gt;&lt;contributors&gt;&lt;authors&gt;&lt;author&gt;Nikolaj Buhl&lt;/author&gt;&lt;/authors&gt;&lt;/contributors&gt;&lt;titles&gt;&lt;title&gt;Convolutional Neural Networks (CNN) Overview&lt;/title&gt;&lt;secondary-title&gt;4 min read&lt;/secondary-title&gt;&lt;/titles&gt;&lt;dates&gt;&lt;year&gt;2023&lt;/year&gt;&lt;/dates&gt;&lt;pub-location&gt;https://encord.com/blog/convolutional-neural-networks-explained/&lt;/pub-location&gt;&lt;publisher&gt;encord.com&lt;/publisher&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(Buhl, 2023)</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xml:space="preserve">.  There are many approaches used by authors in this field of study who introduce a CNN approach </w:t>
      </w:r>
      <w:r w:rsidRPr="00C8328D">
        <w:rPr>
          <w:rFonts w:ascii="Times New Roman" w:hAnsi="Times New Roman" w:cs="Times New Roman"/>
          <w:sz w:val="24"/>
          <w:szCs w:val="24"/>
        </w:rPr>
        <w:lastRenderedPageBreak/>
        <w:t xml:space="preserve">for food classification, object detection, semantic segmentation or using RNN approaches for prediction where images are sources from online sources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&lt;EndNote&gt;&lt;Cite&gt;&lt;Author&gt;Buhl&lt;/Author&gt;&lt;Year&gt;2023&lt;/Year&gt;&lt;RecNum&gt;1280&lt;/RecNum&gt;&lt;DisplayText&gt;(Buhl, 2023)&lt;/DisplayText&gt;&lt;record&gt;&lt;rec-number&gt;1280&lt;/rec-number&gt;&lt;foreign-keys&gt;&lt;key app="EN" db-id="5apvavxap5ps57ezdf3xaxx19xprz5s0r2ep" timestamp="1698929257"&gt;1280&lt;/key&gt;&lt;/foreign-keys&gt;&lt;ref-type name="Blog"&gt;56&lt;/ref-type&gt;&lt;contributors&gt;&lt;authors&gt;&lt;author&gt;Nikolaj Buhl&lt;/author&gt;&lt;/authors&gt;&lt;/contributors&gt;&lt;titles&gt;&lt;title&gt;Convolutional Neural Networks (CNN) Overview&lt;/title&gt;&lt;secondary-title&gt;4 min read&lt;/secondary-title&gt;&lt;/titles&gt;&lt;dates&gt;&lt;year&gt;2023&lt;/year&gt;&lt;/dates&gt;&lt;pub-location&gt;https://encord.com/blog/convolutional-neural-networks-explained/&lt;/pub-location&gt;&lt;publisher&gt;encord.com&lt;/publisher&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(Buhl, 2023)</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For example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AuthorYear="1"&gt;&lt;Author&gt;Park&lt;/Author&gt;&lt;Year&gt;2019&lt;/Year&gt;&lt;RecNum&gt;1201&lt;/RecNum&gt;&lt;DisplayText&gt;Park et al. (2019)&lt;/DisplayText&gt;&lt;record&gt;&lt;rec-number&gt;1201&lt;/rec-number&gt;&lt;foreign-keys&gt;&lt;key app="EN" db-id="5apvavxap5ps57ezdf3xaxx19xprz5s0r2ep" timestamp="1695031317"&gt;1201&lt;/key&gt;&lt;/foreign-keys&gt;&lt;ref-type name="Journal Article"&gt;17&lt;/ref-type&gt;&lt;contributors&gt;&lt;authors&gt;&lt;author&gt;Park, Seon-Joo&lt;/author&gt;&lt;author&gt;Palvanov, Akmaljon&lt;/author&gt;&lt;author&gt;Lee, Chang-Ho&lt;/author&gt;&lt;author&gt;Jeong, Nanoom&lt;/author&gt;&lt;author&gt;Cho, Young-Im&lt;/author&gt;&lt;author&gt;Lee, Hae-Jeung&lt;/author&gt;&lt;/authors&gt;&lt;/contributors&gt;&lt;titles&gt;&lt;title&gt;The development of food image detection and recognition model of Korean food for mobile dietary management&lt;/title&gt;&lt;secondary-title&gt;Nutrition research and practice&lt;/secondary-title&gt;&lt;/titles&gt;&lt;periodical&gt;&lt;full-title&gt;Nutrition research and practice&lt;/full-title&gt;&lt;/periodical&gt;&lt;pages&gt;521-528&lt;/pages&gt;&lt;volume&gt;13&lt;/volume&gt;&lt;number&gt;6&lt;/number&gt;&lt;dates&gt;&lt;year&gt;2019&lt;/year&gt;&lt;/dates&gt;&lt;urls&gt;&lt;/urls&gt;&lt;/record&gt;&lt;/Cite&gt;&lt;/EndNote&gt;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Park et al. (2019)</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assessed their model's accuracy using different pre-trained </w:t>
      </w:r>
      <w:r>
        <w:rPr>
          <w:rFonts w:ascii="Times New Roman" w:hAnsi="Times New Roman" w:cs="Times New Roman"/>
          <w:sz w:val="24"/>
          <w:szCs w:val="24"/>
        </w:rPr>
        <w:t xml:space="preserve">CNN image </w:t>
      </w:r>
      <w:r w:rsidRPr="00C8328D">
        <w:rPr>
          <w:rFonts w:ascii="Times New Roman" w:hAnsi="Times New Roman" w:cs="Times New Roman"/>
          <w:sz w:val="24"/>
          <w:szCs w:val="24"/>
        </w:rPr>
        <w:t xml:space="preserve">models like AlexNet, Resnet, GoogleNet, and K-foodNet and found that KfoodNet demonstrated the highest accuracy. </w:t>
      </w:r>
    </w:p>
    <w:p w14:paraId="60C1CA67"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In a separate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AuthorYear="1"&gt;&lt;Author&gt;Lohala&lt;/Author&gt;&lt;Year&gt;2021&lt;/Year&gt;&lt;RecNum&gt;1326&lt;/RecNum&gt;&lt;DisplayText&gt;Lohala et al. (2021b)&lt;/DisplayText&gt;&lt;record&gt;&lt;rec-number&gt;1326&lt;/rec-number&gt;&lt;foreign-keys&gt;&lt;key app="EN" db-id="5apvavxap5ps57ezdf3xaxx19xprz5s0r2ep" timestamp="1699005144"&gt;1326&lt;/key&gt;&lt;/foreign-keys&gt;&lt;ref-type name="Journal Article"&gt;17&lt;/ref-type&gt;&lt;contributors&gt;&lt;authors&gt;&lt;author&gt;Lohala, Saurav&lt;/author&gt;&lt;author&gt;Alsadoon, Abeer&lt;/author&gt;&lt;author&gt;Prasad, P. W. C.&lt;/author&gt;&lt;author&gt;Ali, Rasha S.&lt;/author&gt;&lt;author&gt;Altaay, Alaa Jabbar&lt;/author&gt;&lt;/authors&gt;&lt;/contributors&gt;&lt;titles&gt;&lt;title&gt;A novel deep learning neural network for fast-food image classification and prediction using modified loss function&lt;/title&gt;&lt;secondary-title&gt;Multimedia Tools and Applications&lt;/secondary-title&gt;&lt;/titles&gt;&lt;periodical&gt;&lt;full-title&gt;Multimedia Tools and Applications&lt;/full-title&gt;&lt;/periodical&gt;&lt;pages&gt;25453-25476&lt;/pages&gt;&lt;volume&gt;80&lt;/volume&gt;&lt;number&gt;17&lt;/number&gt;&lt;dates&gt;&lt;year&gt;2021&lt;/year&gt;&lt;pub-dates&gt;&lt;date&gt;2021/07/01&lt;/date&gt;&lt;/pub-dates&gt;&lt;/dates&gt;&lt;isbn&gt;1573-7721&lt;/isbn&gt;&lt;urls&gt;&lt;related-urls&gt;&lt;url&gt;https://doi.org/10.1007/s11042-021-10916-x&lt;/url&gt;&lt;/related-urls&gt;&lt;/urls&gt;&lt;electronic-resource-num&gt;10.1007/s11042-021-10916-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Lohala et al. (2021b)</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8328D">
        <w:rPr>
          <w:rFonts w:ascii="Times New Roman" w:hAnsi="Times New Roman" w:cs="Times New Roman"/>
          <w:sz w:val="24"/>
          <w:szCs w:val="24"/>
        </w:rPr>
        <w:t>presented a CNN algorithm aimed at enhancing the accuracy of food image predictions. Their model featured several key components, including a modified loss function and a flexible approach to feature extraction involving the toggling of convolutional layers, pooling layers, and a fully connected layer on top of all layers. The algorithm's performance was evaluated based on two metrics: total execution time for speed assessment and probability scores for correctness evaluation. Notably, the classification accuracy for fast-food images witnessed a notable 5% improvement, and the processing time was reduced significantly.</w:t>
      </w:r>
    </w:p>
    <w:p w14:paraId="057EAE68" w14:textId="77777777" w:rsidR="00105780" w:rsidRPr="00C8328D" w:rsidRDefault="00105780" w:rsidP="00105780">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AuthorYear="1"&gt;&lt;Author&gt;Liu&lt;/Author&gt;&lt;Year&gt;2016&lt;/Year&gt;&lt;RecNum&gt;1339&lt;/RecNum&gt;&lt;DisplayText&gt;Liu et al. (2016)&lt;/DisplayText&gt;&lt;record&gt;&lt;rec-number&gt;1339&lt;/rec-number&gt;&lt;foreign-keys&gt;&lt;key app="EN" db-id="5apvavxap5ps57ezdf3xaxx19xprz5s0r2ep" timestamp="1699563321"&gt;1339&lt;/key&gt;&lt;/foreign-keys&gt;&lt;ref-type name="Conference Proceedings"&gt;10&lt;/ref-type&gt;&lt;contributors&gt;&lt;authors&gt;&lt;author&gt;Liu, Chang&lt;/author&gt;&lt;author&gt;Cao, Yu&lt;/author&gt;&lt;author&gt;Luo, Yan&lt;/author&gt;&lt;author&gt;Chen, Guanling&lt;/author&gt;&lt;author&gt;Vokkarane, Vinod&lt;/author&gt;&lt;author&gt;Ma, Yunsheng&lt;/author&gt;&lt;/authors&gt;&lt;/contributors&gt;&lt;titles&gt;&lt;title&gt;Deepfood: Deep learning-based food image recognition for computer-aided dietary assessment&lt;/title&gt;&lt;secondary-title&gt;Inclusive Smart Cities and Digital Health: 14th International Conference on Smart Homes and Health Telematics, ICOST 2016, Wuhan, China, May 25-27, 2016. Proceedings 14&lt;/secondary-title&gt;&lt;/titles&gt;&lt;pages&gt;37-48&lt;/pages&gt;&lt;dates&gt;&lt;year&gt;2016&lt;/year&gt;&lt;/dates&gt;&lt;publisher&gt;Springer&lt;/publisher&gt;&lt;isbn&gt;3319396005&lt;/isbn&gt;&lt;urls&gt;&lt;/urls&gt;&lt;/record&gt;&lt;/Cite&gt;&lt;/EndNote&gt;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Liu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8328D">
        <w:rPr>
          <w:rFonts w:ascii="Times New Roman" w:hAnsi="Times New Roman" w:cs="Times New Roman"/>
          <w:sz w:val="24"/>
          <w:szCs w:val="24"/>
        </w:rPr>
        <w:t xml:space="preserve">designed a CNN by combining two Inception modules with some extra convolutional layers, and they connected them with an additional max pooling layer. This network ended up having twenty-two layers with various settings. They also applied a dropout technique, where 70% of the data was temporarily excluded during training to improve the model's performance. They assessed this approach on different sets of food images. One set called UEC-256 contained 256 categories and a total of 28,375 images. Using their method, they achieved a top-1 accuracy of 54.7% and a top-5 accuracy of 81.5% on this dataset. They also tried it on UEC100, which had 100 categories, and achieved even better results, with a top 1 accuracy of 76.3% and a top five accuracy of 94.6%. Finally, they assessed it on another dataset called Food-101, where they got a top-1 accuracy of 77.4% and a top-5 accuracy of 93.7%. They found that by including bounding boxes in their approach, they were able to improve the top-1 accuracy for the UEC-256 dataset to 63.8%. </w:t>
      </w:r>
    </w:p>
    <w:p w14:paraId="67F58F37" w14:textId="77777777" w:rsidR="00105780" w:rsidRPr="00CB1741" w:rsidRDefault="00105780" w:rsidP="00105780">
      <w:pPr>
        <w:pStyle w:val="Heading3"/>
        <w:rPr>
          <w:rFonts w:ascii="Times New Roman" w:hAnsi="Times New Roman" w:cs="Times New Roman"/>
        </w:rPr>
      </w:pPr>
      <w:bookmarkStart w:id="11" w:name="_Toc150461088"/>
      <w:r w:rsidRPr="00CB1741">
        <w:rPr>
          <w:rFonts w:ascii="Times New Roman" w:hAnsi="Times New Roman" w:cs="Times New Roman"/>
        </w:rPr>
        <w:t xml:space="preserve">NLP and other feature extraction </w:t>
      </w:r>
      <w:r>
        <w:rPr>
          <w:rFonts w:ascii="Times New Roman" w:hAnsi="Times New Roman" w:cs="Times New Roman"/>
        </w:rPr>
        <w:t>techniques</w:t>
      </w:r>
      <w:bookmarkEnd w:id="11"/>
    </w:p>
    <w:p w14:paraId="52841D1A"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Taking a more complex approach to this area of research,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AuthorYear="1"&gt;&lt;Author&gt;Yunus&lt;/Author&gt;&lt;Year&gt;2018&lt;/Year&gt;&lt;RecNum&gt;1202&lt;/RecNum&gt;&lt;DisplayText&gt;Yunus et al. (2018)&lt;/DisplayText&gt;&lt;record&gt;&lt;rec-number&gt;1202&lt;/rec-number&gt;&lt;foreign-keys&gt;&lt;key app="EN" db-id="5apvavxap5ps57ezdf3xaxx19xprz5s0r2ep" timestamp="1695031544"&gt;1202&lt;/key&gt;&lt;/foreign-keys&gt;&lt;ref-type name="Journal Article"&gt;17&lt;/ref-type&gt;&lt;contributors&gt;&lt;authors&gt;&lt;author&gt;Yunus, Raza&lt;/author&gt;&lt;author&gt;Arif, Omar&lt;/author&gt;&lt;author&gt;Afzal, Hammad&lt;/author&gt;&lt;author&gt;Amjad, Muhammad Faisal&lt;/author&gt;&lt;author&gt;Abbas, Haider&lt;/author&gt;&lt;author&gt;Bokhari, Hira Noor&lt;/author&gt;&lt;author&gt;Haider, Syeda Tazeen&lt;/author&gt;&lt;author&gt;Zafar, Nauman&lt;/author&gt;&lt;author&gt;Nawaz, Raheel&lt;/author&gt;&lt;/authors&gt;&lt;/contributors&gt;&lt;titles&gt;&lt;title&gt;A framework to estimate the nutritional value of food in real time using deep learning techniques&lt;/title&gt;&lt;secondary-title&gt;IEEE Access&lt;/secondary-title&gt;&lt;/titles&gt;&lt;periodical&gt;&lt;full-title&gt;IEEE Access&lt;/full-title&gt;&lt;/periodical&gt;&lt;pages&gt;2643-2652&lt;/pages&gt;&lt;volume&gt;7&lt;/volume&gt;&lt;dates&gt;&lt;year&gt;2018&lt;/year&gt;&lt;/dates&gt;&lt;isbn&gt;2169-3536&lt;/isbn&gt;&lt;urls&gt;&lt;/urls&gt;&lt;/record&gt;&lt;/Cite&gt;&lt;/EndNote&gt;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Yunus et al. (2018)</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used Natural language processing (NLP) due to the diverse nature of the data they collected from various online repositories. To guarantee the data quality, these authors carefully selected what they perceived to be trustworthy websites for webscraping and maintaining data integrity. Separately, a cascaded </w:t>
      </w:r>
      <w:r w:rsidRPr="00C8328D">
        <w:rPr>
          <w:rFonts w:ascii="Times New Roman" w:hAnsi="Times New Roman" w:cs="Times New Roman"/>
          <w:sz w:val="24"/>
          <w:szCs w:val="24"/>
        </w:rPr>
        <w:lastRenderedPageBreak/>
        <w:t>neural network was implemented to enhance the accuracy of the AlexNet pretrained model by over 12% on the Kaggle database called Food 101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&lt;EndNote&gt;&lt;Cite&gt;&lt;Author&gt;Sun&lt;/Author&gt;&lt;Year&gt;2021&lt;/Year&gt;&lt;RecNum&gt;1203&lt;/RecNum&gt;&lt;DisplayText&gt;(Sun, 2021)&lt;/DisplayText&gt;&lt;record&gt;&lt;rec-number&gt;1203&lt;/rec-number&gt;&lt;foreign-keys&gt;&lt;key app="EN" db-id="5apvavxap5ps57ezdf3xaxx19xprz5s0r2ep" timestamp="1695031845"&gt;1203&lt;/key&gt;&lt;/foreign-keys&gt;&lt;ref-type name="Conference Proceedings"&gt;10&lt;/ref-type&gt;&lt;contributors&gt;&lt;authors&gt;&lt;author&gt;Sun, Enji&lt;/author&gt;&lt;/authors&gt;&lt;/contributors&gt;&lt;titles&gt;&lt;title&gt;Small-scale image recognition based on Cascaded Convolutional Neural Network&lt;/title&gt;&lt;secondary-title&gt;2021 IEEE 5th Advanced Information Technology, Electronic and Automation Control Conference (IAEAC)&lt;/secondary-title&gt;&lt;/titles&gt;&lt;pages&gt;2737-2741&lt;/pages&gt;&lt;dates&gt;&lt;year&gt;2021&lt;/year&gt;&lt;/dates&gt;&lt;publisher&gt;IEEE&lt;/publisher&gt;&lt;isbn&gt;1728180287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(Sun, 2021)</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This model utilized a more advanced pre-trained network, offering the potential for further improvements, especially when trained on a larger number of classes. </w:t>
      </w:r>
    </w:p>
    <w:p w14:paraId="315D4C68"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A SIFT method was utilized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&lt;EndNote&gt;&lt;Cite&gt;&lt;Author&gt;He&lt;/Author&gt;&lt;Year&gt;2014&lt;/Year&gt;&lt;RecNum&gt;1204&lt;/RecNum&gt;&lt;DisplayText&gt;(He et al., 2014)&lt;/DisplayText&gt;&lt;record&gt;&lt;rec-number&gt;1204&lt;/rec-number&gt;&lt;foreign-keys&gt;&lt;key app="EN" db-id="5apvavxap5ps57ezdf3xaxx19xprz5s0r2ep" timestamp="1695031994"&gt;1204&lt;/key&gt;&lt;/foreign-keys&gt;&lt;ref-type name="Conference Proceedings"&gt;10&lt;/ref-type&gt;&lt;contributors&gt;&lt;authors&gt;&lt;author&gt;He, Ye&lt;/author&gt;&lt;author&gt;Xu, Chang&lt;/author&gt;&lt;author&gt;Khanna, Nitin&lt;/author&gt;&lt;author&gt;Boushey, Carol J&lt;/author&gt;&lt;author&gt;Delp, Edward J&lt;/author&gt;&lt;/authors&gt;&lt;/contributors&gt;&lt;titles&gt;&lt;title&gt;Analysis of food images: Features and classification&lt;/title&gt;&lt;secondary-title&gt;2014 IEEE international conference on image processing (ICIP)&lt;/secondary-title&gt;&lt;/titles&gt;&lt;pages&gt;2744-2748&lt;/pages&gt;&lt;dates&gt;&lt;year&gt;2014&lt;/year&gt;&lt;/dates&gt;&lt;publisher&gt;IEEE&lt;/publisher&gt;&lt;isbn&gt;1479957518&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(He et al., 2014)</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for feature extraction using backpropagation neural networks (BPNN) and this out</w:t>
      </w:r>
      <w:r>
        <w:rPr>
          <w:rFonts w:ascii="Times New Roman" w:hAnsi="Times New Roman" w:cs="Times New Roman"/>
          <w:sz w:val="24"/>
          <w:szCs w:val="24"/>
        </w:rPr>
        <w:t xml:space="preserve"> </w:t>
      </w:r>
      <w:r w:rsidRPr="00C8328D">
        <w:rPr>
          <w:rFonts w:ascii="Times New Roman" w:hAnsi="Times New Roman" w:cs="Times New Roman"/>
          <w:sz w:val="24"/>
          <w:szCs w:val="24"/>
        </w:rPr>
        <w:t xml:space="preserve">performed </w:t>
      </w:r>
      <w:r>
        <w:rPr>
          <w:rFonts w:ascii="Times New Roman" w:hAnsi="Times New Roman" w:cs="Times New Roman"/>
          <w:sz w:val="24"/>
          <w:szCs w:val="24"/>
        </w:rPr>
        <w:t xml:space="preserve">the </w:t>
      </w:r>
      <w:r w:rsidRPr="00C8328D">
        <w:rPr>
          <w:rFonts w:ascii="Times New Roman" w:hAnsi="Times New Roman" w:cs="Times New Roman"/>
          <w:sz w:val="24"/>
          <w:szCs w:val="24"/>
        </w:rPr>
        <w:t>k-dimensional trees</w:t>
      </w:r>
      <w:r>
        <w:rPr>
          <w:rFonts w:ascii="Times New Roman" w:hAnsi="Times New Roman" w:cs="Times New Roman"/>
          <w:sz w:val="24"/>
          <w:szCs w:val="24"/>
        </w:rPr>
        <w:t xml:space="preserve"> approach</w:t>
      </w:r>
      <w:r w:rsidRPr="00C8328D">
        <w:rPr>
          <w:rFonts w:ascii="Times New Roman" w:hAnsi="Times New Roman" w:cs="Times New Roman"/>
          <w:sz w:val="24"/>
          <w:szCs w:val="24"/>
        </w:rPr>
        <w:t xml:space="preserve"> in terms of accuracy score. This improvement was achieved by automating feature extraction using</w:t>
      </w:r>
      <w:r>
        <w:rPr>
          <w:rFonts w:ascii="Times New Roman" w:hAnsi="Times New Roman" w:cs="Times New Roman"/>
          <w:sz w:val="24"/>
          <w:szCs w:val="24"/>
        </w:rPr>
        <w:t xml:space="preserve"> the</w:t>
      </w:r>
      <w:r w:rsidRPr="00C8328D">
        <w:rPr>
          <w:rFonts w:ascii="Times New Roman" w:hAnsi="Times New Roman" w:cs="Times New Roman"/>
          <w:sz w:val="24"/>
          <w:szCs w:val="24"/>
        </w:rPr>
        <w:t xml:space="preserve"> CNN. Switching to dataset specifics, one research group used the food-11</w:t>
      </w:r>
      <w:r>
        <w:rPr>
          <w:rFonts w:ascii="Times New Roman" w:hAnsi="Times New Roman" w:cs="Times New Roman"/>
          <w:sz w:val="24"/>
          <w:szCs w:val="24"/>
        </w:rPr>
        <w:t xml:space="preserve"> dataset</w:t>
      </w:r>
      <w:r w:rsidRPr="00C8328D">
        <w:rPr>
          <w:rFonts w:ascii="Times New Roman" w:hAnsi="Times New Roman" w:cs="Times New Roman"/>
          <w:sz w:val="24"/>
          <w:szCs w:val="24"/>
        </w:rPr>
        <w:t xml:space="preserve"> on kaggle and achieved an accuracy of 92.86% with the Inception V3 pre-trained</w:t>
      </w:r>
      <w:r>
        <w:rPr>
          <w:rFonts w:ascii="Times New Roman" w:hAnsi="Times New Roman" w:cs="Times New Roman"/>
          <w:sz w:val="24"/>
          <w:szCs w:val="24"/>
        </w:rPr>
        <w:t xml:space="preserve"> CNN</w:t>
      </w:r>
      <w:r w:rsidRPr="00C8328D">
        <w:rPr>
          <w:rFonts w:ascii="Times New Roman" w:hAnsi="Times New Roman" w:cs="Times New Roman"/>
          <w:sz w:val="24"/>
          <w:szCs w:val="24"/>
        </w:rPr>
        <w:t xml:space="preserve"> model . However, their proposed approach surpassed this, achieving an accuracy of 97.00% for twenty classes and 96.52% for twenty-five classes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&lt;EndNote&gt;&lt;Cite&gt;&lt;Author&gt;Minija&lt;/Author&gt;&lt;Year&gt;2017&lt;/Year&gt;&lt;RecNum&gt;1205&lt;/RecNum&gt;&lt;DisplayText&gt;(Minija and Emmanuel, 2017)&lt;/DisplayText&gt;&lt;record&gt;&lt;rec-number&gt;1205&lt;/rec-number&gt;&lt;foreign-keys&gt;&lt;key app="EN" db-id="5apvavxap5ps57ezdf3xaxx19xprz5s0r2ep" timestamp="1695032725"&gt;1205&lt;/key&gt;&lt;/foreign-keys&gt;&lt;ref-type name="Conference Proceedings"&gt;10&lt;/ref-type&gt;&lt;contributors&gt;&lt;authors&gt;&lt;author&gt;Minija, S Jasmine&lt;/author&gt;&lt;author&gt;Emmanuel, WR Sam&lt;/author&gt;&lt;/authors&gt;&lt;/contributors&gt;&lt;titles&gt;&lt;title&gt;Food image classification using sphere shaped—Support vector machine&lt;/title&gt;&lt;secondary-title&gt;2017 International Conference on Inventive Computing and Informatics (ICICI)&lt;/secondary-title&gt;&lt;/titles&gt;&lt;pages&gt;109-113&lt;/pages&gt;&lt;dates&gt;&lt;year&gt;2017&lt;/year&gt;&lt;/dates&gt;&lt;publisher&gt;IEEE&lt;/publisher&gt;&lt;isbn&gt;1538640317&lt;/isbn&gt;&lt;urls&gt;&lt;/urls&gt;&lt;/record&gt;&lt;/Cite&gt;&lt;/EndNote&gt;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(Minija and Emmanuel, 2017)</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Notably, this approach incorporated web scraping to provide essential details about specific food items in addition to the food images.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AuthorYear="1"&gt;&lt;Author&gt;Mezgec&lt;/Author&gt;&lt;Year&gt;2017&lt;/Year&gt;&lt;RecNum&gt;1212&lt;/RecNum&gt;&lt;DisplayText&gt;Mezgec and Koroušić Seljak (2017)&lt;/DisplayText&gt;&lt;record&gt;&lt;rec-number&gt;1212&lt;/rec-number&gt;&lt;foreign-keys&gt;&lt;key app="EN" db-id="5apvavxap5ps57ezdf3xaxx19xprz5s0r2ep" timestamp="1695035710"&gt;1212&lt;/key&gt;&lt;/foreign-keys&gt;&lt;ref-type name="Journal Article"&gt;17&lt;/ref-type&gt;&lt;contributors&gt;&lt;authors&gt;&lt;author&gt;Mezgec, Simon&lt;/author&gt;&lt;author&gt;Koroušić Seljak, Barbara&lt;/author&gt;&lt;/authors&gt;&lt;/contributors&gt;&lt;titles&gt;&lt;title&gt;NutriNet: a deep learning food and drink image recognition system for dietary assessment&lt;/title&gt;&lt;secondary-title&gt;Nutrients&lt;/secondary-title&gt;&lt;/titles&gt;&lt;periodical&gt;&lt;full-title&gt;Nutrients&lt;/full-title&gt;&lt;abbr-1&gt;Nutrients&lt;/abbr-1&gt;&lt;/periodical&gt;&lt;pages&gt;657&lt;/pages&gt;&lt;volume&gt;9&lt;/volume&gt;&lt;number&gt;7&lt;/number&gt;&lt;dates&gt;&lt;year&gt;2017&lt;/year&gt;&lt;/dates&gt;&lt;isbn&gt;2072-6643&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Mezgec and Koroušić Seljak (2017)</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introduced a groundbreaking architecture, known as deep CNN NutriNet, designed for the identification and recognition of food and beverage images. This architecture underwent training using a dataset containing 225,953 images across 520 different classes of foods and drinks. Remarkably, it achieved an impressive accuracy rate of 87%. A further image classification study conducted in Bengali of food images used the VGG16 model for transfer learning and achieved 98% for both the F1 score and accuracy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&lt;EndNote&gt;&lt;Cite&gt;&lt;Author&gt;Deng&lt;/Author&gt;&lt;Year&gt;2009&lt;/Year&gt;&lt;RecNum&gt;1206&lt;/RecNum&gt;&lt;DisplayText&gt;(Deng et al., 2009)&lt;/DisplayText&gt;&lt;record&gt;&lt;rec-number&gt;1206&lt;/rec-number&gt;&lt;foreign-keys&gt;&lt;key app="EN" db-id="5apvavxap5ps57ezdf3xaxx19xprz5s0r2ep" timestamp="1695032971"&gt;1206&lt;/key&gt;&lt;/foreign-keys&gt;&lt;ref-type name="Conference Proceedings"&gt;10&lt;/ref-type&gt;&lt;contributors&gt;&lt;authors&gt;&lt;author&gt;Deng, Jia&lt;/author&gt;&lt;author&gt;Dong, Wei&lt;/author&gt;&lt;author&gt;Socher, Richard&lt;/author&gt;&lt;author&gt;Li, Li-Jia&lt;/author&gt;&lt;author&gt;Li, Kai&lt;/author&gt;&lt;author&gt;Fei-Fei, Li&lt;/author&gt;&lt;/authors&gt;&lt;/contributors&gt;&lt;titles&gt;&lt;title&gt;Imagenet: A large-scale hierarchical image database&lt;/title&gt;&lt;secondary-title&gt;2009 IEEE conference on computer vision and pattern recognition&lt;/secondary-title&gt;&lt;/titles&gt;&lt;pages&gt;248-255&lt;/pages&gt;&lt;dates&gt;&lt;year&gt;2009&lt;/year&gt;&lt;/dates&gt;&lt;publisher&gt;Ieee&lt;/publisher&gt;&lt;isbn&gt;1424439922&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(Deng et al., 2009)</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This approach proved to be more practical for real-world applications, particularly when dealing with a larger number of classes.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AuthorYear="1"&gt;&lt;Author&gt;Xiao&lt;/Author&gt;&lt;Year&gt;2021&lt;/Year&gt;&lt;RecNum&gt;1322&lt;/RecNum&gt;&lt;DisplayText&gt;Xiao et al. (2021)&lt;/DisplayText&gt;&lt;record&gt;&lt;rec-number&gt;1322&lt;/rec-number&gt;&lt;foreign-keys&gt;&lt;key app="EN" db-id="5apvavxap5ps57ezdf3xaxx19xprz5s0r2ep" timestamp="1699004628"&gt;1322&lt;/key&gt;&lt;/foreign-keys&gt;&lt;ref-type name="Journal Article"&gt;17&lt;/ref-type&gt;&lt;contributors&gt;&lt;authors&gt;&lt;author&gt;Xiao, Limei&lt;/author&gt;&lt;author&gt;Lan, Tian&lt;/author&gt;&lt;author&gt;Xu, Dayou&lt;/author&gt;&lt;author&gt;Gao, Weizhe&lt;/author&gt;&lt;author&gt;Li, Ce&lt;/author&gt;&lt;/authors&gt;&lt;/contributors&gt;&lt;titles&gt;&lt;title&gt;A Simplified CNNs Visual Perception Learning Network Algorithm for Foods Recognition&lt;/title&gt;&lt;secondary-title&gt;Computers &amp;amp; Electrical Engineering&lt;/secondary-title&gt;&lt;/titles&gt;&lt;periodical&gt;&lt;full-title&gt;Computers &amp;amp; Electrical Engineering&lt;/full-title&gt;&lt;/periodical&gt;&lt;pages&gt;107152&lt;/pages&gt;&lt;volume&gt;92&lt;/volume&gt;&lt;keywords&gt;&lt;keyword&gt;Food image&lt;/keyword&gt;&lt;keyword&gt;Recognition&lt;/keyword&gt;&lt;keyword&gt;CNNs&lt;/keyword&gt;&lt;keyword&gt;Jumping convolution&lt;/keyword&gt;&lt;/keywords&gt;&lt;dates&gt;&lt;year&gt;2021&lt;/year&gt;&lt;pub-dates&gt;&lt;date&gt;2021/06/01/&lt;/date&gt;&lt;/pub-dates&gt;&lt;/dates&gt;&lt;isbn&gt;0045-7906&lt;/isbn&gt;&lt;urls&gt;&lt;related-urls&gt;&lt;url&gt;https://www.sciencedirect.com/science/article/pii/S0045790621001555&lt;/url&gt;&lt;/related-urls&gt;&lt;/urls&gt;&lt;electronic-resource-num&gt;https://doi.org/10.1016/j.compeleceng.2021.107152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Xiao et al. (2021)</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proposed a CNN-based food image recognition model where a combined use of a jumping convolution layer and a traditional convolutional layer was used to minimize the calculation parameters. Compared to the experimental outcomes of previous deep learning networks, the suggested method has a beneficial impact and reduced training time needed. Additionally, researchers investigated the influence of colour features on accuracy found that while colour features had limited impact, the proposed approach, featuring a pre-trained model, delivered high accuracy and enriched the analysis by providing detailed information about individual food items through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&lt;EndNote&gt;&lt;Cite&gt;&lt;Author&gt;Akbar&lt;/Author&gt;&lt;Year&gt;2017&lt;/Year&gt;&lt;RecNum&gt;1209&lt;/RecNum&gt;&lt;DisplayText&gt;(Akbar et al., 2017)&lt;/DisplayText&gt;&lt;record&gt;&lt;rec-number&gt;1209&lt;/rec-number&gt;&lt;foreign-keys&gt;&lt;key app="EN" db-id="5apvavxap5ps57ezdf3xaxx19xprz5s0r2ep" timestamp="1695033343"&gt;1209&lt;/key&gt;&lt;/foreign-keys&gt;&lt;ref-type name="Conference Proceedings"&gt;10&lt;/ref-type&gt;&lt;contributors&gt;&lt;authors&gt;&lt;author&gt;Akbar, Shazia&lt;/author&gt;&lt;author&gt;Peikari, Mohammad&lt;/author&gt;&lt;author&gt;Salama, Sherine&lt;/author&gt;&lt;author&gt;Nofech-Mozes, Sharon&lt;/author&gt;&lt;author&gt;Martel, Anne&lt;/author&gt;&lt;/authors&gt;&lt;/contributors&gt;&lt;titles&gt;&lt;title&gt;Transitioning between convolutional and fully connected layers in neural networks&lt;/title&gt;&lt;secondary-title&gt;Deep Learning in Medical Image Analysis and Multimodal Learning for Clinical Decision Support: Third International Workshop, DLMIA 2017, and 7th International Workshop, ML-CDS 2017, Held in Conjunction with MICCAI 2017, Québec City, QC, Canada, September 14, Proceedings 3&lt;/secondary-title&gt;&lt;/titles&gt;&lt;pages&gt;143-150&lt;/pages&gt;&lt;dates&gt;&lt;year&gt;2017&lt;/year&gt;&lt;/dates&gt;&lt;publisher&gt;Springer&lt;/publisher&gt;&lt;isbn&gt;3319675575&lt;/isbn&gt;&lt;urls&gt;&lt;/urls&gt;&lt;/record&gt;&lt;/Cite&gt;&lt;/EndNote&gt;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(Akbar et al., 2017)</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w:t>
      </w:r>
    </w:p>
    <w:p w14:paraId="63490314" w14:textId="77777777" w:rsidR="00105780" w:rsidRPr="00CB1741" w:rsidRDefault="00105780" w:rsidP="00105780">
      <w:pPr>
        <w:pStyle w:val="Heading3"/>
        <w:rPr>
          <w:rFonts w:ascii="Times New Roman" w:hAnsi="Times New Roman" w:cs="Times New Roman"/>
        </w:rPr>
      </w:pPr>
      <w:bookmarkStart w:id="12" w:name="_Toc150461089"/>
      <w:r w:rsidRPr="00CB1741">
        <w:rPr>
          <w:rFonts w:ascii="Times New Roman" w:hAnsi="Times New Roman" w:cs="Times New Roman"/>
        </w:rPr>
        <w:t>Multi-step CNNs</w:t>
      </w:r>
      <w:bookmarkEnd w:id="12"/>
    </w:p>
    <w:p w14:paraId="0307F32E" w14:textId="77777777" w:rsidR="00105780" w:rsidRPr="006B153E" w:rsidRDefault="00105780" w:rsidP="00105780">
      <w:pPr>
        <w:spacing w:line="360" w:lineRule="auto"/>
        <w:jc w:val="both"/>
        <w:rPr>
          <w:rFonts w:ascii="Times New Roman" w:hAnsi="Times New Roman" w:cs="Times New Roman"/>
          <w:sz w:val="24"/>
          <w:szCs w:val="24"/>
        </w:rPr>
      </w:pPr>
      <w:r w:rsidRPr="006B153E">
        <w:rPr>
          <w:rFonts w:ascii="Times New Roman" w:hAnsi="Times New Roman" w:cs="Times New Roman"/>
          <w:sz w:val="24"/>
          <w:szCs w:val="24"/>
        </w:rPr>
        <w:t xml:space="preserve">Finally,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&lt;EndNote&gt;&lt;Cite&gt;&lt;Author&gt;Jiang&lt;/Author&gt;&lt;Year&gt;2020&lt;/Year&gt;&lt;RecNum&gt;1324&lt;/RecNum&gt;&lt;DisplayText&gt;(Jiang et al., 2020)&lt;/DisplayText&gt;&lt;record&gt;&lt;rec-number&gt;1324&lt;/rec-number&gt;&lt;foreign-keys&gt;&lt;key app="EN" db-id="5apvavxap5ps57ezdf3xaxx19xprz5s0r2ep" timestamp="1699004825"&gt;1324&lt;/key&gt;&lt;/foreign-keys&gt;&lt;ref-type name="Journal Article"&gt;17&lt;/ref-type&gt;&lt;contributors&gt;&lt;authors&gt;&lt;author&gt;L. Jiang&lt;/author&gt;&lt;author&gt;B. Qiu&lt;/author&gt;&lt;author&gt;X. Liu&lt;/author&gt;&lt;author&gt;C. Huang&lt;/author&gt;&lt;author&gt;K. Lin&lt;/author&gt;&lt;/authors&gt;&lt;/contributors&gt;&lt;titles&gt;&lt;title&gt;DeepFood: Food Image Analysis and Dietary Assessment via Deep Model&lt;/title&gt;&lt;secondary-title&gt;IEEE Access&lt;/secondary-title&gt;&lt;/titles&gt;&lt;periodical&gt;&lt;full-title&gt;IEEE Access&lt;/full-title&gt;&lt;/periodical&gt;&lt;pages&gt;47477-47489&lt;/pages&gt;&lt;volume&gt;8&lt;/volume&gt;&lt;dates&gt;&lt;year&gt;2020&lt;/year&gt;&lt;/dates&gt;&lt;isbn&gt;2169-3536&lt;/isbn&gt;&lt;urls&gt;&lt;/urls&gt;&lt;electronic-resource-num&gt;10.1109/ACCESS.2020.2973625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(Jiang et al., 2020)</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introduced a multi-step model to identify food images using deep CNN and candidate regions. Initially, they used the Region Proposal Network (RPN) to generate numerous regions from input images. Subsequently, each proposal region was classified into </w:t>
      </w:r>
      <w:r w:rsidRPr="006B153E">
        <w:rPr>
          <w:rFonts w:ascii="Times New Roman" w:hAnsi="Times New Roman" w:cs="Times New Roman"/>
          <w:sz w:val="24"/>
          <w:szCs w:val="24"/>
        </w:rPr>
        <w:lastRenderedPageBreak/>
        <w:t xml:space="preserve">specific food groups, and these regions were then mapped onto a feature map. The model generated a dietary evaluation report, considering factors such as fat content, protein, total calorie count, and carbohydrates. Critical evaluation of the state of the art: In recent years, CNNs used to identify food in pictures has become increasingly popular, following the broader trend of using neural networks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&lt;EndNote&gt;&lt;Cite&gt;&lt;Author&gt;Chaitanya&lt;/Author&gt;&lt;Year&gt;2023&lt;/Year&gt;&lt;RecNum&gt;1200&lt;/RecNum&gt;&lt;DisplayText&gt;(ChaitanyaShetty and Chiplunkar, 2023)&lt;/DisplayText&gt;&lt;record&gt;&lt;rec-number&gt;1200&lt;/rec-number&gt;&lt;foreign-keys&gt;&lt;key app="EN" db-id="5apvavxap5ps57ezdf3xaxx19xprz5s0r2ep" timestamp="1695030847"&gt;1200&lt;/key&gt;&lt;/foreign-keys&gt;&lt;ref-type name="Journal Article"&gt;17&lt;/ref-type&gt;&lt;contributors&gt;&lt;authors&gt;&lt;author&gt;Chaitanya, A.&lt;/author&gt;&lt;author&gt;Shetty, Jayashree&lt;/author&gt;&lt;author&gt;Chiplunkar, Priyamvada&lt;/author&gt;&lt;/authors&gt;&lt;/contributors&gt;&lt;titles&gt;&lt;title&gt;Food Image Classification and Data Extraction Using Convolutional Neural Network and Web Crawlers&lt;/title&gt;&lt;secondary-title&gt;Procedia Computer Science&lt;/secondary-title&gt;&lt;/titles&gt;&lt;periodical&gt;&lt;full-title&gt;Procedia Computer Science&lt;/full-title&gt;&lt;/periodical&gt;&lt;pages&gt;143-152&lt;/pages&gt;&lt;volume&gt;218&lt;/volume&gt;&lt;keywords&gt;&lt;keyword&gt;Convolutional neural networks (CNN)&lt;/keyword&gt;&lt;keyword&gt;Transfer Learning&lt;/keyword&gt;&lt;keyword&gt;Inception v3&lt;/keyword&gt;&lt;keyword&gt;Food Recognition&lt;/keyword&gt;&lt;keyword&gt;Web crawlers&lt;/keyword&gt;&lt;keyword&gt;Python&lt;/keyword&gt;&lt;keyword&gt;Scrapy&lt;/keyword&gt;&lt;keyword&gt;Selenium&lt;/keyword&gt;&lt;/keywords&gt;&lt;dates&gt;&lt;year&gt;2023&lt;/year&gt;&lt;pub-dates&gt;&lt;date&gt;2023/01/01/&lt;/date&gt;&lt;/pub-dates&gt;&lt;/dates&gt;&lt;isbn&gt;1877-0509&lt;/isbn&gt;&lt;urls&gt;&lt;related-urls&gt;&lt;url&gt;https://www.sciencedirect.com/science/article/pii/S1877050922025042&lt;/url&gt;&lt;/related-urls&gt;&lt;/urls&gt;&lt;electronic-resource-num&gt;https://doi.org/10.1016/j.procs.2022.12.410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(ChaitanyaShetty and Chiplunkar, 2023)</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These CNNs have proven to be quite skilled at recognising different foods in images, even when those foods look very similar </w:t>
      </w:r>
    </w:p>
    <w:p w14:paraId="6308E82D" w14:textId="77777777" w:rsidR="00105780" w:rsidRPr="006B153E" w:rsidRDefault="00105780" w:rsidP="00105780">
      <w:pPr>
        <w:spacing w:line="360" w:lineRule="auto"/>
        <w:jc w:val="both"/>
        <w:rPr>
          <w:rFonts w:ascii="Times New Roman" w:hAnsi="Times New Roman" w:cs="Times New Roman"/>
          <w:sz w:val="24"/>
          <w:szCs w:val="24"/>
        </w:rPr>
      </w:pPr>
      <w:r w:rsidRPr="006B153E">
        <w:rPr>
          <w:rFonts w:ascii="Times New Roman" w:hAnsi="Times New Roman" w:cs="Times New Roman"/>
          <w:sz w:val="24"/>
          <w:szCs w:val="24"/>
        </w:rPr>
        <w:t xml:space="preserve">There is a growing number of studies aimed at making CNNs even better at classifying foods, employing various methods and techniques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&lt;EndNote&gt;&lt;Cite&gt;&lt;Author&gt;Park&lt;/Author&gt;&lt;Year&gt;2019&lt;/Year&gt;&lt;RecNum&gt;1201&lt;/RecNum&gt;&lt;DisplayText&gt;(Park et al., 2019)&lt;/DisplayText&gt;&lt;record&gt;&lt;rec-number&gt;1201&lt;/rec-number&gt;&lt;foreign-keys&gt;&lt;key app="EN" db-id="5apvavxap5ps57ezdf3xaxx19xprz5s0r2ep" timestamp="1695031317"&gt;1201&lt;/key&gt;&lt;/foreign-keys&gt;&lt;ref-type name="Journal Article"&gt;17&lt;/ref-type&gt;&lt;contributors&gt;&lt;authors&gt;&lt;author&gt;Park, Seon-Joo&lt;/author&gt;&lt;author&gt;Palvanov, Akmaljon&lt;/author&gt;&lt;author&gt;Lee, Chang-Ho&lt;/author&gt;&lt;author&gt;Jeong, Nanoom&lt;/author&gt;&lt;author&gt;Cho, Young-Im&lt;/author&gt;&lt;author&gt;Lee, Hae-Jeung&lt;/author&gt;&lt;/authors&gt;&lt;/contributors&gt;&lt;titles&gt;&lt;title&gt;The development of food image detection and recognition model of Korean food for mobile dietary management&lt;/title&gt;&lt;secondary-title&gt;Nutrition research and practice&lt;/secondary-title&gt;&lt;/titles&gt;&lt;periodical&gt;&lt;full-title&gt;Nutrition research and practice&lt;/full-title&gt;&lt;/periodical&gt;&lt;pages&gt;521-528&lt;/pages&gt;&lt;volume&gt;13&lt;/volume&gt;&lt;number&gt;6&lt;/number&gt;&lt;dates&gt;&lt;year&gt;2019&lt;/year&gt;&lt;/dates&gt;&lt;urls&gt;&lt;/urls&gt;&lt;/record&gt;&lt;/Cite&gt;&lt;/EndNote&gt;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(Park et al., 2019)</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and researchers are also leveraging pre-trained models like AlexNet, ResNet, GoogleNet, and K-foodNet to improve food recognition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&lt;EndNote&gt;&lt;Cite&gt;&lt;Author&gt;Park&lt;/Author&gt;&lt;Year&gt;2019&lt;/Year&gt;&lt;RecNum&gt;1201&lt;/RecNum&gt;&lt;DisplayText&gt;(Park et al., 2019)&lt;/DisplayText&gt;&lt;record&gt;&lt;rec-number&gt;1201&lt;/rec-number&gt;&lt;foreign-keys&gt;&lt;key app="EN" db-id="5apvavxap5ps57ezdf3xaxx19xprz5s0r2ep" timestamp="1695031317"&gt;1201&lt;/key&gt;&lt;/foreign-keys&gt;&lt;ref-type name="Journal Article"&gt;17&lt;/ref-type&gt;&lt;contributors&gt;&lt;authors&gt;&lt;author&gt;Park, Seon-Joo&lt;/author&gt;&lt;author&gt;Palvanov, Akmaljon&lt;/author&gt;&lt;author&gt;Lee, Chang-Ho&lt;/author&gt;&lt;author&gt;Jeong, Nanoom&lt;/author&gt;&lt;author&gt;Cho, Young-Im&lt;/author&gt;&lt;author&gt;Lee, Hae-Jeung&lt;/author&gt;&lt;/authors&gt;&lt;/contributors&gt;&lt;titles&gt;&lt;title&gt;The development of food image detection and recognition model of Korean food for mobile dietary management&lt;/title&gt;&lt;secondary-title&gt;Nutrition research and practice&lt;/secondary-title&gt;&lt;/titles&gt;&lt;periodical&gt;&lt;full-title&gt;Nutrition research and practice&lt;/full-title&gt;&lt;/periodical&gt;&lt;pages&gt;521-528&lt;/pages&gt;&lt;volume&gt;13&lt;/volume&gt;&lt;number&gt;6&lt;/number&gt;&lt;dates&gt;&lt;year&gt;2019&lt;/year&gt;&lt;/dates&gt;&lt;urls&gt;&lt;/urls&gt;&lt;/record&gt;&lt;/Cite&gt;&lt;/EndNote&gt;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(Park et al., 2019)</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Some authors are even using language related tricks, like Natural Language Processing (NLP), to make data collection smoother and enhance data reliability and validity, thus advancing the capabilities of CNN-based food recognition 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&lt;EndNote&gt;&lt;Cite&gt;&lt;Author&gt;Yunus&lt;/Author&gt;&lt;Year&gt;2018&lt;/Year&gt;&lt;RecNum&gt;1202&lt;/RecNum&gt;&lt;DisplayText&gt;(Yunus et al., 2018)&lt;/DisplayText&gt;&lt;record&gt;&lt;rec-number&gt;1202&lt;/rec-number&gt;&lt;foreign-keys&gt;&lt;key app="EN" db-id="5apvavxap5ps57ezdf3xaxx19xprz5s0r2ep" timestamp="1695031544"&gt;1202&lt;/key&gt;&lt;/foreign-keys&gt;&lt;ref-type name="Journal Article"&gt;17&lt;/ref-type&gt;&lt;contributors&gt;&lt;authors&gt;&lt;author&gt;Yunus, Raza&lt;/author&gt;&lt;author&gt;Arif, Omar&lt;/author&gt;&lt;author&gt;Afzal, Hammad&lt;/author&gt;&lt;author&gt;Amjad, Muhammad Faisal&lt;/author&gt;&lt;author&gt;Abbas, Haider&lt;/author&gt;&lt;author&gt;Bokhari, Hira Noor&lt;/author&gt;&lt;author&gt;Haider, Syeda Tazeen&lt;/author&gt;&lt;author&gt;Zafar, Nauman&lt;/author&gt;&lt;author&gt;Nawaz, Raheel&lt;/author&gt;&lt;/authors&gt;&lt;/contributors&gt;&lt;titles&gt;&lt;title&gt;A framework to estimate the nutritional value of food in real time using deep learning techniques&lt;/title&gt;&lt;secondary-title&gt;IEEE Access&lt;/secondary-title&gt;&lt;/titles&gt;&lt;periodical&gt;&lt;full-title&gt;IEEE Access&lt;/full-title&gt;&lt;/periodical&gt;&lt;pages&gt;2643-2652&lt;/pages&gt;&lt;volume&gt;7&lt;/volume&gt;&lt;dates&gt;&lt;year&gt;2018&lt;/year&gt;&lt;/dates&gt;&lt;isbn&gt;2169-3536&lt;/isbn&gt;&lt;urls&gt;&lt;/urls&gt;&lt;/record&gt;&lt;/Cite&gt;&lt;/EndNote&gt;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(Yunus et al., 2018)</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A constant theme in the research discussed in this literature review is the substantial and consistent improvement in the performance of CNNs for recognising food in images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&lt;EndNote&gt;&lt;Cite&gt;&lt;Author&gt;Lohala&lt;/Author&gt;&lt;Year&gt;2021&lt;/Year&gt;&lt;RecNum&gt;1213&lt;/RecNum&gt;&lt;DisplayText&gt;(Lohala et al., 2021a)&lt;/DisplayText&gt;&lt;record&gt;&lt;rec-number&gt;1213&lt;/rec-number&gt;&lt;foreign-keys&gt;&lt;key app="EN" db-id="5apvavxap5ps57ezdf3xaxx19xprz5s0r2ep" timestamp="1695035914"&gt;1213&lt;/key&gt;&lt;/foreign-keys&gt;&lt;ref-type name="Journal Article"&gt;17&lt;/ref-type&gt;&lt;contributors&gt;&lt;authors&gt;&lt;author&gt;Lohala, Saurav&lt;/author&gt;&lt;author&gt;Alsadoon, Abeer&lt;/author&gt;&lt;author&gt;Prasad, PWC&lt;/author&gt;&lt;author&gt;Ali, Rasha S&lt;/author&gt;&lt;author&gt;Altaay, Alaa Jabbar&lt;/author&gt;&lt;/authors&gt;&lt;/contributors&gt;&lt;titles&gt;&lt;title&gt;A novel deep learning neural network for fast-food image classification and prediction using modified loss function&lt;/title&gt;&lt;secondary-title&gt;Multimedia Tools and Applications&lt;/secondary-title&gt;&lt;/titles&gt;&lt;periodical&gt;&lt;full-title&gt;Multimedia Tools and Applications&lt;/full-title&gt;&lt;/periodical&gt;&lt;pages&gt;25453-25476&lt;/pages&gt;&lt;volume&gt;80&lt;/volume&gt;&lt;dates&gt;&lt;year&gt;2021&lt;/year&gt;&lt;/dates&gt;&lt;isbn&gt;1380-7501&lt;/isbn&gt;&lt;urls&gt;&lt;/urls&gt;&lt;/record&gt;&lt;/Cite&gt;&lt;/EndNote&gt;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(Lohala et al., 2021a)</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Techniques like "dropout" and adjusting pre-trained models have emerged as crucial strategies to make these models work even better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&lt;EndNote&gt;&lt;Cite&gt;&lt;Author&gt;Liu&lt;/Author&gt;&lt;Year&gt;2016&lt;/Year&gt;&lt;RecNum&gt;1339&lt;/RecNum&gt;&lt;DisplayText&gt;(Liu et al., 2016)&lt;/DisplayText&gt;&lt;record&gt;&lt;rec-number&gt;1339&lt;/rec-number&gt;&lt;foreign-keys&gt;&lt;key app="EN" db-id="5apvavxap5ps57ezdf3xaxx19xprz5s0r2ep" timestamp="1699563321"&gt;1339&lt;/key&gt;&lt;/foreign-keys&gt;&lt;ref-type name="Conference Proceedings"&gt;10&lt;/ref-type&gt;&lt;contributors&gt;&lt;authors&gt;&lt;author&gt;Liu, Chang&lt;/author&gt;&lt;author&gt;Cao, Yu&lt;/author&gt;&lt;author&gt;Luo, Yan&lt;/author&gt;&lt;author&gt;Chen, Guanling&lt;/author&gt;&lt;author&gt;Vokkarane, Vinod&lt;/author&gt;&lt;author&gt;Ma, Yunsheng&lt;/author&gt;&lt;/authors&gt;&lt;/contributors&gt;&lt;titles&gt;&lt;title&gt;Deepfood: Deep learning-based food image recognition for computer-aided dietary assessment&lt;/title&gt;&lt;secondary-title&gt;Inclusive Smart Cities and Digital Health: 14th International Conference on Smart Homes and Health Telematics, ICOST 2016, Wuhan, China, May 25-27, 2016. Proceedings 14&lt;/secondary-title&gt;&lt;/titles&gt;&lt;pages&gt;37-48&lt;/pages&gt;&lt;dates&gt;&lt;year&gt;2016&lt;/year&gt;&lt;/dates&gt;&lt;publisher&gt;Springer&lt;/publisher&gt;&lt;isbn&gt;3319396005&lt;/isbn&gt;&lt;urls&gt;&lt;/urls&gt;&lt;/record&gt;&lt;/Cite&gt;&lt;/EndNote&gt;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(Liu et al., 2016)</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w:t>
      </w:r>
    </w:p>
    <w:p w14:paraId="67BFF697" w14:textId="77777777" w:rsidR="00105780" w:rsidRPr="00CB1741" w:rsidRDefault="00105780" w:rsidP="00105780">
      <w:pPr>
        <w:pStyle w:val="Heading3"/>
        <w:rPr>
          <w:rFonts w:ascii="Times New Roman" w:hAnsi="Times New Roman" w:cs="Times New Roman"/>
        </w:rPr>
      </w:pPr>
      <w:bookmarkStart w:id="13" w:name="_Toc150461090"/>
      <w:r w:rsidRPr="00CB1741">
        <w:rPr>
          <w:rFonts w:ascii="Times New Roman" w:hAnsi="Times New Roman" w:cs="Times New Roman"/>
        </w:rPr>
        <w:t>Geographical bias and ethnic foods</w:t>
      </w:r>
      <w:bookmarkEnd w:id="13"/>
    </w:p>
    <w:p w14:paraId="4A63F372" w14:textId="77777777" w:rsidR="00105780" w:rsidRDefault="00105780" w:rsidP="00105780">
      <w:pPr>
        <w:spacing w:before="0" w:after="0" w:line="360" w:lineRule="auto"/>
        <w:jc w:val="both"/>
        <w:rPr>
          <w:rFonts w:ascii="Times New Roman" w:hAnsi="Times New Roman" w:cs="Times New Roman"/>
          <w:sz w:val="24"/>
          <w:szCs w:val="24"/>
        </w:rPr>
      </w:pPr>
      <w:r w:rsidRPr="006B153E">
        <w:rPr>
          <w:rFonts w:ascii="Times New Roman" w:hAnsi="Times New Roman" w:cs="Times New Roman"/>
          <w:sz w:val="24"/>
          <w:szCs w:val="24"/>
        </w:rPr>
        <w:t>Most of the research carried out over the past 14 years has generally focused on food images from Asian</w:t>
      </w:r>
      <w:r>
        <w:rPr>
          <w:rFonts w:ascii="Times New Roman" w:hAnsi="Times New Roman" w:cs="Times New Roman"/>
          <w:sz w:val="24"/>
          <w:szCs w:val="24"/>
        </w:rPr>
        <w:t xml:space="preserve"> </w:t>
      </w:r>
      <w:r w:rsidRPr="006B153E">
        <w:rPr>
          <w:rFonts w:ascii="Times New Roman" w:hAnsi="Times New Roman" w:cs="Times New Roman"/>
          <w:sz w:val="24"/>
          <w:szCs w:val="24"/>
        </w:rPr>
        <w:t xml:space="preserve">(Table 1). More recently, the focus of research appears to be using  multi-ethnic food images, most likely due to the availability of food images and the </w:t>
      </w:r>
      <w:r>
        <w:rPr>
          <w:rFonts w:ascii="Times New Roman" w:hAnsi="Times New Roman" w:cs="Times New Roman"/>
          <w:sz w:val="24"/>
          <w:szCs w:val="24"/>
        </w:rPr>
        <w:t>accessibility</w:t>
      </w:r>
      <w:r w:rsidRPr="006B153E">
        <w:rPr>
          <w:rFonts w:ascii="Times New Roman" w:hAnsi="Times New Roman" w:cs="Times New Roman"/>
          <w:sz w:val="24"/>
          <w:szCs w:val="24"/>
        </w:rPr>
        <w:t xml:space="preserve"> to data analytics tools and computing power.  The model</w:t>
      </w:r>
      <w:r>
        <w:rPr>
          <w:rFonts w:ascii="Times New Roman" w:hAnsi="Times New Roman" w:cs="Times New Roman"/>
          <w:sz w:val="24"/>
          <w:szCs w:val="24"/>
        </w:rPr>
        <w:t>s</w:t>
      </w:r>
      <w:r w:rsidRPr="006B153E">
        <w:rPr>
          <w:rFonts w:ascii="Times New Roman" w:hAnsi="Times New Roman" w:cs="Times New Roman"/>
          <w:sz w:val="24"/>
          <w:szCs w:val="24"/>
        </w:rPr>
        <w:t xml:space="preserve"> described in Table 1 should be considered in the context of bias and limitation when being compared. For example, a dataset of images from typical Chinese food produced in China may not be applicable to use to train a CNN classification model of Chinese food produced for an Irish consumer</w:t>
      </w:r>
      <w:r>
        <w:rPr>
          <w:rFonts w:ascii="Times New Roman" w:hAnsi="Times New Roman" w:cs="Times New Roman"/>
          <w:sz w:val="24"/>
          <w:szCs w:val="24"/>
        </w:rPr>
        <w:t>,</w:t>
      </w:r>
      <w:r w:rsidRPr="006B153E">
        <w:rPr>
          <w:rFonts w:ascii="Times New Roman" w:hAnsi="Times New Roman" w:cs="Times New Roman"/>
          <w:sz w:val="24"/>
          <w:szCs w:val="24"/>
        </w:rPr>
        <w:t xml:space="preserve"> in Ireland as the recipes</w:t>
      </w:r>
      <w:r>
        <w:rPr>
          <w:rFonts w:ascii="Times New Roman" w:hAnsi="Times New Roman" w:cs="Times New Roman"/>
          <w:sz w:val="24"/>
          <w:szCs w:val="24"/>
        </w:rPr>
        <w:t xml:space="preserve">, </w:t>
      </w:r>
      <w:r w:rsidRPr="006B153E">
        <w:rPr>
          <w:rFonts w:ascii="Times New Roman" w:hAnsi="Times New Roman" w:cs="Times New Roman"/>
          <w:sz w:val="24"/>
          <w:szCs w:val="24"/>
        </w:rPr>
        <w:t>methods of production</w:t>
      </w:r>
      <w:r>
        <w:rPr>
          <w:rFonts w:ascii="Times New Roman" w:hAnsi="Times New Roman" w:cs="Times New Roman"/>
          <w:sz w:val="24"/>
          <w:szCs w:val="24"/>
        </w:rPr>
        <w:t xml:space="preserve"> and presentation may be </w:t>
      </w:r>
      <w:r w:rsidRPr="006B153E">
        <w:rPr>
          <w:rFonts w:ascii="Times New Roman" w:hAnsi="Times New Roman" w:cs="Times New Roman"/>
          <w:sz w:val="24"/>
          <w:szCs w:val="24"/>
        </w:rPr>
        <w:t>different and may result in poor accuracy of the final results when the model is applied in the real world.</w:t>
      </w:r>
    </w:p>
    <w:p w14:paraId="777F282A" w14:textId="77777777" w:rsidR="00105780" w:rsidRDefault="00105780" w:rsidP="00105780">
      <w:pPr>
        <w:spacing w:before="0" w:after="0" w:line="360" w:lineRule="auto"/>
        <w:jc w:val="both"/>
        <w:rPr>
          <w:rFonts w:ascii="Times New Roman" w:hAnsi="Times New Roman" w:cs="Times New Roman"/>
          <w:sz w:val="24"/>
          <w:szCs w:val="24"/>
        </w:rPr>
      </w:pPr>
    </w:p>
    <w:p w14:paraId="6434C599" w14:textId="77777777" w:rsidR="00105780" w:rsidRDefault="00105780" w:rsidP="00105780">
      <w:pPr>
        <w:spacing w:before="0" w:after="0" w:line="360" w:lineRule="auto"/>
        <w:jc w:val="both"/>
        <w:rPr>
          <w:rFonts w:ascii="Times New Roman" w:hAnsi="Times New Roman" w:cs="Times New Roman"/>
          <w:sz w:val="24"/>
          <w:szCs w:val="24"/>
        </w:rPr>
      </w:pPr>
    </w:p>
    <w:p w14:paraId="578D5F9D" w14:textId="77777777" w:rsidR="00105780" w:rsidRDefault="00105780" w:rsidP="00105780">
      <w:pPr>
        <w:spacing w:before="0" w:after="0" w:line="360" w:lineRule="auto"/>
        <w:jc w:val="both"/>
        <w:rPr>
          <w:rFonts w:ascii="Times New Roman" w:hAnsi="Times New Roman" w:cs="Times New Roman"/>
          <w:sz w:val="24"/>
          <w:szCs w:val="24"/>
        </w:rPr>
      </w:pPr>
    </w:p>
    <w:p w14:paraId="6599EC7D" w14:textId="77777777" w:rsidR="00105780" w:rsidRDefault="00105780" w:rsidP="00105780">
      <w:pPr>
        <w:spacing w:before="0" w:after="0" w:line="360" w:lineRule="auto"/>
        <w:jc w:val="both"/>
        <w:rPr>
          <w:rFonts w:ascii="Times New Roman" w:hAnsi="Times New Roman" w:cs="Times New Roman"/>
          <w:sz w:val="24"/>
          <w:szCs w:val="24"/>
        </w:rPr>
      </w:pPr>
    </w:p>
    <w:p w14:paraId="5D126B2C" w14:textId="77777777" w:rsidR="00105780" w:rsidRDefault="00105780" w:rsidP="00105780">
      <w:pPr>
        <w:spacing w:before="0" w:after="0" w:line="360" w:lineRule="auto"/>
        <w:jc w:val="both"/>
        <w:rPr>
          <w:rFonts w:ascii="Times New Roman" w:hAnsi="Times New Roman" w:cs="Times New Roman"/>
          <w:sz w:val="24"/>
          <w:szCs w:val="24"/>
        </w:rPr>
      </w:pPr>
    </w:p>
    <w:p w14:paraId="26A6692D" w14:textId="77777777" w:rsidR="00105780" w:rsidRDefault="00105780" w:rsidP="00105780">
      <w:pPr>
        <w:spacing w:before="0" w:after="0" w:line="360" w:lineRule="auto"/>
        <w:jc w:val="both"/>
        <w:rPr>
          <w:rFonts w:ascii="Times New Roman" w:hAnsi="Times New Roman" w:cs="Times New Roman"/>
          <w:sz w:val="24"/>
          <w:szCs w:val="24"/>
        </w:rPr>
      </w:pPr>
    </w:p>
    <w:p w14:paraId="591DB64B" w14:textId="77777777" w:rsidR="00105780" w:rsidRDefault="00105780" w:rsidP="00105780">
      <w:pPr>
        <w:spacing w:before="0" w:after="0" w:line="360" w:lineRule="auto"/>
        <w:jc w:val="both"/>
        <w:rPr>
          <w:rFonts w:ascii="Times New Roman" w:hAnsi="Times New Roman" w:cs="Times New Roman"/>
          <w:sz w:val="24"/>
          <w:szCs w:val="24"/>
        </w:rPr>
      </w:pPr>
    </w:p>
    <w:p w14:paraId="63E73801" w14:textId="77777777" w:rsidR="00105780" w:rsidRDefault="00105780" w:rsidP="00105780">
      <w:pPr>
        <w:spacing w:before="0" w:after="0" w:line="360" w:lineRule="auto"/>
        <w:jc w:val="both"/>
        <w:rPr>
          <w:rFonts w:ascii="Times New Roman" w:hAnsi="Times New Roman" w:cs="Times New Roman"/>
          <w:sz w:val="24"/>
          <w:szCs w:val="24"/>
        </w:rPr>
      </w:pPr>
    </w:p>
    <w:p w14:paraId="385C799F" w14:textId="77777777" w:rsidR="00105780" w:rsidRDefault="00105780" w:rsidP="00105780">
      <w:pPr>
        <w:spacing w:before="0" w:after="0" w:line="360" w:lineRule="auto"/>
        <w:jc w:val="both"/>
        <w:rPr>
          <w:rFonts w:ascii="Times New Roman" w:hAnsi="Times New Roman" w:cs="Times New Roman"/>
          <w:sz w:val="24"/>
          <w:szCs w:val="24"/>
        </w:rPr>
      </w:pPr>
    </w:p>
    <w:p w14:paraId="4EB29AE2" w14:textId="77777777" w:rsidR="00105780" w:rsidRDefault="00105780" w:rsidP="00105780">
      <w:pPr>
        <w:spacing w:before="0" w:after="0" w:line="360" w:lineRule="auto"/>
        <w:jc w:val="both"/>
        <w:rPr>
          <w:rFonts w:ascii="Times New Roman" w:hAnsi="Times New Roman" w:cs="Times New Roman"/>
          <w:sz w:val="24"/>
          <w:szCs w:val="24"/>
        </w:rPr>
      </w:pPr>
    </w:p>
    <w:p w14:paraId="34ECACF0" w14:textId="77777777" w:rsidR="00105780" w:rsidRDefault="00105780" w:rsidP="00105780">
      <w:pPr>
        <w:spacing w:before="0" w:after="0" w:line="360" w:lineRule="auto"/>
        <w:jc w:val="both"/>
        <w:rPr>
          <w:rFonts w:ascii="Times New Roman" w:hAnsi="Times New Roman" w:cs="Times New Roman"/>
          <w:sz w:val="24"/>
          <w:szCs w:val="24"/>
        </w:rPr>
      </w:pPr>
    </w:p>
    <w:p w14:paraId="76B34F0C" w14:textId="77777777" w:rsidR="00105780" w:rsidRDefault="00105780" w:rsidP="00105780">
      <w:pPr>
        <w:spacing w:before="0" w:after="0" w:line="360" w:lineRule="auto"/>
        <w:jc w:val="both"/>
        <w:rPr>
          <w:rFonts w:ascii="Times New Roman" w:hAnsi="Times New Roman" w:cs="Times New Roman"/>
          <w:sz w:val="24"/>
          <w:szCs w:val="24"/>
        </w:rPr>
      </w:pPr>
    </w:p>
    <w:p w14:paraId="57EC73B9" w14:textId="77777777" w:rsidR="00105780" w:rsidRDefault="00105780" w:rsidP="00105780">
      <w:pPr>
        <w:spacing w:before="0" w:after="0" w:line="360" w:lineRule="auto"/>
        <w:jc w:val="both"/>
        <w:rPr>
          <w:rFonts w:ascii="Times New Roman" w:hAnsi="Times New Roman" w:cs="Times New Roman"/>
          <w:sz w:val="24"/>
          <w:szCs w:val="24"/>
        </w:rPr>
      </w:pPr>
    </w:p>
    <w:p w14:paraId="25205D7F" w14:textId="77777777" w:rsidR="00105780" w:rsidRDefault="00105780" w:rsidP="00105780">
      <w:pPr>
        <w:spacing w:before="0" w:after="0" w:line="360" w:lineRule="auto"/>
        <w:jc w:val="both"/>
        <w:rPr>
          <w:rFonts w:ascii="Times New Roman" w:hAnsi="Times New Roman" w:cs="Times New Roman"/>
          <w:sz w:val="24"/>
          <w:szCs w:val="24"/>
        </w:rPr>
      </w:pPr>
    </w:p>
    <w:p w14:paraId="65AF8A15" w14:textId="77777777" w:rsidR="00105780" w:rsidRDefault="00105780" w:rsidP="00105780">
      <w:pPr>
        <w:spacing w:before="0" w:after="0" w:line="360" w:lineRule="auto"/>
        <w:jc w:val="both"/>
        <w:rPr>
          <w:rFonts w:ascii="Times New Roman" w:hAnsi="Times New Roman" w:cs="Times New Roman"/>
          <w:sz w:val="24"/>
          <w:szCs w:val="24"/>
        </w:rPr>
      </w:pPr>
    </w:p>
    <w:p w14:paraId="1A512345" w14:textId="77777777" w:rsidR="00105780" w:rsidRDefault="00105780" w:rsidP="00105780">
      <w:pPr>
        <w:spacing w:before="0" w:after="0" w:line="360" w:lineRule="auto"/>
        <w:jc w:val="both"/>
        <w:rPr>
          <w:rFonts w:ascii="Times New Roman" w:hAnsi="Times New Roman" w:cs="Times New Roman"/>
          <w:sz w:val="24"/>
          <w:szCs w:val="24"/>
        </w:rPr>
      </w:pPr>
    </w:p>
    <w:p w14:paraId="35C2C72A" w14:textId="77777777" w:rsidR="00105780" w:rsidRDefault="00105780" w:rsidP="00105780">
      <w:pPr>
        <w:spacing w:before="0" w:after="0" w:line="360" w:lineRule="auto"/>
        <w:jc w:val="both"/>
        <w:rPr>
          <w:rFonts w:ascii="Times New Roman" w:hAnsi="Times New Roman" w:cs="Times New Roman"/>
          <w:sz w:val="24"/>
          <w:szCs w:val="24"/>
        </w:rPr>
      </w:pPr>
    </w:p>
    <w:p w14:paraId="0C5F5979" w14:textId="77777777" w:rsidR="00105780" w:rsidRDefault="00105780" w:rsidP="00105780">
      <w:pPr>
        <w:spacing w:before="0" w:after="0" w:line="360" w:lineRule="auto"/>
        <w:jc w:val="both"/>
        <w:rPr>
          <w:rFonts w:ascii="Times New Roman" w:hAnsi="Times New Roman" w:cs="Times New Roman"/>
          <w:sz w:val="24"/>
          <w:szCs w:val="24"/>
        </w:rPr>
      </w:pPr>
    </w:p>
    <w:p w14:paraId="40F827D0" w14:textId="77777777" w:rsidR="00105780" w:rsidRDefault="00105780" w:rsidP="00105780">
      <w:pPr>
        <w:spacing w:before="0" w:after="0" w:line="360" w:lineRule="auto"/>
        <w:jc w:val="both"/>
        <w:rPr>
          <w:rFonts w:ascii="Times New Roman" w:hAnsi="Times New Roman" w:cs="Times New Roman"/>
          <w:sz w:val="24"/>
          <w:szCs w:val="24"/>
        </w:rPr>
      </w:pPr>
    </w:p>
    <w:p w14:paraId="0B1C1A87" w14:textId="77777777" w:rsidR="00105780" w:rsidRDefault="00105780" w:rsidP="00105780">
      <w:pPr>
        <w:spacing w:before="0" w:after="0" w:line="360" w:lineRule="auto"/>
        <w:jc w:val="both"/>
        <w:rPr>
          <w:rFonts w:ascii="Times New Roman" w:hAnsi="Times New Roman" w:cs="Times New Roman"/>
          <w:sz w:val="24"/>
          <w:szCs w:val="24"/>
        </w:rPr>
      </w:pPr>
    </w:p>
    <w:p w14:paraId="503256DA" w14:textId="77777777" w:rsidR="00105780" w:rsidRPr="006B153E" w:rsidRDefault="00105780" w:rsidP="00105780">
      <w:pPr>
        <w:spacing w:before="0" w:after="0" w:line="360" w:lineRule="auto"/>
        <w:jc w:val="both"/>
        <w:rPr>
          <w:rFonts w:ascii="Times New Roman" w:hAnsi="Times New Roman" w:cs="Times New Roman"/>
          <w:sz w:val="24"/>
          <w:szCs w:val="24"/>
        </w:rPr>
      </w:pPr>
    </w:p>
    <w:p w14:paraId="363AD0AC" w14:textId="77777777" w:rsidR="00105780" w:rsidRPr="00CB1741" w:rsidRDefault="00105780" w:rsidP="00105780">
      <w:pPr>
        <w:spacing w:before="0" w:after="0" w:line="240" w:lineRule="auto"/>
        <w:jc w:val="both"/>
        <w:rPr>
          <w:rFonts w:ascii="Times New Roman" w:hAnsi="Times New Roman" w:cs="Times New Roman"/>
        </w:rPr>
      </w:pPr>
    </w:p>
    <w:p w14:paraId="09642A68" w14:textId="77777777" w:rsidR="00105780" w:rsidRPr="006B153E" w:rsidRDefault="00105780" w:rsidP="00105780">
      <w:pPr>
        <w:spacing w:before="0" w:after="0" w:line="240" w:lineRule="auto"/>
        <w:rPr>
          <w:rFonts w:ascii="Times New Roman" w:eastAsia="Times New Roman" w:hAnsi="Times New Roman" w:cs="Times New Roman"/>
          <w:b/>
          <w:bCs/>
          <w:color w:val="1F1F1F"/>
          <w:sz w:val="24"/>
          <w:szCs w:val="24"/>
          <w:lang w:eastAsia="en-IE"/>
        </w:rPr>
      </w:pPr>
      <w:r w:rsidRPr="006B153E">
        <w:rPr>
          <w:rFonts w:ascii="Times New Roman" w:eastAsia="Times New Roman" w:hAnsi="Times New Roman" w:cs="Times New Roman"/>
          <w:b/>
          <w:bCs/>
          <w:color w:val="1F1F1F"/>
          <w:sz w:val="21"/>
          <w:szCs w:val="21"/>
          <w:lang w:eastAsia="en-IE"/>
        </w:rPr>
        <w:t>TABLE 1</w:t>
      </w:r>
      <w:r w:rsidRPr="006B153E">
        <w:rPr>
          <w:rFonts w:ascii="Times New Roman" w:eastAsia="Times New Roman" w:hAnsi="Times New Roman" w:cs="Times New Roman"/>
          <w:b/>
          <w:bCs/>
          <w:color w:val="1F1F1F"/>
          <w:sz w:val="24"/>
          <w:szCs w:val="24"/>
          <w:lang w:eastAsia="en-IE"/>
        </w:rPr>
        <w:t>. Publicly available food image datasets used since 2009 as inputs into image-based food recognition systems</w:t>
      </w:r>
    </w:p>
    <w:p w14:paraId="62BB9C0A" w14:textId="77777777" w:rsidR="00105780" w:rsidRPr="00CB1741" w:rsidRDefault="00105780" w:rsidP="00105780">
      <w:pPr>
        <w:spacing w:before="0" w:after="0" w:line="240" w:lineRule="auto"/>
        <w:rPr>
          <w:rFonts w:ascii="Times New Roman" w:eastAsia="Times New Roman" w:hAnsi="Times New Roman" w:cs="Times New Roman"/>
          <w:color w:val="1F1F1F"/>
          <w:sz w:val="24"/>
          <w:szCs w:val="24"/>
          <w:lang w:eastAsia="en-IE"/>
        </w:rPr>
      </w:pPr>
    </w:p>
    <w:tbl>
      <w:tblPr>
        <w:tblW w:w="11193" w:type="dxa"/>
        <w:tblInd w:w="-851" w:type="dxa"/>
        <w:tblBorders>
          <w:top w:val="single" w:sz="6" w:space="0" w:color="8E8E8E"/>
          <w:bottom w:val="single" w:sz="6" w:space="0" w:color="8E8E8E"/>
        </w:tblBorders>
        <w:tblLayout w:type="fixed"/>
        <w:tblCellMar>
          <w:left w:w="0" w:type="dxa"/>
          <w:right w:w="0" w:type="dxa"/>
        </w:tblCellMar>
        <w:tblLook w:val="04A0" w:firstRow="1" w:lastRow="0" w:firstColumn="1" w:lastColumn="0" w:noHBand="0" w:noVBand="1"/>
      </w:tblPr>
      <w:tblGrid>
        <w:gridCol w:w="2552"/>
        <w:gridCol w:w="594"/>
        <w:gridCol w:w="1390"/>
        <w:gridCol w:w="960"/>
        <w:gridCol w:w="1308"/>
        <w:gridCol w:w="4389"/>
      </w:tblGrid>
      <w:tr w:rsidR="00105780" w:rsidRPr="00CB1741" w14:paraId="5900A0B3" w14:textId="77777777" w:rsidTr="001512D4">
        <w:trPr>
          <w:trHeight w:val="358"/>
          <w:tblHeader/>
        </w:trPr>
        <w:tc>
          <w:tcPr>
            <w:tcW w:w="2552" w:type="dxa"/>
            <w:tcBorders>
              <w:top w:val="single" w:sz="6" w:space="0" w:color="8E8E8E"/>
              <w:bottom w:val="single" w:sz="4" w:space="0" w:color="auto"/>
              <w:right w:val="nil"/>
            </w:tcBorders>
            <w:tcMar>
              <w:top w:w="75" w:type="dxa"/>
              <w:left w:w="75" w:type="dxa"/>
              <w:bottom w:w="75" w:type="dxa"/>
              <w:right w:w="75" w:type="dxa"/>
            </w:tcMar>
            <w:hideMark/>
          </w:tcPr>
          <w:p w14:paraId="525E17AE"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7EBF4533"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Name</w:t>
            </w:r>
          </w:p>
        </w:tc>
        <w:tc>
          <w:tcPr>
            <w:tcW w:w="594" w:type="dxa"/>
            <w:tcBorders>
              <w:top w:val="single" w:sz="6" w:space="0" w:color="8E8E8E"/>
              <w:bottom w:val="single" w:sz="4" w:space="0" w:color="auto"/>
              <w:right w:val="nil"/>
            </w:tcBorders>
            <w:tcMar>
              <w:top w:w="75" w:type="dxa"/>
              <w:left w:w="75" w:type="dxa"/>
              <w:bottom w:w="75" w:type="dxa"/>
              <w:right w:w="75" w:type="dxa"/>
            </w:tcMar>
            <w:hideMark/>
          </w:tcPr>
          <w:p w14:paraId="0ACEB150"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3675003D"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Year</w:t>
            </w:r>
          </w:p>
        </w:tc>
        <w:tc>
          <w:tcPr>
            <w:tcW w:w="1390" w:type="dxa"/>
            <w:tcBorders>
              <w:top w:val="single" w:sz="6" w:space="0" w:color="8E8E8E"/>
              <w:bottom w:val="single" w:sz="4" w:space="0" w:color="auto"/>
              <w:right w:val="nil"/>
            </w:tcBorders>
            <w:tcMar>
              <w:top w:w="75" w:type="dxa"/>
              <w:left w:w="75" w:type="dxa"/>
              <w:bottom w:w="75" w:type="dxa"/>
              <w:right w:w="75" w:type="dxa"/>
            </w:tcMar>
            <w:hideMark/>
          </w:tcPr>
          <w:p w14:paraId="4196E426"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Food categories, </w:t>
            </w:r>
            <w:r w:rsidRPr="00CB1741">
              <w:rPr>
                <w:rFonts w:ascii="Times New Roman" w:eastAsia="Times New Roman" w:hAnsi="Times New Roman" w:cs="Times New Roman"/>
                <w:b/>
                <w:bCs/>
                <w:i/>
                <w:iCs/>
                <w:color w:val="auto"/>
                <w:sz w:val="21"/>
                <w:szCs w:val="21"/>
                <w:lang w:eastAsia="en-IE"/>
              </w:rPr>
              <w:t>n</w:t>
            </w:r>
          </w:p>
        </w:tc>
        <w:tc>
          <w:tcPr>
            <w:tcW w:w="960" w:type="dxa"/>
            <w:tcBorders>
              <w:top w:val="single" w:sz="6" w:space="0" w:color="8E8E8E"/>
              <w:bottom w:val="single" w:sz="4" w:space="0" w:color="auto"/>
              <w:right w:val="nil"/>
            </w:tcBorders>
            <w:tcMar>
              <w:top w:w="75" w:type="dxa"/>
              <w:left w:w="75" w:type="dxa"/>
              <w:bottom w:w="75" w:type="dxa"/>
              <w:right w:w="75" w:type="dxa"/>
            </w:tcMar>
            <w:hideMark/>
          </w:tcPr>
          <w:p w14:paraId="54BB644A" w14:textId="77777777" w:rsidR="00105780" w:rsidRPr="00CB1741" w:rsidRDefault="00105780" w:rsidP="001512D4">
            <w:pPr>
              <w:spacing w:before="0" w:after="0" w:line="240" w:lineRule="auto"/>
              <w:ind w:left="-10" w:firstLine="10"/>
              <w:jc w:val="center"/>
              <w:rPr>
                <w:rFonts w:ascii="Times New Roman" w:eastAsia="Times New Roman" w:hAnsi="Times New Roman" w:cs="Times New Roman"/>
                <w:b/>
                <w:bCs/>
                <w:i/>
                <w:iCs/>
                <w:color w:val="auto"/>
                <w:sz w:val="21"/>
                <w:szCs w:val="21"/>
                <w:lang w:eastAsia="en-IE"/>
              </w:rPr>
            </w:pPr>
            <w:r w:rsidRPr="00CB1741">
              <w:rPr>
                <w:rFonts w:ascii="Times New Roman" w:eastAsia="Times New Roman" w:hAnsi="Times New Roman" w:cs="Times New Roman"/>
                <w:b/>
                <w:bCs/>
                <w:color w:val="auto"/>
                <w:sz w:val="21"/>
                <w:szCs w:val="21"/>
                <w:lang w:eastAsia="en-IE"/>
              </w:rPr>
              <w:t xml:space="preserve">Images, </w:t>
            </w:r>
            <w:r w:rsidRPr="00CB1741">
              <w:rPr>
                <w:rFonts w:ascii="Times New Roman" w:eastAsia="Times New Roman" w:hAnsi="Times New Roman" w:cs="Times New Roman"/>
                <w:b/>
                <w:bCs/>
                <w:i/>
                <w:iCs/>
                <w:color w:val="auto"/>
                <w:sz w:val="21"/>
                <w:szCs w:val="21"/>
                <w:lang w:eastAsia="en-IE"/>
              </w:rPr>
              <w:t>n</w:t>
            </w:r>
          </w:p>
        </w:tc>
        <w:tc>
          <w:tcPr>
            <w:tcW w:w="1308" w:type="dxa"/>
            <w:tcBorders>
              <w:top w:val="single" w:sz="6" w:space="0" w:color="8E8E8E"/>
              <w:bottom w:val="single" w:sz="4" w:space="0" w:color="auto"/>
              <w:right w:val="nil"/>
            </w:tcBorders>
            <w:tcMar>
              <w:top w:w="75" w:type="dxa"/>
              <w:left w:w="75" w:type="dxa"/>
              <w:bottom w:w="75" w:type="dxa"/>
              <w:right w:w="75" w:type="dxa"/>
            </w:tcMar>
            <w:hideMark/>
          </w:tcPr>
          <w:p w14:paraId="34034699"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7CB81BA4"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Cuisine</w:t>
            </w:r>
          </w:p>
        </w:tc>
        <w:tc>
          <w:tcPr>
            <w:tcW w:w="4389" w:type="dxa"/>
            <w:tcBorders>
              <w:top w:val="single" w:sz="6" w:space="0" w:color="8E8E8E"/>
              <w:bottom w:val="single" w:sz="4" w:space="0" w:color="auto"/>
              <w:right w:val="nil"/>
            </w:tcBorders>
            <w:tcMar>
              <w:top w:w="75" w:type="dxa"/>
              <w:left w:w="75" w:type="dxa"/>
              <w:bottom w:w="75" w:type="dxa"/>
              <w:right w:w="75" w:type="dxa"/>
            </w:tcMar>
            <w:hideMark/>
          </w:tcPr>
          <w:p w14:paraId="3E096E65"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0ADCF070"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Reference</w:t>
            </w:r>
          </w:p>
        </w:tc>
      </w:tr>
      <w:tr w:rsidR="00105780" w:rsidRPr="00CB1741" w14:paraId="2B4DBD66" w14:textId="77777777" w:rsidTr="001512D4">
        <w:tc>
          <w:tcPr>
            <w:tcW w:w="2552" w:type="dxa"/>
            <w:tcBorders>
              <w:top w:val="single" w:sz="4" w:space="0" w:color="auto"/>
              <w:bottom w:val="nil"/>
              <w:right w:val="nil"/>
            </w:tcBorders>
            <w:tcMar>
              <w:top w:w="75" w:type="dxa"/>
              <w:left w:w="75" w:type="dxa"/>
              <w:bottom w:w="75" w:type="dxa"/>
              <w:right w:w="75" w:type="dxa"/>
            </w:tcMar>
            <w:hideMark/>
          </w:tcPr>
          <w:p w14:paraId="0821CCB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Pittsburgh Fast-food Image Dataset (PFID)</w:t>
            </w:r>
          </w:p>
        </w:tc>
        <w:tc>
          <w:tcPr>
            <w:tcW w:w="594" w:type="dxa"/>
            <w:tcBorders>
              <w:top w:val="single" w:sz="4" w:space="0" w:color="auto"/>
              <w:bottom w:val="nil"/>
              <w:right w:val="nil"/>
            </w:tcBorders>
            <w:tcMar>
              <w:top w:w="75" w:type="dxa"/>
              <w:left w:w="75" w:type="dxa"/>
              <w:bottom w:w="75" w:type="dxa"/>
              <w:right w:w="75" w:type="dxa"/>
            </w:tcMar>
            <w:hideMark/>
          </w:tcPr>
          <w:p w14:paraId="13B7729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2009</w:t>
            </w:r>
          </w:p>
        </w:tc>
        <w:tc>
          <w:tcPr>
            <w:tcW w:w="1390" w:type="dxa"/>
            <w:tcBorders>
              <w:top w:val="single" w:sz="4" w:space="0" w:color="auto"/>
              <w:bottom w:val="nil"/>
              <w:right w:val="nil"/>
            </w:tcBorders>
            <w:tcMar>
              <w:top w:w="75" w:type="dxa"/>
              <w:left w:w="75" w:type="dxa"/>
              <w:bottom w:w="75" w:type="dxa"/>
              <w:right w:w="75" w:type="dxa"/>
            </w:tcMar>
            <w:hideMark/>
          </w:tcPr>
          <w:p w14:paraId="7FB3796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61</w:t>
            </w:r>
          </w:p>
        </w:tc>
        <w:tc>
          <w:tcPr>
            <w:tcW w:w="960" w:type="dxa"/>
            <w:tcBorders>
              <w:top w:val="single" w:sz="4" w:space="0" w:color="auto"/>
              <w:bottom w:val="nil"/>
              <w:right w:val="nil"/>
            </w:tcBorders>
            <w:tcMar>
              <w:top w:w="75" w:type="dxa"/>
              <w:left w:w="75" w:type="dxa"/>
              <w:bottom w:w="75" w:type="dxa"/>
              <w:right w:w="75" w:type="dxa"/>
            </w:tcMar>
            <w:hideMark/>
          </w:tcPr>
          <w:p w14:paraId="23450B8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1089</w:t>
            </w:r>
          </w:p>
        </w:tc>
        <w:tc>
          <w:tcPr>
            <w:tcW w:w="1308" w:type="dxa"/>
            <w:tcBorders>
              <w:top w:val="single" w:sz="4" w:space="0" w:color="auto"/>
              <w:bottom w:val="nil"/>
              <w:right w:val="nil"/>
            </w:tcBorders>
            <w:tcMar>
              <w:top w:w="75" w:type="dxa"/>
              <w:left w:w="75" w:type="dxa"/>
              <w:bottom w:w="75" w:type="dxa"/>
              <w:right w:w="75" w:type="dxa"/>
            </w:tcMar>
            <w:hideMark/>
          </w:tcPr>
          <w:p w14:paraId="2AD8335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Fast food</w:t>
            </w:r>
          </w:p>
        </w:tc>
        <w:tc>
          <w:tcPr>
            <w:tcW w:w="4389" w:type="dxa"/>
            <w:tcBorders>
              <w:top w:val="single" w:sz="4" w:space="0" w:color="auto"/>
              <w:bottom w:val="nil"/>
              <w:right w:val="nil"/>
            </w:tcBorders>
            <w:tcMar>
              <w:top w:w="75" w:type="dxa"/>
              <w:left w:w="75" w:type="dxa"/>
              <w:bottom w:w="75" w:type="dxa"/>
              <w:right w:w="75" w:type="dxa"/>
            </w:tcMar>
            <w:hideMark/>
          </w:tcPr>
          <w:p w14:paraId="4336E07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&lt;EndNote&gt;&lt;Cite&gt;&lt;Author&gt;Chen&lt;/Author&gt;&lt;Year&gt;2009&lt;/Year&gt;&lt;RecNum&gt;1282&lt;/RecNum&gt;&lt;DisplayText&gt;(Chen et al., 2009)&lt;/DisplayText&gt;&lt;record&gt;&lt;rec-number&gt;1282&lt;/rec-number&gt;&lt;foreign-keys&gt;&lt;key app="EN" db-id="5apvavxap5ps57ezdf3xaxx19xprz5s0r2ep" timestamp="1698930465"&gt;1282&lt;/key&gt;&lt;/foreign-keys&gt;&lt;ref-type name="Conference Proceedings"&gt;10&lt;/ref-type&gt;&lt;contributors&gt;&lt;authors&gt;&lt;author&gt;Chen, Mei&lt;/author&gt;&lt;author&gt;Dhingra, Kapil&lt;/author&gt;&lt;author&gt;Wu, Wen&lt;/author&gt;&lt;author&gt;Yang, Lei&lt;/author&gt;&lt;author&gt;Sukthankar, Rahul&lt;/author&gt;&lt;author&gt;Yang, Jie&lt;/author&gt;&lt;/authors&gt;&lt;/contributors&gt;&lt;titles&gt;&lt;title&gt;PFID: Pittsburgh fast-food image dataset&lt;/title&gt;&lt;secondary-title&gt;2009 16th IEEE International Conference on Image Processing (ICIP)&lt;/secondary-title&gt;&lt;/titles&gt;&lt;pages&gt;289-292&lt;/pages&gt;&lt;dates&gt;&lt;year&gt;2009&lt;/year&gt;&lt;/dates&gt;&lt;publisher&gt;IEEE&lt;/publisher&gt;&lt;isbn&gt;1424456541&lt;/isbn&gt;&lt;urls&gt;&lt;/urls&gt;&lt;/record&gt;&lt;/Cite&gt;&lt;/EndNote&gt;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et al., 2009)</w:t>
            </w:r>
            <w:r w:rsidRPr="00CB1741">
              <w:rPr>
                <w:rFonts w:ascii="Times New Roman" w:eastAsia="Times New Roman" w:hAnsi="Times New Roman" w:cs="Times New Roman"/>
                <w:color w:val="auto"/>
                <w:sz w:val="21"/>
                <w:szCs w:val="21"/>
                <w:lang w:eastAsia="en-IE"/>
              </w:rPr>
              <w:fldChar w:fldCharType="end"/>
            </w:r>
          </w:p>
        </w:tc>
      </w:tr>
      <w:tr w:rsidR="00105780" w:rsidRPr="00CB1741" w14:paraId="503FB1B3" w14:textId="77777777" w:rsidTr="001512D4">
        <w:tc>
          <w:tcPr>
            <w:tcW w:w="2552" w:type="dxa"/>
            <w:tcBorders>
              <w:bottom w:val="nil"/>
              <w:right w:val="nil"/>
            </w:tcBorders>
            <w:tcMar>
              <w:top w:w="75" w:type="dxa"/>
              <w:left w:w="75" w:type="dxa"/>
              <w:bottom w:w="75" w:type="dxa"/>
              <w:right w:w="75" w:type="dxa"/>
            </w:tcMar>
            <w:hideMark/>
          </w:tcPr>
          <w:p w14:paraId="6067C42D"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UEC-Food 100</w:t>
            </w:r>
          </w:p>
        </w:tc>
        <w:tc>
          <w:tcPr>
            <w:tcW w:w="594" w:type="dxa"/>
            <w:tcBorders>
              <w:bottom w:val="nil"/>
              <w:right w:val="nil"/>
            </w:tcBorders>
            <w:tcMar>
              <w:top w:w="75" w:type="dxa"/>
              <w:left w:w="75" w:type="dxa"/>
              <w:bottom w:w="75" w:type="dxa"/>
              <w:right w:w="75" w:type="dxa"/>
            </w:tcMar>
            <w:hideMark/>
          </w:tcPr>
          <w:p w14:paraId="07DDCF3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2012</w:t>
            </w:r>
          </w:p>
        </w:tc>
        <w:tc>
          <w:tcPr>
            <w:tcW w:w="1390" w:type="dxa"/>
            <w:tcBorders>
              <w:bottom w:val="nil"/>
              <w:right w:val="nil"/>
            </w:tcBorders>
            <w:tcMar>
              <w:top w:w="75" w:type="dxa"/>
              <w:left w:w="75" w:type="dxa"/>
              <w:bottom w:w="75" w:type="dxa"/>
              <w:right w:w="75" w:type="dxa"/>
            </w:tcMar>
            <w:hideMark/>
          </w:tcPr>
          <w:p w14:paraId="636219E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w:t>
            </w:r>
          </w:p>
        </w:tc>
        <w:tc>
          <w:tcPr>
            <w:tcW w:w="960" w:type="dxa"/>
            <w:tcBorders>
              <w:bottom w:val="nil"/>
              <w:right w:val="nil"/>
            </w:tcBorders>
            <w:tcMar>
              <w:top w:w="75" w:type="dxa"/>
              <w:left w:w="75" w:type="dxa"/>
              <w:bottom w:w="75" w:type="dxa"/>
              <w:right w:w="75" w:type="dxa"/>
            </w:tcMar>
            <w:hideMark/>
          </w:tcPr>
          <w:p w14:paraId="4589DA3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10,000</w:t>
            </w:r>
          </w:p>
        </w:tc>
        <w:tc>
          <w:tcPr>
            <w:tcW w:w="1308" w:type="dxa"/>
            <w:tcBorders>
              <w:bottom w:val="nil"/>
              <w:right w:val="nil"/>
            </w:tcBorders>
            <w:tcMar>
              <w:top w:w="75" w:type="dxa"/>
              <w:left w:w="75" w:type="dxa"/>
              <w:bottom w:w="75" w:type="dxa"/>
              <w:right w:w="75" w:type="dxa"/>
            </w:tcMar>
            <w:hideMark/>
          </w:tcPr>
          <w:p w14:paraId="548440A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Japanese</w:t>
            </w:r>
          </w:p>
        </w:tc>
        <w:tc>
          <w:tcPr>
            <w:tcW w:w="4389" w:type="dxa"/>
            <w:tcBorders>
              <w:bottom w:val="nil"/>
              <w:right w:val="nil"/>
            </w:tcBorders>
            <w:tcMar>
              <w:top w:w="75" w:type="dxa"/>
              <w:left w:w="75" w:type="dxa"/>
              <w:bottom w:w="75" w:type="dxa"/>
              <w:right w:w="75" w:type="dxa"/>
            </w:tcMar>
            <w:hideMark/>
          </w:tcPr>
          <w:p w14:paraId="70B0F8A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&lt;EndNote&gt;&lt;Cite&gt;&lt;Author&gt;Matsuda&lt;/Author&gt;&lt;Year&gt;2012&lt;/Year&gt;&lt;RecNum&gt;1283&lt;/RecNum&gt;&lt;DisplayText&gt;(MatsudaHoashi and Yanai, 2012)&lt;/DisplayText&gt;&lt;record&gt;&lt;rec-number&gt;1283&lt;/rec-number&gt;&lt;foreign-keys&gt;&lt;key app="EN" db-id="5apvavxap5ps57ezdf3xaxx19xprz5s0r2ep" timestamp="1698930544"&gt;1283&lt;/key&gt;&lt;/foreign-keys&gt;&lt;ref-type name="Conference Proceedings"&gt;10&lt;/ref-type&gt;&lt;contributors&gt;&lt;authors&gt;&lt;author&gt;Matsuda, Yuji&lt;/author&gt;&lt;author&gt;Hoashi, Hajime&lt;/author&gt;&lt;author&gt;Yanai, Keiji&lt;/author&gt;&lt;/authors&gt;&lt;/contributors&gt;&lt;titles&gt;&lt;title&gt;Recognition of multiple-food images by detecting candidate regions&lt;/title&gt;&lt;secondary-title&gt;2012 IEEE International Conference on Multimedia and Expo&lt;/secondary-title&gt;&lt;/titles&gt;&lt;pages&gt;25-30&lt;/pages&gt;&lt;dates&gt;&lt;year&gt;2012&lt;/year&gt;&lt;/dates&gt;&lt;publisher&gt;IEEE&lt;/publisher&gt;&lt;isbn&gt;1467316598&lt;/isbn&gt;&lt;urls&gt;&lt;/urls&gt;&lt;/record&gt;&lt;/Cite&gt;&lt;/EndNote&gt;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(MatsudaHoashi and Yanai, 2012)</w:t>
            </w:r>
            <w:r w:rsidRPr="00CB1741">
              <w:rPr>
                <w:rFonts w:ascii="Times New Roman" w:eastAsia="Times New Roman" w:hAnsi="Times New Roman" w:cs="Times New Roman"/>
                <w:color w:val="auto"/>
                <w:sz w:val="21"/>
                <w:szCs w:val="21"/>
                <w:lang w:eastAsia="en-IE"/>
              </w:rPr>
              <w:fldChar w:fldCharType="end"/>
            </w:r>
          </w:p>
        </w:tc>
      </w:tr>
      <w:tr w:rsidR="00105780" w:rsidRPr="00CB1741" w14:paraId="12C17403" w14:textId="77777777" w:rsidTr="001512D4">
        <w:tc>
          <w:tcPr>
            <w:tcW w:w="2552" w:type="dxa"/>
            <w:tcBorders>
              <w:bottom w:val="nil"/>
              <w:right w:val="nil"/>
            </w:tcBorders>
            <w:tcMar>
              <w:top w:w="75" w:type="dxa"/>
              <w:left w:w="75" w:type="dxa"/>
              <w:bottom w:w="75" w:type="dxa"/>
              <w:right w:w="75" w:type="dxa"/>
            </w:tcMar>
            <w:hideMark/>
          </w:tcPr>
          <w:p w14:paraId="3690FF43"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NTU-FOOD</w:t>
            </w:r>
          </w:p>
        </w:tc>
        <w:tc>
          <w:tcPr>
            <w:tcW w:w="594" w:type="dxa"/>
            <w:tcBorders>
              <w:bottom w:val="nil"/>
              <w:right w:val="nil"/>
            </w:tcBorders>
            <w:tcMar>
              <w:top w:w="75" w:type="dxa"/>
              <w:left w:w="75" w:type="dxa"/>
              <w:bottom w:w="75" w:type="dxa"/>
              <w:right w:w="75" w:type="dxa"/>
            </w:tcMar>
            <w:hideMark/>
          </w:tcPr>
          <w:p w14:paraId="739D820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2012</w:t>
            </w:r>
          </w:p>
        </w:tc>
        <w:tc>
          <w:tcPr>
            <w:tcW w:w="1390" w:type="dxa"/>
            <w:tcBorders>
              <w:bottom w:val="nil"/>
              <w:right w:val="nil"/>
            </w:tcBorders>
            <w:tcMar>
              <w:top w:w="75" w:type="dxa"/>
              <w:left w:w="75" w:type="dxa"/>
              <w:bottom w:w="75" w:type="dxa"/>
              <w:right w:w="75" w:type="dxa"/>
            </w:tcMar>
            <w:hideMark/>
          </w:tcPr>
          <w:p w14:paraId="7C916A4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w:t>
            </w:r>
          </w:p>
        </w:tc>
        <w:tc>
          <w:tcPr>
            <w:tcW w:w="960" w:type="dxa"/>
            <w:tcBorders>
              <w:bottom w:val="nil"/>
              <w:right w:val="nil"/>
            </w:tcBorders>
            <w:tcMar>
              <w:top w:w="75" w:type="dxa"/>
              <w:left w:w="75" w:type="dxa"/>
              <w:bottom w:w="75" w:type="dxa"/>
              <w:right w:w="75" w:type="dxa"/>
            </w:tcMar>
            <w:hideMark/>
          </w:tcPr>
          <w:p w14:paraId="71A81B9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5000</w:t>
            </w:r>
          </w:p>
        </w:tc>
        <w:tc>
          <w:tcPr>
            <w:tcW w:w="1308" w:type="dxa"/>
            <w:tcBorders>
              <w:bottom w:val="nil"/>
              <w:right w:val="nil"/>
            </w:tcBorders>
            <w:tcMar>
              <w:top w:w="75" w:type="dxa"/>
              <w:left w:w="75" w:type="dxa"/>
              <w:bottom w:w="75" w:type="dxa"/>
              <w:right w:w="75" w:type="dxa"/>
            </w:tcMar>
            <w:hideMark/>
          </w:tcPr>
          <w:p w14:paraId="5938117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57026AA1"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&lt;EndNote&gt;&lt;Cite&gt;&lt;Author&gt;Chen&lt;/Author&gt;&lt;Year&gt;2012&lt;/Year&gt;&lt;RecNum&gt;1286&lt;/RecNum&gt;&lt;DisplayText&gt;(Chen et al., 2012)&lt;/DisplayText&gt;&lt;record&gt;&lt;rec-number&gt;1286&lt;/rec-number&gt;&lt;foreign-keys&gt;&lt;key app="EN" db-id="5apvavxap5ps57ezdf3xaxx19xprz5s0r2ep" timestamp="1698930891"&gt;1286&lt;/key&gt;&lt;/foreign-keys&gt;&lt;ref-type name="Book Section"&gt;5&lt;/ref-type&gt;&lt;contributors&gt;&lt;authors&gt;&lt;author&gt;Chen, Mei-Yun&lt;/author&gt;&lt;author&gt;Yang, Yung-Hsiang&lt;/author&gt;&lt;author&gt;Ho, Chia-Ju&lt;/author&gt;&lt;author&gt;Wang, Shih-Han&lt;/author&gt;&lt;author&gt;Liu, Shane-Ming&lt;/author&gt;&lt;author&gt;Chang, Eugene&lt;/author&gt;&lt;author&gt;Yeh, Che-Hua&lt;/author&gt;&lt;author&gt;Ouhyoung, Ming&lt;/author&gt;&lt;/authors&gt;&lt;/contributors&gt;&lt;titles&gt;&lt;title&gt;Automatic chinese food identification and quantity estimation&lt;/title&gt;&lt;secondary-title&gt;SIGGRAPH Asia 2012 Technical Briefs&lt;/secondary-title&gt;&lt;/titles&gt;&lt;pages&gt;1-4&lt;/pages&gt;&lt;dates&gt;&lt;year&gt;2012&lt;/year&gt;&lt;/dates&gt;&lt;urls&gt;&lt;/urls&gt;&lt;/record&gt;&lt;/Cite&gt;&lt;/EndNote&gt;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et al., 2012)</w:t>
            </w:r>
            <w:r w:rsidRPr="00CB1741">
              <w:rPr>
                <w:rFonts w:ascii="Times New Roman" w:eastAsia="Times New Roman" w:hAnsi="Times New Roman" w:cs="Times New Roman"/>
                <w:color w:val="auto"/>
                <w:sz w:val="21"/>
                <w:szCs w:val="21"/>
                <w:lang w:eastAsia="en-IE"/>
              </w:rPr>
              <w:fldChar w:fldCharType="end"/>
            </w:r>
          </w:p>
        </w:tc>
      </w:tr>
      <w:tr w:rsidR="00105780" w:rsidRPr="00CB1741" w14:paraId="2EADA209" w14:textId="77777777" w:rsidTr="001512D4">
        <w:tc>
          <w:tcPr>
            <w:tcW w:w="2552" w:type="dxa"/>
            <w:tcBorders>
              <w:bottom w:val="nil"/>
              <w:right w:val="nil"/>
            </w:tcBorders>
            <w:tcMar>
              <w:top w:w="75" w:type="dxa"/>
              <w:left w:w="75" w:type="dxa"/>
              <w:bottom w:w="75" w:type="dxa"/>
              <w:right w:w="75" w:type="dxa"/>
            </w:tcMar>
            <w:hideMark/>
          </w:tcPr>
          <w:p w14:paraId="228C628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UNICT-FD889</w:t>
            </w:r>
          </w:p>
        </w:tc>
        <w:tc>
          <w:tcPr>
            <w:tcW w:w="594" w:type="dxa"/>
            <w:tcBorders>
              <w:bottom w:val="nil"/>
              <w:right w:val="nil"/>
            </w:tcBorders>
            <w:tcMar>
              <w:top w:w="75" w:type="dxa"/>
              <w:left w:w="75" w:type="dxa"/>
              <w:bottom w:w="75" w:type="dxa"/>
              <w:right w:w="75" w:type="dxa"/>
            </w:tcMar>
            <w:hideMark/>
          </w:tcPr>
          <w:p w14:paraId="7EAD44F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583B82B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889</w:t>
            </w:r>
          </w:p>
        </w:tc>
        <w:tc>
          <w:tcPr>
            <w:tcW w:w="960" w:type="dxa"/>
            <w:tcBorders>
              <w:bottom w:val="nil"/>
              <w:right w:val="nil"/>
            </w:tcBorders>
            <w:tcMar>
              <w:top w:w="75" w:type="dxa"/>
              <w:left w:w="75" w:type="dxa"/>
              <w:bottom w:w="75" w:type="dxa"/>
              <w:right w:w="75" w:type="dxa"/>
            </w:tcMar>
            <w:hideMark/>
          </w:tcPr>
          <w:p w14:paraId="7E13396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3583</w:t>
            </w:r>
          </w:p>
        </w:tc>
        <w:tc>
          <w:tcPr>
            <w:tcW w:w="1308" w:type="dxa"/>
            <w:tcBorders>
              <w:bottom w:val="nil"/>
              <w:right w:val="nil"/>
            </w:tcBorders>
            <w:tcMar>
              <w:top w:w="75" w:type="dxa"/>
              <w:left w:w="75" w:type="dxa"/>
              <w:bottom w:w="75" w:type="dxa"/>
              <w:right w:w="75" w:type="dxa"/>
            </w:tcMar>
            <w:hideMark/>
          </w:tcPr>
          <w:p w14:paraId="428D9C0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4DA7853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&lt;EndNote&gt;&lt;Cite&gt;&lt;Author&gt;Farinella&lt;/Author&gt;&lt;Year&gt;2014&lt;/Year&gt;&lt;RecNum&gt;1285&lt;/RecNum&gt;&lt;DisplayText&gt;(FarinellaAllegra and Stanco, 2014)&lt;/DisplayText&gt;&lt;record&gt;&lt;rec-number&gt;1285&lt;/rec-number&gt;&lt;foreign-keys&gt;&lt;key app="EN" db-id="5apvavxap5ps57ezdf3xaxx19xprz5s0r2ep" timestamp="1698930814"&gt;1285&lt;/key&gt;&lt;/foreign-keys&gt;&lt;ref-type name="Conference Proceedings"&gt;10&lt;/ref-type&gt;&lt;contributors&gt;&lt;authors&gt;&lt;author&gt;Farinella, Giovanni Maria&lt;/author&gt;&lt;author&gt;Allegra, Dario&lt;/author&gt;&lt;author&gt;Stanco, Filippo&lt;/author&gt;&lt;/authors&gt;&lt;/contributors&gt;&lt;titles&gt;&lt;title&gt;A benchmark dataset to study the representation of food images&lt;/title&gt;&lt;secondary-title&gt;European Conference on Computer Vision&lt;/secondary-title&gt;&lt;/titles&gt;&lt;pages&gt;584-599&lt;/pages&gt;&lt;dates&gt;&lt;year&gt;2014&lt;/year&gt;&lt;/dates&gt;&lt;publisher&gt;Springer&lt;/publisher&gt;&lt;urls&gt;&lt;/urls&gt;&lt;/record&gt;&lt;/Cite&gt;&lt;/EndNote&gt;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(FarinellaAllegra and Stanco,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2A276796" w14:textId="77777777" w:rsidTr="001512D4">
        <w:tc>
          <w:tcPr>
            <w:tcW w:w="2552" w:type="dxa"/>
            <w:tcBorders>
              <w:bottom w:val="nil"/>
              <w:right w:val="nil"/>
            </w:tcBorders>
            <w:tcMar>
              <w:top w:w="75" w:type="dxa"/>
              <w:left w:w="75" w:type="dxa"/>
              <w:bottom w:w="75" w:type="dxa"/>
              <w:right w:w="75" w:type="dxa"/>
            </w:tcMar>
            <w:hideMark/>
          </w:tcPr>
          <w:p w14:paraId="562E091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Food-101</w:t>
            </w:r>
          </w:p>
        </w:tc>
        <w:tc>
          <w:tcPr>
            <w:tcW w:w="594" w:type="dxa"/>
            <w:tcBorders>
              <w:bottom w:val="nil"/>
              <w:right w:val="nil"/>
            </w:tcBorders>
            <w:tcMar>
              <w:top w:w="75" w:type="dxa"/>
              <w:left w:w="75" w:type="dxa"/>
              <w:bottom w:w="75" w:type="dxa"/>
              <w:right w:w="75" w:type="dxa"/>
            </w:tcMar>
            <w:hideMark/>
          </w:tcPr>
          <w:p w14:paraId="3F1E83D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10B42DC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101</w:t>
            </w:r>
          </w:p>
        </w:tc>
        <w:tc>
          <w:tcPr>
            <w:tcW w:w="960" w:type="dxa"/>
            <w:tcBorders>
              <w:bottom w:val="nil"/>
              <w:right w:val="nil"/>
            </w:tcBorders>
            <w:tcMar>
              <w:top w:w="75" w:type="dxa"/>
              <w:left w:w="75" w:type="dxa"/>
              <w:bottom w:w="75" w:type="dxa"/>
              <w:right w:w="75" w:type="dxa"/>
            </w:tcMar>
            <w:hideMark/>
          </w:tcPr>
          <w:p w14:paraId="6B4C723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101,000</w:t>
            </w:r>
          </w:p>
        </w:tc>
        <w:tc>
          <w:tcPr>
            <w:tcW w:w="1308" w:type="dxa"/>
            <w:tcBorders>
              <w:bottom w:val="nil"/>
              <w:right w:val="nil"/>
            </w:tcBorders>
            <w:tcMar>
              <w:top w:w="75" w:type="dxa"/>
              <w:left w:w="75" w:type="dxa"/>
              <w:bottom w:w="75" w:type="dxa"/>
              <w:right w:w="75" w:type="dxa"/>
            </w:tcMar>
            <w:hideMark/>
          </w:tcPr>
          <w:p w14:paraId="6EC5D8A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37148B0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&lt;EndNote&gt;&lt;Cite&gt;&lt;Author&gt;Bossard&lt;/Author&gt;&lt;Year&gt;2014&lt;/Year&gt;&lt;RecNum&gt;1289&lt;/RecNum&gt;&lt;DisplayText&gt;(BossardGuillaumin and Van Gool, 2014)&lt;/DisplayText&gt;&lt;record&gt;&lt;rec-number&gt;1289&lt;/rec-number&gt;&lt;foreign-keys&gt;&lt;key app="EN" db-id="5apvavxap5ps57ezdf3xaxx19xprz5s0r2ep" timestamp="1698931086"&gt;1289&lt;/key&gt;&lt;/foreign-keys&gt;&lt;ref-type name="Conference Proceedings"&gt;10&lt;/ref-type&gt;&lt;contributors&gt;&lt;authors&gt;&lt;author&gt;Bossard, Lukas&lt;/author&gt;&lt;author&gt;Guillaumin, Matthieu&lt;/author&gt;&lt;author&gt;Van Gool, Luc&lt;/author&gt;&lt;/authors&gt;&lt;/contributors&gt;&lt;titles&gt;&lt;title&gt;Food-101–mining discriminative components with random forests&lt;/title&gt;&lt;secondary-title&gt;Computer Vision–ECCV 2014: 13th European Conference, Zurich, Switzerland, September 6-12, 2014, Proceedings, Part VI 13&lt;/secondary-title&gt;&lt;/titles&gt;&lt;pages&gt;446-461&lt;/pages&gt;&lt;dates&gt;&lt;year&gt;2014&lt;/year&gt;&lt;/dates&gt;&lt;publisher&gt;Springer&lt;/publisher&gt;&lt;isbn&gt;3319105981&lt;/isbn&gt;&lt;urls&gt;&lt;/urls&gt;&lt;/record&gt;&lt;/Cite&gt;&lt;/EndNote&gt;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(BossardGuillaumin and Van Gool,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70617188" w14:textId="77777777" w:rsidTr="001512D4">
        <w:tc>
          <w:tcPr>
            <w:tcW w:w="2552" w:type="dxa"/>
            <w:tcBorders>
              <w:bottom w:val="nil"/>
              <w:right w:val="nil"/>
            </w:tcBorders>
            <w:tcMar>
              <w:top w:w="75" w:type="dxa"/>
              <w:left w:w="75" w:type="dxa"/>
              <w:bottom w:w="75" w:type="dxa"/>
              <w:right w:w="75" w:type="dxa"/>
            </w:tcMar>
            <w:hideMark/>
          </w:tcPr>
          <w:p w14:paraId="44BDB49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UEC-Food 256</w:t>
            </w:r>
          </w:p>
        </w:tc>
        <w:tc>
          <w:tcPr>
            <w:tcW w:w="594" w:type="dxa"/>
            <w:tcBorders>
              <w:bottom w:val="nil"/>
              <w:right w:val="nil"/>
            </w:tcBorders>
            <w:tcMar>
              <w:top w:w="75" w:type="dxa"/>
              <w:left w:w="75" w:type="dxa"/>
              <w:bottom w:w="75" w:type="dxa"/>
              <w:right w:w="75" w:type="dxa"/>
            </w:tcMar>
            <w:hideMark/>
          </w:tcPr>
          <w:p w14:paraId="3CC6E40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3527614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256</w:t>
            </w:r>
          </w:p>
        </w:tc>
        <w:tc>
          <w:tcPr>
            <w:tcW w:w="960" w:type="dxa"/>
            <w:tcBorders>
              <w:bottom w:val="nil"/>
              <w:right w:val="nil"/>
            </w:tcBorders>
            <w:tcMar>
              <w:top w:w="75" w:type="dxa"/>
              <w:left w:w="75" w:type="dxa"/>
              <w:bottom w:w="75" w:type="dxa"/>
              <w:right w:w="75" w:type="dxa"/>
            </w:tcMar>
            <w:hideMark/>
          </w:tcPr>
          <w:p w14:paraId="42CA934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31,397</w:t>
            </w:r>
          </w:p>
        </w:tc>
        <w:tc>
          <w:tcPr>
            <w:tcW w:w="1308" w:type="dxa"/>
            <w:tcBorders>
              <w:bottom w:val="nil"/>
              <w:right w:val="nil"/>
            </w:tcBorders>
            <w:tcMar>
              <w:top w:w="75" w:type="dxa"/>
              <w:left w:w="75" w:type="dxa"/>
              <w:bottom w:w="75" w:type="dxa"/>
              <w:right w:w="75" w:type="dxa"/>
            </w:tcMar>
            <w:hideMark/>
          </w:tcPr>
          <w:p w14:paraId="7080685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092F231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&lt;EndNote&gt;&lt;Cite&gt;&lt;Author&gt;Kawano&lt;/Author&gt;&lt;Year&gt;2014&lt;/Year&gt;&lt;RecNum&gt;1290&lt;/RecNum&gt;&lt;DisplayText&gt;(Kawano and Yanai, 2014)&lt;/DisplayText&gt;&lt;record&gt;&lt;rec-number&gt;1290&lt;/rec-number&gt;&lt;foreign-keys&gt;&lt;key app="EN" db-id="5apvavxap5ps57ezdf3xaxx19xprz5s0r2ep" timestamp="1698931155"&gt;1290&lt;/key&gt;&lt;/foreign-keys&gt;&lt;ref-type name="Conference Proceedings"&gt;10&lt;/ref-type&gt;&lt;contributors&gt;&lt;authors&gt;&lt;author&gt;Kawano, Yoshiyuki&lt;/author&gt;&lt;author&gt;Yanai, Keiji&lt;/author&gt;&lt;/authors&gt;&lt;/contributors&gt;&lt;titles&gt;&lt;title&gt;Foodcam-256: a large-scale real-time mobile food recognitionsystem employing high-dimensional features and compression of classifier weights&lt;/title&gt;&lt;secondary-title&gt;Proceedings of the 22nd ACM international conference on Multimedia&lt;/secondary-title&gt;&lt;/titles&gt;&lt;pages&gt;761-762&lt;/pages&gt;&lt;dates&gt;&lt;year&gt;2014&lt;/year&gt;&lt;/dates&gt;&lt;urls&gt;&lt;/urls&gt;&lt;/record&gt;&lt;/Cite&gt;&lt;/EndNote&gt;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(Kawano and Yanai,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7DBA41E1" w14:textId="77777777" w:rsidTr="001512D4">
        <w:tc>
          <w:tcPr>
            <w:tcW w:w="2552" w:type="dxa"/>
            <w:tcBorders>
              <w:bottom w:val="nil"/>
              <w:right w:val="nil"/>
            </w:tcBorders>
            <w:tcMar>
              <w:top w:w="75" w:type="dxa"/>
              <w:left w:w="75" w:type="dxa"/>
              <w:bottom w:w="75" w:type="dxa"/>
              <w:right w:w="75" w:type="dxa"/>
            </w:tcMar>
            <w:hideMark/>
          </w:tcPr>
          <w:p w14:paraId="654D623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Ambient Kitchen</w:t>
            </w:r>
          </w:p>
        </w:tc>
        <w:tc>
          <w:tcPr>
            <w:tcW w:w="594" w:type="dxa"/>
            <w:tcBorders>
              <w:bottom w:val="nil"/>
              <w:right w:val="nil"/>
            </w:tcBorders>
            <w:tcMar>
              <w:top w:w="75" w:type="dxa"/>
              <w:left w:w="75" w:type="dxa"/>
              <w:bottom w:w="75" w:type="dxa"/>
              <w:right w:w="75" w:type="dxa"/>
            </w:tcMar>
            <w:hideMark/>
          </w:tcPr>
          <w:p w14:paraId="64BEDDD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0951112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12</w:t>
            </w:r>
          </w:p>
        </w:tc>
        <w:tc>
          <w:tcPr>
            <w:tcW w:w="960" w:type="dxa"/>
            <w:tcBorders>
              <w:bottom w:val="nil"/>
              <w:right w:val="nil"/>
            </w:tcBorders>
            <w:tcMar>
              <w:top w:w="75" w:type="dxa"/>
              <w:left w:w="75" w:type="dxa"/>
              <w:bottom w:w="75" w:type="dxa"/>
              <w:right w:w="75" w:type="dxa"/>
            </w:tcMar>
            <w:hideMark/>
          </w:tcPr>
          <w:p w14:paraId="060B66F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1800</w:t>
            </w:r>
          </w:p>
        </w:tc>
        <w:tc>
          <w:tcPr>
            <w:tcW w:w="1308" w:type="dxa"/>
            <w:tcBorders>
              <w:bottom w:val="nil"/>
              <w:right w:val="nil"/>
            </w:tcBorders>
            <w:tcMar>
              <w:top w:w="75" w:type="dxa"/>
              <w:left w:w="75" w:type="dxa"/>
              <w:bottom w:w="75" w:type="dxa"/>
              <w:right w:w="75" w:type="dxa"/>
            </w:tcMar>
            <w:hideMark/>
          </w:tcPr>
          <w:p w14:paraId="7E7A309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30A67A9A"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&lt;EndNote&gt;&lt;Cite&gt;&lt;Author&gt;Pham&lt;/Author&gt;&lt;Year&gt;2014&lt;/Year&gt;&lt;RecNum&gt;1291&lt;/RecNum&gt;&lt;DisplayText&gt;(Pham and Thuy, 2014)&lt;/DisplayText&gt;&lt;record&gt;&lt;rec-number&gt;1291&lt;/rec-number&gt;&lt;foreign-keys&gt;&lt;key app="EN" db-id="5apvavxap5ps57ezdf3xaxx19xprz5s0r2ep" timestamp="1698931279"&gt;1291&lt;/key&gt;&lt;/foreign-keys&gt;&lt;ref-type name="Conference Proceedings"&gt;10&lt;/ref-type&gt;&lt;contributors&gt;&lt;authors&gt;&lt;author&gt;Pham, Cuong&lt;/author&gt;&lt;author&gt;Thuy, Nguyen Thi Thanh&lt;/author&gt;&lt;/authors&gt;&lt;/contributors&gt;&lt;titles&gt;&lt;title&gt;Fresh food recognition using feature fusion&lt;/title&gt;&lt;secondary-title&gt;2014 International Conference on Advanced Technologies for Communications (ATC 2014)&lt;/secondary-title&gt;&lt;/titles&gt;&lt;pages&gt;298-302&lt;/pages&gt;&lt;dates&gt;&lt;year&gt;2014&lt;/year&gt;&lt;/dates&gt;&lt;publisher&gt;IEEE&lt;/publisher&gt;&lt;isbn&gt;1479969567&lt;/isbn&gt;&lt;urls&gt;&lt;/urls&gt;&lt;/record&gt;&lt;/Cite&gt;&lt;/EndNote&gt;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(Pham and Thuy,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068AC264" w14:textId="77777777" w:rsidTr="001512D4">
        <w:tc>
          <w:tcPr>
            <w:tcW w:w="2552" w:type="dxa"/>
            <w:tcBorders>
              <w:bottom w:val="nil"/>
              <w:right w:val="nil"/>
            </w:tcBorders>
            <w:tcMar>
              <w:top w:w="75" w:type="dxa"/>
              <w:left w:w="75" w:type="dxa"/>
              <w:bottom w:w="75" w:type="dxa"/>
              <w:right w:w="75" w:type="dxa"/>
            </w:tcMar>
            <w:hideMark/>
          </w:tcPr>
          <w:p w14:paraId="6D7E5011"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UPMC Food-101</w:t>
            </w:r>
          </w:p>
        </w:tc>
        <w:tc>
          <w:tcPr>
            <w:tcW w:w="594" w:type="dxa"/>
            <w:tcBorders>
              <w:bottom w:val="nil"/>
              <w:right w:val="nil"/>
            </w:tcBorders>
            <w:tcMar>
              <w:top w:w="75" w:type="dxa"/>
              <w:left w:w="75" w:type="dxa"/>
              <w:bottom w:w="75" w:type="dxa"/>
              <w:right w:w="75" w:type="dxa"/>
            </w:tcMar>
            <w:hideMark/>
          </w:tcPr>
          <w:p w14:paraId="21D29BC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27AF080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101</w:t>
            </w:r>
          </w:p>
        </w:tc>
        <w:tc>
          <w:tcPr>
            <w:tcW w:w="960" w:type="dxa"/>
            <w:tcBorders>
              <w:bottom w:val="nil"/>
              <w:right w:val="nil"/>
            </w:tcBorders>
            <w:tcMar>
              <w:top w:w="75" w:type="dxa"/>
              <w:left w:w="75" w:type="dxa"/>
              <w:bottom w:w="75" w:type="dxa"/>
              <w:right w:w="75" w:type="dxa"/>
            </w:tcMar>
            <w:hideMark/>
          </w:tcPr>
          <w:p w14:paraId="00D382C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90,840</w:t>
            </w:r>
          </w:p>
        </w:tc>
        <w:tc>
          <w:tcPr>
            <w:tcW w:w="1308" w:type="dxa"/>
            <w:tcBorders>
              <w:bottom w:val="nil"/>
              <w:right w:val="nil"/>
            </w:tcBorders>
            <w:tcMar>
              <w:top w:w="75" w:type="dxa"/>
              <w:left w:w="75" w:type="dxa"/>
              <w:bottom w:w="75" w:type="dxa"/>
              <w:right w:w="75" w:type="dxa"/>
            </w:tcMar>
            <w:hideMark/>
          </w:tcPr>
          <w:p w14:paraId="4D4CF9C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1D16962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&lt;EndNote&gt;&lt;Cite&gt;&lt;Author&gt;Wang&lt;/Author&gt;&lt;Year&gt;2015&lt;/Year&gt;&lt;RecNum&gt;1292&lt;/RecNum&gt;&lt;DisplayText&gt;(Wang et al., 2015)&lt;/DisplayText&gt;&lt;record&gt;&lt;rec-number&gt;1292&lt;/rec-number&gt;&lt;foreign-keys&gt;&lt;key app="EN" db-id="5apvavxap5ps57ezdf3xaxx19xprz5s0r2ep" timestamp="1698931322"&gt;1292&lt;/key&gt;&lt;/foreign-keys&gt;&lt;ref-type name="Conference Proceedings"&gt;10&lt;/ref-type&gt;&lt;contributors&gt;&lt;authors&gt;&lt;author&gt;Wang, Xin&lt;/author&gt;&lt;author&gt;Kumar, Devinder&lt;/author&gt;&lt;author&gt;Thome, Nicolas&lt;/author&gt;&lt;author&gt;Cord, Matthieu&lt;/author&gt;&lt;author&gt;Precioso, Frederic&lt;/author&gt;&lt;/authors&gt;&lt;/contributors&gt;&lt;titles&gt;&lt;title&gt;Recipe recognition with large multimodal food dataset&lt;/title&gt;&lt;secondary-title&gt;2015 IEEE International Conference on Multimedia &amp;amp; Expo Workshops (ICMEW)&lt;/secondary-title&gt;&lt;/titles&gt;&lt;pages&gt;1-6&lt;/pages&gt;&lt;dates&gt;&lt;year&gt;2015&lt;/year&gt;&lt;/dates&gt;&lt;publisher&gt;IEEE&lt;/publisher&gt;&lt;isbn&gt;1479970794&lt;/isbn&gt;&lt;urls&gt;&lt;/urls&gt;&lt;/record&gt;&lt;/Cite&gt;&lt;/EndNote&gt;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(Wang et al.,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33968112" w14:textId="77777777" w:rsidTr="001512D4">
        <w:tc>
          <w:tcPr>
            <w:tcW w:w="2552" w:type="dxa"/>
            <w:tcBorders>
              <w:bottom w:val="nil"/>
              <w:right w:val="nil"/>
            </w:tcBorders>
            <w:tcMar>
              <w:top w:w="75" w:type="dxa"/>
              <w:left w:w="75" w:type="dxa"/>
              <w:bottom w:w="75" w:type="dxa"/>
              <w:right w:w="75" w:type="dxa"/>
            </w:tcMar>
            <w:hideMark/>
          </w:tcPr>
          <w:p w14:paraId="14502B9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Dishes</w:t>
            </w:r>
          </w:p>
        </w:tc>
        <w:tc>
          <w:tcPr>
            <w:tcW w:w="594" w:type="dxa"/>
            <w:tcBorders>
              <w:bottom w:val="nil"/>
              <w:right w:val="nil"/>
            </w:tcBorders>
            <w:tcMar>
              <w:top w:w="75" w:type="dxa"/>
              <w:left w:w="75" w:type="dxa"/>
              <w:bottom w:w="75" w:type="dxa"/>
              <w:right w:w="75" w:type="dxa"/>
            </w:tcMar>
            <w:hideMark/>
          </w:tcPr>
          <w:p w14:paraId="62A5926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04EE62F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3832</w:t>
            </w:r>
          </w:p>
        </w:tc>
        <w:tc>
          <w:tcPr>
            <w:tcW w:w="960" w:type="dxa"/>
            <w:tcBorders>
              <w:bottom w:val="nil"/>
              <w:right w:val="nil"/>
            </w:tcBorders>
            <w:tcMar>
              <w:top w:w="75" w:type="dxa"/>
              <w:left w:w="75" w:type="dxa"/>
              <w:bottom w:w="75" w:type="dxa"/>
              <w:right w:w="75" w:type="dxa"/>
            </w:tcMar>
            <w:hideMark/>
          </w:tcPr>
          <w:p w14:paraId="4858817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117,504</w:t>
            </w:r>
          </w:p>
        </w:tc>
        <w:tc>
          <w:tcPr>
            <w:tcW w:w="1308" w:type="dxa"/>
            <w:tcBorders>
              <w:bottom w:val="nil"/>
              <w:right w:val="nil"/>
            </w:tcBorders>
            <w:tcMar>
              <w:top w:w="75" w:type="dxa"/>
              <w:left w:w="75" w:type="dxa"/>
              <w:bottom w:w="75" w:type="dxa"/>
              <w:right w:w="75" w:type="dxa"/>
            </w:tcMar>
            <w:hideMark/>
          </w:tcPr>
          <w:p w14:paraId="066C82B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0BE03679"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&lt;EndNote&gt;&lt;Cite&gt;&lt;Author&gt;Herranz&lt;/Author&gt;&lt;Year&gt;2015&lt;/Year&gt;&lt;RecNum&gt;1294&lt;/RecNum&gt;&lt;DisplayText&gt;(HerranzXu and Jiang, 2015)&lt;/DisplayText&gt;&lt;record&gt;&lt;rec-number&gt;1294&lt;/rec-number&gt;&lt;foreign-keys&gt;&lt;key app="EN" db-id="5apvavxap5ps57ezdf3xaxx19xprz5s0r2ep" timestamp="1698931764"&gt;1294&lt;/key&gt;&lt;/foreign-keys&gt;&lt;ref-type name="Conference Proceedings"&gt;10&lt;/ref-type&gt;&lt;contributors&gt;&lt;authors&gt;&lt;author&gt;Herranz, Luis&lt;/author&gt;&lt;author&gt;Xu, Ruihan&lt;/author&gt;&lt;author&gt;Jiang, Shuqiang&lt;/author&gt;&lt;/authors&gt;&lt;/contributors&gt;&lt;titles&gt;&lt;title&gt;A probabilistic model for food image recognition in restaurants&lt;/title&gt;&lt;secondary-title&gt;2015 IEEE International Conference on Multimedia and Expo (ICME)&lt;/secondary-title&gt;&lt;/titles&gt;&lt;pages&gt;1-6&lt;/pages&gt;&lt;dates&gt;&lt;year&gt;2015&lt;/year&gt;&lt;/dates&gt;&lt;publisher&gt;IEEE&lt;/publisher&gt;&lt;isbn&gt;1479970824&lt;/isbn&gt;&lt;urls&gt;&lt;/urls&gt;&lt;/record&gt;&lt;/Cite&gt;&lt;/EndNote&gt;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(HerranzXu and Jiang,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5E8BD684" w14:textId="77777777" w:rsidTr="001512D4">
        <w:tc>
          <w:tcPr>
            <w:tcW w:w="2552" w:type="dxa"/>
            <w:tcBorders>
              <w:bottom w:val="nil"/>
              <w:right w:val="nil"/>
            </w:tcBorders>
            <w:tcMar>
              <w:top w:w="75" w:type="dxa"/>
              <w:left w:w="75" w:type="dxa"/>
              <w:bottom w:w="75" w:type="dxa"/>
              <w:right w:w="75" w:type="dxa"/>
            </w:tcMar>
            <w:hideMark/>
          </w:tcPr>
          <w:p w14:paraId="2FE26376"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Menu-Match</w:t>
            </w:r>
          </w:p>
        </w:tc>
        <w:tc>
          <w:tcPr>
            <w:tcW w:w="594" w:type="dxa"/>
            <w:tcBorders>
              <w:bottom w:val="nil"/>
              <w:right w:val="nil"/>
            </w:tcBorders>
            <w:tcMar>
              <w:top w:w="75" w:type="dxa"/>
              <w:left w:w="75" w:type="dxa"/>
              <w:bottom w:w="75" w:type="dxa"/>
              <w:right w:w="75" w:type="dxa"/>
            </w:tcMar>
            <w:hideMark/>
          </w:tcPr>
          <w:p w14:paraId="1B0E6A2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130A39A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41</w:t>
            </w:r>
          </w:p>
        </w:tc>
        <w:tc>
          <w:tcPr>
            <w:tcW w:w="960" w:type="dxa"/>
            <w:tcBorders>
              <w:bottom w:val="nil"/>
              <w:right w:val="nil"/>
            </w:tcBorders>
            <w:tcMar>
              <w:top w:w="75" w:type="dxa"/>
              <w:left w:w="75" w:type="dxa"/>
              <w:bottom w:w="75" w:type="dxa"/>
              <w:right w:w="75" w:type="dxa"/>
            </w:tcMar>
            <w:hideMark/>
          </w:tcPr>
          <w:p w14:paraId="0A53527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646</w:t>
            </w:r>
          </w:p>
        </w:tc>
        <w:tc>
          <w:tcPr>
            <w:tcW w:w="1308" w:type="dxa"/>
            <w:tcBorders>
              <w:bottom w:val="nil"/>
              <w:right w:val="nil"/>
            </w:tcBorders>
            <w:tcMar>
              <w:top w:w="75" w:type="dxa"/>
              <w:left w:w="75" w:type="dxa"/>
              <w:bottom w:w="75" w:type="dxa"/>
              <w:right w:w="75" w:type="dxa"/>
            </w:tcMar>
            <w:hideMark/>
          </w:tcPr>
          <w:p w14:paraId="398FE7B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Asian, Italian</w:t>
            </w:r>
          </w:p>
        </w:tc>
        <w:tc>
          <w:tcPr>
            <w:tcW w:w="4389" w:type="dxa"/>
            <w:tcBorders>
              <w:bottom w:val="nil"/>
              <w:right w:val="nil"/>
            </w:tcBorders>
            <w:tcMar>
              <w:top w:w="75" w:type="dxa"/>
              <w:left w:w="75" w:type="dxa"/>
              <w:bottom w:w="75" w:type="dxa"/>
              <w:right w:w="75" w:type="dxa"/>
            </w:tcMar>
            <w:hideMark/>
          </w:tcPr>
          <w:p w14:paraId="60BA1A3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&lt;EndNote&gt;&lt;Cite&gt;&lt;Author&gt;Joshi&lt;/Author&gt;&lt;Year&gt;2017&lt;/Year&gt;&lt;RecNum&gt;1297&lt;/RecNum&gt;&lt;DisplayText&gt;(Joshi et al., 2017)&lt;/DisplayText&gt;&lt;record&gt;&lt;rec-number&gt;1297&lt;/rec-number&gt;&lt;foreign-keys&gt;&lt;key app="EN" db-id="5apvavxap5ps57ezdf3xaxx19xprz5s0r2ep" timestamp="1698931842"&gt;1297&lt;/key&gt;&lt;/foreign-keys&gt;&lt;ref-type name="Generic"&gt;13&lt;/ref-type&gt;&lt;contributors&gt;&lt;authors&gt;&lt;author&gt;Joshi, Neel Suresh&lt;/author&gt;&lt;author&gt;Khullar, Siddharth&lt;/author&gt;&lt;author&gt;Saponas, T Scott&lt;/author&gt;&lt;author&gt;Morris, Daniel&lt;/author&gt;&lt;author&gt;Beijbom, Oscar&lt;/author&gt;&lt;/authors&gt;&lt;/contributors&gt;&lt;titles&gt;&lt;title&gt;Restaurant-specific food logging from images&lt;/title&gt;&lt;/titles&gt;&lt;dates&gt;&lt;year&gt;2017&lt;/year&gt;&lt;/dates&gt;&lt;publisher&gt;Google Patents&lt;/publisher&gt;&lt;urls&gt;&lt;/urls&gt;&lt;/record&gt;&lt;/Cite&gt;&lt;/EndNote&gt;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(Joshi et al.,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62C42CD9" w14:textId="77777777" w:rsidTr="001512D4">
        <w:tc>
          <w:tcPr>
            <w:tcW w:w="2552" w:type="dxa"/>
            <w:tcBorders>
              <w:bottom w:val="nil"/>
              <w:right w:val="nil"/>
            </w:tcBorders>
            <w:tcMar>
              <w:top w:w="75" w:type="dxa"/>
              <w:left w:w="75" w:type="dxa"/>
              <w:bottom w:w="75" w:type="dxa"/>
              <w:right w:w="75" w:type="dxa"/>
            </w:tcMar>
            <w:hideMark/>
          </w:tcPr>
          <w:p w14:paraId="35B1647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FooDD</w:t>
            </w:r>
          </w:p>
        </w:tc>
        <w:tc>
          <w:tcPr>
            <w:tcW w:w="594" w:type="dxa"/>
            <w:tcBorders>
              <w:bottom w:val="nil"/>
              <w:right w:val="nil"/>
            </w:tcBorders>
            <w:tcMar>
              <w:top w:w="75" w:type="dxa"/>
              <w:left w:w="75" w:type="dxa"/>
              <w:bottom w:w="75" w:type="dxa"/>
              <w:right w:w="75" w:type="dxa"/>
            </w:tcMar>
            <w:hideMark/>
          </w:tcPr>
          <w:p w14:paraId="7166F86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1654477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23</w:t>
            </w:r>
          </w:p>
        </w:tc>
        <w:tc>
          <w:tcPr>
            <w:tcW w:w="960" w:type="dxa"/>
            <w:tcBorders>
              <w:bottom w:val="nil"/>
              <w:right w:val="nil"/>
            </w:tcBorders>
            <w:tcMar>
              <w:top w:w="75" w:type="dxa"/>
              <w:left w:w="75" w:type="dxa"/>
              <w:bottom w:w="75" w:type="dxa"/>
              <w:right w:w="75" w:type="dxa"/>
            </w:tcMar>
            <w:hideMark/>
          </w:tcPr>
          <w:p w14:paraId="3A471F3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3000</w:t>
            </w:r>
          </w:p>
        </w:tc>
        <w:tc>
          <w:tcPr>
            <w:tcW w:w="1308" w:type="dxa"/>
            <w:tcBorders>
              <w:bottom w:val="nil"/>
              <w:right w:val="nil"/>
            </w:tcBorders>
            <w:tcMar>
              <w:top w:w="75" w:type="dxa"/>
              <w:left w:w="75" w:type="dxa"/>
              <w:bottom w:w="75" w:type="dxa"/>
              <w:right w:w="75" w:type="dxa"/>
            </w:tcMar>
            <w:hideMark/>
          </w:tcPr>
          <w:p w14:paraId="5585392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72EF5607"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&lt;EndNote&gt;&lt;Cite&gt;&lt;Author&gt;Pouladzadeh&lt;/Author&gt;&lt;Year&gt;2015&lt;/Year&gt;&lt;RecNum&gt;1298&lt;/RecNum&gt;&lt;DisplayText&gt;(PouladzadehYassine and Shirmohammadi, 2015)&lt;/DisplayText&gt;&lt;record&gt;&lt;rec-number&gt;1298&lt;/rec-number&gt;&lt;foreign-keys&gt;&lt;key app="EN" db-id="5apvavxap5ps57ezdf3xaxx19xprz5s0r2ep" timestamp="1698931889"&gt;1298&lt;/key&gt;&lt;/foreign-keys&gt;&lt;ref-type name="Conference Proceedings"&gt;10&lt;/ref-type&gt;&lt;contributors&gt;&lt;authors&gt;&lt;author&gt;Pouladzadeh, Parisa&lt;/author&gt;&lt;author&gt;Yassine, Abdulsalam&lt;/author&gt;&lt;author&gt;Shirmohammadi, Shervin&lt;/author&gt;&lt;/authors&gt;&lt;/contributors&gt;&lt;titles&gt;&lt;title&gt;Foodd: food detection dataset for calorie measurement using food images&lt;/title&gt;&lt;secondary-title&gt;New Trends in Image Analysis and Processing--ICIAP 2015 Workshops: ICIAP 2015 International Workshops, BioFor, CTMR, RHEUMA, ISCA, MADiMa, SBMI, and QoEM, Genoa, Italy, September 7-8, 2015, Proceedings 18&lt;/secondary-title&gt;&lt;/titles&gt;&lt;pages&gt;441-448&lt;/pages&gt;&lt;dates&gt;&lt;year&gt;2015&lt;/year&gt;&lt;/dates&gt;&lt;publisher&gt;Springer&lt;/publisher&gt;&lt;isbn&gt;3319232215&lt;/isbn&gt;&lt;urls&gt;&lt;/urls&gt;&lt;/record&gt;&lt;/Cite&gt;&lt;/EndNote&gt;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(PouladzadehYassine and Shirmohammadi,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03790BF6" w14:textId="77777777" w:rsidTr="001512D4">
        <w:tc>
          <w:tcPr>
            <w:tcW w:w="2552" w:type="dxa"/>
            <w:tcBorders>
              <w:bottom w:val="nil"/>
              <w:right w:val="nil"/>
            </w:tcBorders>
            <w:tcMar>
              <w:top w:w="75" w:type="dxa"/>
              <w:left w:w="75" w:type="dxa"/>
              <w:bottom w:w="75" w:type="dxa"/>
              <w:right w:w="75" w:type="dxa"/>
            </w:tcMar>
            <w:hideMark/>
          </w:tcPr>
          <w:p w14:paraId="1AF966AA"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UNIMIB 2015</w:t>
            </w:r>
          </w:p>
        </w:tc>
        <w:tc>
          <w:tcPr>
            <w:tcW w:w="594" w:type="dxa"/>
            <w:tcBorders>
              <w:bottom w:val="nil"/>
              <w:right w:val="nil"/>
            </w:tcBorders>
            <w:tcMar>
              <w:top w:w="75" w:type="dxa"/>
              <w:left w:w="75" w:type="dxa"/>
              <w:bottom w:w="75" w:type="dxa"/>
              <w:right w:w="75" w:type="dxa"/>
            </w:tcMar>
            <w:hideMark/>
          </w:tcPr>
          <w:p w14:paraId="6CE4357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09E3E86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15</w:t>
            </w:r>
          </w:p>
        </w:tc>
        <w:tc>
          <w:tcPr>
            <w:tcW w:w="960" w:type="dxa"/>
            <w:tcBorders>
              <w:bottom w:val="nil"/>
              <w:right w:val="nil"/>
            </w:tcBorders>
            <w:tcMar>
              <w:top w:w="75" w:type="dxa"/>
              <w:left w:w="75" w:type="dxa"/>
              <w:bottom w:w="75" w:type="dxa"/>
              <w:right w:w="75" w:type="dxa"/>
            </w:tcMar>
            <w:hideMark/>
          </w:tcPr>
          <w:p w14:paraId="0758817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2000</w:t>
            </w:r>
          </w:p>
        </w:tc>
        <w:tc>
          <w:tcPr>
            <w:tcW w:w="1308" w:type="dxa"/>
            <w:tcBorders>
              <w:bottom w:val="nil"/>
              <w:right w:val="nil"/>
            </w:tcBorders>
            <w:tcMar>
              <w:top w:w="75" w:type="dxa"/>
              <w:left w:w="75" w:type="dxa"/>
              <w:bottom w:w="75" w:type="dxa"/>
              <w:right w:w="75" w:type="dxa"/>
            </w:tcMar>
            <w:hideMark/>
          </w:tcPr>
          <w:p w14:paraId="696C040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Italian</w:t>
            </w:r>
          </w:p>
        </w:tc>
        <w:tc>
          <w:tcPr>
            <w:tcW w:w="4389" w:type="dxa"/>
            <w:tcBorders>
              <w:bottom w:val="nil"/>
              <w:right w:val="nil"/>
            </w:tcBorders>
            <w:tcMar>
              <w:top w:w="75" w:type="dxa"/>
              <w:left w:w="75" w:type="dxa"/>
              <w:bottom w:w="75" w:type="dxa"/>
              <w:right w:w="75" w:type="dxa"/>
            </w:tcMar>
            <w:hideMark/>
          </w:tcPr>
          <w:p w14:paraId="6FE3712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&lt;EndNote&gt;&lt;Cite&gt;&lt;Author&gt;Ciocca&lt;/Author&gt;&lt;Year&gt;2015&lt;/Year&gt;&lt;RecNum&gt;1299&lt;/RecNum&gt;&lt;DisplayText&gt;(CioccaNapoletano and Schettini, 2015)&lt;/DisplayText&gt;&lt;record&gt;&lt;rec-number&gt;1299&lt;/rec-number&gt;&lt;foreign-keys&gt;&lt;key app="EN" db-id="5apvavxap5ps57ezdf3xaxx19xprz5s0r2ep" timestamp="1698931933"&gt;1299&lt;/key&gt;&lt;/foreign-keys&gt;&lt;ref-type name="Conference Proceedings"&gt;10&lt;/ref-type&gt;&lt;contributors&gt;&lt;authors&gt;&lt;author&gt;Ciocca, Gianluigi&lt;/author&gt;&lt;author&gt;Napoletano, Paolo&lt;/author&gt;&lt;author&gt;Schettini, Raimondo&lt;/author&gt;&lt;/authors&gt;&lt;/contributors&gt;&lt;titles&gt;&lt;title&gt;Food recognition and leftover estimation for daily diet monitoring&lt;/title&gt;&lt;secondary-title&gt;New Trends in Image Analysis and Processing--ICIAP 2015 Workshops: ICIAP 2015 International Workshops, BioFor, CTMR, RHEUMA, ISCA, MADiMa, SBMI, and QoEM, Genoa, Italy, September 7-8, 2015, Proceedings 18&lt;/secondary-title&gt;&lt;/titles&gt;&lt;pages&gt;334-341&lt;/pages&gt;&lt;dates&gt;&lt;year&gt;2015&lt;/year&gt;&lt;/dates&gt;&lt;publisher&gt;Springer&lt;/publisher&gt;&lt;isbn&gt;3319232215&lt;/isbn&gt;&lt;urls&gt;&lt;/urls&gt;&lt;/record&gt;&lt;/Cite&gt;&lt;/EndNote&gt;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(CioccaNapoletano and Schettini,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4ED5AEE8" w14:textId="77777777" w:rsidTr="001512D4">
        <w:tc>
          <w:tcPr>
            <w:tcW w:w="2552" w:type="dxa"/>
            <w:tcBorders>
              <w:bottom w:val="nil"/>
              <w:right w:val="nil"/>
            </w:tcBorders>
            <w:tcMar>
              <w:top w:w="75" w:type="dxa"/>
              <w:left w:w="75" w:type="dxa"/>
              <w:bottom w:w="75" w:type="dxa"/>
              <w:right w:w="75" w:type="dxa"/>
            </w:tcMar>
            <w:hideMark/>
          </w:tcPr>
          <w:p w14:paraId="55CC9CB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lastRenderedPageBreak/>
              <w:t>Instagram800K</w:t>
            </w:r>
          </w:p>
        </w:tc>
        <w:tc>
          <w:tcPr>
            <w:tcW w:w="594" w:type="dxa"/>
            <w:tcBorders>
              <w:bottom w:val="nil"/>
              <w:right w:val="nil"/>
            </w:tcBorders>
            <w:tcMar>
              <w:top w:w="75" w:type="dxa"/>
              <w:left w:w="75" w:type="dxa"/>
              <w:bottom w:w="75" w:type="dxa"/>
              <w:right w:w="75" w:type="dxa"/>
            </w:tcMar>
            <w:hideMark/>
          </w:tcPr>
          <w:p w14:paraId="25A58CE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5B1B1AA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43</w:t>
            </w:r>
          </w:p>
        </w:tc>
        <w:tc>
          <w:tcPr>
            <w:tcW w:w="960" w:type="dxa"/>
            <w:tcBorders>
              <w:bottom w:val="nil"/>
              <w:right w:val="nil"/>
            </w:tcBorders>
            <w:tcMar>
              <w:top w:w="75" w:type="dxa"/>
              <w:left w:w="75" w:type="dxa"/>
              <w:bottom w:w="75" w:type="dxa"/>
              <w:right w:w="75" w:type="dxa"/>
            </w:tcMar>
            <w:hideMark/>
          </w:tcPr>
          <w:p w14:paraId="39DAADB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808,964</w:t>
            </w:r>
          </w:p>
        </w:tc>
        <w:tc>
          <w:tcPr>
            <w:tcW w:w="1308" w:type="dxa"/>
            <w:tcBorders>
              <w:bottom w:val="nil"/>
              <w:right w:val="nil"/>
            </w:tcBorders>
            <w:tcMar>
              <w:top w:w="75" w:type="dxa"/>
              <w:left w:w="75" w:type="dxa"/>
              <w:bottom w:w="75" w:type="dxa"/>
              <w:right w:w="75" w:type="dxa"/>
            </w:tcMar>
            <w:hideMark/>
          </w:tcPr>
          <w:p w14:paraId="1546598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46E4B3E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&lt;EndNote&gt;&lt;Cite&gt;&lt;Author&gt;Rich&lt;/Author&gt;&lt;Year&gt;2016&lt;/Year&gt;&lt;RecNum&gt;1301&lt;/RecNum&gt;&lt;DisplayText&gt;(RichHaddadi and Hospedales, 2016)&lt;/DisplayText&gt;&lt;record&gt;&lt;rec-number&gt;1301&lt;/rec-number&gt;&lt;foreign-keys&gt;&lt;key app="EN" db-id="5apvavxap5ps57ezdf3xaxx19xprz5s0r2ep" timestamp="1698931983"&gt;1301&lt;/key&gt;&lt;/foreign-keys&gt;&lt;ref-type name="Conference Proceedings"&gt;10&lt;/ref-type&gt;&lt;contributors&gt;&lt;authors&gt;&lt;author&gt;Rich, Jaclyn&lt;/author&gt;&lt;author&gt;Haddadi, Hamed&lt;/author&gt;&lt;author&gt;Hospedales, Timothy M&lt;/author&gt;&lt;/authors&gt;&lt;/contributors&gt;&lt;titles&gt;&lt;title&gt;Towards bottom-up analysis of social food&lt;/title&gt;&lt;secondary-title&gt;Proceedings of the 6th international conference on digital health conference&lt;/secondary-title&gt;&lt;/titles&gt;&lt;pages&gt;111-120&lt;/pages&gt;&lt;dates&gt;&lt;year&gt;2016&lt;/year&gt;&lt;/dates&gt;&lt;urls&gt;&lt;/urls&gt;&lt;/record&gt;&lt;/Cite&gt;&lt;/EndNote&gt;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(RichHaddadi and Hospedales,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206B8001" w14:textId="77777777" w:rsidTr="001512D4">
        <w:tc>
          <w:tcPr>
            <w:tcW w:w="2552" w:type="dxa"/>
            <w:tcBorders>
              <w:bottom w:val="nil"/>
              <w:right w:val="nil"/>
            </w:tcBorders>
            <w:tcMar>
              <w:top w:w="75" w:type="dxa"/>
              <w:left w:w="75" w:type="dxa"/>
              <w:bottom w:w="75" w:type="dxa"/>
              <w:right w:w="75" w:type="dxa"/>
            </w:tcMar>
            <w:hideMark/>
          </w:tcPr>
          <w:p w14:paraId="76A3D0E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UNICT-FD1200</w:t>
            </w:r>
          </w:p>
        </w:tc>
        <w:tc>
          <w:tcPr>
            <w:tcW w:w="594" w:type="dxa"/>
            <w:tcBorders>
              <w:bottom w:val="nil"/>
              <w:right w:val="nil"/>
            </w:tcBorders>
            <w:tcMar>
              <w:top w:w="75" w:type="dxa"/>
              <w:left w:w="75" w:type="dxa"/>
              <w:bottom w:w="75" w:type="dxa"/>
              <w:right w:w="75" w:type="dxa"/>
            </w:tcMar>
            <w:hideMark/>
          </w:tcPr>
          <w:p w14:paraId="0591E08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485E32F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1200</w:t>
            </w:r>
          </w:p>
        </w:tc>
        <w:tc>
          <w:tcPr>
            <w:tcW w:w="960" w:type="dxa"/>
            <w:tcBorders>
              <w:bottom w:val="nil"/>
              <w:right w:val="nil"/>
            </w:tcBorders>
            <w:tcMar>
              <w:top w:w="75" w:type="dxa"/>
              <w:left w:w="75" w:type="dxa"/>
              <w:bottom w:w="75" w:type="dxa"/>
              <w:right w:w="75" w:type="dxa"/>
            </w:tcMar>
            <w:hideMark/>
          </w:tcPr>
          <w:p w14:paraId="60D6FF5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4754</w:t>
            </w:r>
          </w:p>
        </w:tc>
        <w:tc>
          <w:tcPr>
            <w:tcW w:w="1308" w:type="dxa"/>
            <w:tcBorders>
              <w:bottom w:val="nil"/>
              <w:right w:val="nil"/>
            </w:tcBorders>
            <w:tcMar>
              <w:top w:w="75" w:type="dxa"/>
              <w:left w:w="75" w:type="dxa"/>
              <w:bottom w:w="75" w:type="dxa"/>
              <w:right w:w="75" w:type="dxa"/>
            </w:tcMar>
            <w:hideMark/>
          </w:tcPr>
          <w:p w14:paraId="330F320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68FF2CED"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&lt;EndNote&gt;&lt;Cite&gt;&lt;Author&gt;Farinella&lt;/Author&gt;&lt;Year&gt;2014&lt;/Year&gt;&lt;RecNum&gt;1285&lt;/RecNum&gt;&lt;DisplayText&gt;(FarinellaAllegra and Stanco, 2014)&lt;/DisplayText&gt;&lt;record&gt;&lt;rec-number&gt;1285&lt;/rec-number&gt;&lt;foreign-keys&gt;&lt;key app="EN" db-id="5apvavxap5ps57ezdf3xaxx19xprz5s0r2ep" timestamp="1698930814"&gt;1285&lt;/key&gt;&lt;/foreign-keys&gt;&lt;ref-type name="Conference Proceedings"&gt;10&lt;/ref-type&gt;&lt;contributors&gt;&lt;authors&gt;&lt;author&gt;Farinella, Giovanni Maria&lt;/author&gt;&lt;author&gt;Allegra, Dario&lt;/author&gt;&lt;author&gt;Stanco, Filippo&lt;/author&gt;&lt;/authors&gt;&lt;/contributors&gt;&lt;titles&gt;&lt;title&gt;A benchmark dataset to study the representation of food images&lt;/title&gt;&lt;secondary-title&gt;European Conference on Computer Vision&lt;/secondary-title&gt;&lt;/titles&gt;&lt;pages&gt;584-599&lt;/pages&gt;&lt;dates&gt;&lt;year&gt;2014&lt;/year&gt;&lt;/dates&gt;&lt;publisher&gt;Springer&lt;/publisher&gt;&lt;urls&gt;&lt;/urls&gt;&lt;/record&gt;&lt;/Cite&gt;&lt;/EndNote&gt;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(FarinellaAllegra and Stanco,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7E9AC31A" w14:textId="77777777" w:rsidTr="001512D4">
        <w:tc>
          <w:tcPr>
            <w:tcW w:w="2552" w:type="dxa"/>
            <w:tcBorders>
              <w:bottom w:val="nil"/>
              <w:right w:val="nil"/>
            </w:tcBorders>
            <w:tcMar>
              <w:top w:w="75" w:type="dxa"/>
              <w:left w:w="75" w:type="dxa"/>
              <w:bottom w:w="75" w:type="dxa"/>
              <w:right w:w="75" w:type="dxa"/>
            </w:tcMar>
            <w:hideMark/>
          </w:tcPr>
          <w:p w14:paraId="571A5C29"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UNIMIB 2016</w:t>
            </w:r>
          </w:p>
        </w:tc>
        <w:tc>
          <w:tcPr>
            <w:tcW w:w="594" w:type="dxa"/>
            <w:tcBorders>
              <w:bottom w:val="nil"/>
              <w:right w:val="nil"/>
            </w:tcBorders>
            <w:tcMar>
              <w:top w:w="75" w:type="dxa"/>
              <w:left w:w="75" w:type="dxa"/>
              <w:bottom w:w="75" w:type="dxa"/>
              <w:right w:w="75" w:type="dxa"/>
            </w:tcMar>
            <w:hideMark/>
          </w:tcPr>
          <w:p w14:paraId="294E7AC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42C8A44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73</w:t>
            </w:r>
          </w:p>
        </w:tc>
        <w:tc>
          <w:tcPr>
            <w:tcW w:w="960" w:type="dxa"/>
            <w:tcBorders>
              <w:bottom w:val="nil"/>
              <w:right w:val="nil"/>
            </w:tcBorders>
            <w:tcMar>
              <w:top w:w="75" w:type="dxa"/>
              <w:left w:w="75" w:type="dxa"/>
              <w:bottom w:w="75" w:type="dxa"/>
              <w:right w:w="75" w:type="dxa"/>
            </w:tcMar>
            <w:hideMark/>
          </w:tcPr>
          <w:p w14:paraId="2653AB1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1027</w:t>
            </w:r>
          </w:p>
        </w:tc>
        <w:tc>
          <w:tcPr>
            <w:tcW w:w="1308" w:type="dxa"/>
            <w:tcBorders>
              <w:bottom w:val="nil"/>
              <w:right w:val="nil"/>
            </w:tcBorders>
            <w:tcMar>
              <w:top w:w="75" w:type="dxa"/>
              <w:left w:w="75" w:type="dxa"/>
              <w:bottom w:w="75" w:type="dxa"/>
              <w:right w:w="75" w:type="dxa"/>
            </w:tcMar>
            <w:hideMark/>
          </w:tcPr>
          <w:p w14:paraId="72D73CA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Italian</w:t>
            </w:r>
          </w:p>
        </w:tc>
        <w:tc>
          <w:tcPr>
            <w:tcW w:w="4389" w:type="dxa"/>
            <w:tcBorders>
              <w:bottom w:val="nil"/>
              <w:right w:val="nil"/>
            </w:tcBorders>
            <w:tcMar>
              <w:top w:w="75" w:type="dxa"/>
              <w:left w:w="75" w:type="dxa"/>
              <w:bottom w:w="75" w:type="dxa"/>
              <w:right w:w="75" w:type="dxa"/>
            </w:tcMar>
            <w:hideMark/>
          </w:tcPr>
          <w:p w14:paraId="463F1F26"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&lt;EndNote&gt;&lt;Cite&gt;&lt;Author&gt;Ciocca&lt;/Author&gt;&lt;Year&gt;2016&lt;/Year&gt;&lt;RecNum&gt;1303&lt;/RecNum&gt;&lt;DisplayText&gt;(CioccaNapoletano and Schettini, 2016)&lt;/DisplayText&gt;&lt;record&gt;&lt;rec-number&gt;1303&lt;/rec-number&gt;&lt;foreign-keys&gt;&lt;key app="EN" db-id="5apvavxap5ps57ezdf3xaxx19xprz5s0r2ep" timestamp="1698932124"&gt;1303&lt;/key&gt;&lt;/foreign-keys&gt;&lt;ref-type name="Journal Article"&gt;17&lt;/ref-type&gt;&lt;contributors&gt;&lt;authors&gt;&lt;author&gt;Ciocca, Gianluigi&lt;/author&gt;&lt;author&gt;Napoletano, Paolo&lt;/author&gt;&lt;author&gt;Schettini, Raimondo&lt;/author&gt;&lt;/authors&gt;&lt;/contributors&gt;&lt;titles&gt;&lt;title&gt;Food recognition: a new dataset, experiments, and results&lt;/title&gt;&lt;secondary-title&gt;IEEE journal of biomedical and health informatics&lt;/secondary-title&gt;&lt;/titles&gt;&lt;periodical&gt;&lt;full-title&gt;IEEE journal of biomedical and health informatics&lt;/full-title&gt;&lt;/periodical&gt;&lt;pages&gt;588-598&lt;/pages&gt;&lt;volume&gt;21&lt;/volume&gt;&lt;number&gt;3&lt;/number&gt;&lt;dates&gt;&lt;year&gt;2016&lt;/year&gt;&lt;/dates&gt;&lt;isbn&gt;2168-2194&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(CioccaNapoletano and Schettini,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1A7A05C9" w14:textId="77777777" w:rsidTr="001512D4">
        <w:tc>
          <w:tcPr>
            <w:tcW w:w="2552" w:type="dxa"/>
            <w:tcBorders>
              <w:bottom w:val="nil"/>
              <w:right w:val="nil"/>
            </w:tcBorders>
            <w:tcMar>
              <w:top w:w="75" w:type="dxa"/>
              <w:left w:w="75" w:type="dxa"/>
              <w:bottom w:w="75" w:type="dxa"/>
              <w:right w:w="75" w:type="dxa"/>
            </w:tcMar>
            <w:hideMark/>
          </w:tcPr>
          <w:p w14:paraId="123BB58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EgocentricFood</w:t>
            </w:r>
          </w:p>
        </w:tc>
        <w:tc>
          <w:tcPr>
            <w:tcW w:w="594" w:type="dxa"/>
            <w:tcBorders>
              <w:bottom w:val="nil"/>
              <w:right w:val="nil"/>
            </w:tcBorders>
            <w:tcMar>
              <w:top w:w="75" w:type="dxa"/>
              <w:left w:w="75" w:type="dxa"/>
              <w:bottom w:w="75" w:type="dxa"/>
              <w:right w:w="75" w:type="dxa"/>
            </w:tcMar>
            <w:hideMark/>
          </w:tcPr>
          <w:p w14:paraId="17AFEA4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52BAED9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9</w:t>
            </w:r>
          </w:p>
        </w:tc>
        <w:tc>
          <w:tcPr>
            <w:tcW w:w="960" w:type="dxa"/>
            <w:tcBorders>
              <w:bottom w:val="nil"/>
              <w:right w:val="nil"/>
            </w:tcBorders>
            <w:tcMar>
              <w:top w:w="75" w:type="dxa"/>
              <w:left w:w="75" w:type="dxa"/>
              <w:bottom w:w="75" w:type="dxa"/>
              <w:right w:w="75" w:type="dxa"/>
            </w:tcMar>
            <w:hideMark/>
          </w:tcPr>
          <w:p w14:paraId="6839D79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5038</w:t>
            </w:r>
          </w:p>
        </w:tc>
        <w:tc>
          <w:tcPr>
            <w:tcW w:w="1308" w:type="dxa"/>
            <w:tcBorders>
              <w:bottom w:val="nil"/>
              <w:right w:val="nil"/>
            </w:tcBorders>
            <w:tcMar>
              <w:top w:w="75" w:type="dxa"/>
              <w:left w:w="75" w:type="dxa"/>
              <w:bottom w:w="75" w:type="dxa"/>
              <w:right w:w="75" w:type="dxa"/>
            </w:tcMar>
            <w:hideMark/>
          </w:tcPr>
          <w:p w14:paraId="0E10302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1E14AE93"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&lt;EndNote&gt;&lt;Cite&gt;&lt;Author&gt;Bolanos&lt;/Author&gt;&lt;Year&gt;2016&lt;/Year&gt;&lt;RecNum&gt;1304&lt;/RecNum&gt;&lt;DisplayText&gt;(Bolanos and Radeva, 2016)&lt;/DisplayText&gt;&lt;record&gt;&lt;rec-number&gt;1304&lt;/rec-number&gt;&lt;foreign-keys&gt;&lt;key app="EN" db-id="5apvavxap5ps57ezdf3xaxx19xprz5s0r2ep" timestamp="1698932227"&gt;1304&lt;/key&gt;&lt;/foreign-keys&gt;&lt;ref-type name="Conference Proceedings"&gt;10&lt;/ref-type&gt;&lt;contributors&gt;&lt;authors&gt;&lt;author&gt;Bolanos, Marc&lt;/author&gt;&lt;author&gt;Radeva, Petia&lt;/author&gt;&lt;/authors&gt;&lt;/contributors&gt;&lt;titles&gt;&lt;title&gt;Simultaneous food localization and recognition&lt;/title&gt;&lt;secondary-title&gt;2016 23rd International conference on pattern recognition (ICPR)&lt;/secondary-title&gt;&lt;/titles&gt;&lt;pages&gt;3140-3145&lt;/pages&gt;&lt;dates&gt;&lt;year&gt;2016&lt;/year&gt;&lt;/dates&gt;&lt;publisher&gt;IEEE&lt;/publisher&gt;&lt;isbn&gt;1509048472&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(Bolanos and Radeva,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7228249C" w14:textId="77777777" w:rsidTr="001512D4">
        <w:tc>
          <w:tcPr>
            <w:tcW w:w="2552" w:type="dxa"/>
            <w:tcBorders>
              <w:top w:val="nil"/>
              <w:bottom w:val="nil"/>
              <w:right w:val="nil"/>
            </w:tcBorders>
            <w:tcMar>
              <w:top w:w="75" w:type="dxa"/>
              <w:left w:w="75" w:type="dxa"/>
              <w:bottom w:w="75" w:type="dxa"/>
              <w:right w:w="75" w:type="dxa"/>
            </w:tcMar>
            <w:hideMark/>
          </w:tcPr>
          <w:p w14:paraId="563CB55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VIREO Food-172</w:t>
            </w:r>
          </w:p>
        </w:tc>
        <w:tc>
          <w:tcPr>
            <w:tcW w:w="594" w:type="dxa"/>
            <w:tcBorders>
              <w:top w:val="nil"/>
              <w:bottom w:val="nil"/>
              <w:right w:val="nil"/>
            </w:tcBorders>
            <w:tcMar>
              <w:top w:w="75" w:type="dxa"/>
              <w:left w:w="75" w:type="dxa"/>
              <w:bottom w:w="75" w:type="dxa"/>
              <w:right w:w="75" w:type="dxa"/>
            </w:tcMar>
            <w:hideMark/>
          </w:tcPr>
          <w:p w14:paraId="7205320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top w:val="nil"/>
              <w:bottom w:val="nil"/>
              <w:right w:val="nil"/>
            </w:tcBorders>
            <w:tcMar>
              <w:top w:w="75" w:type="dxa"/>
              <w:left w:w="75" w:type="dxa"/>
              <w:bottom w:w="75" w:type="dxa"/>
              <w:right w:w="75" w:type="dxa"/>
            </w:tcMar>
            <w:hideMark/>
          </w:tcPr>
          <w:p w14:paraId="4C5D209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172</w:t>
            </w:r>
          </w:p>
        </w:tc>
        <w:tc>
          <w:tcPr>
            <w:tcW w:w="960" w:type="dxa"/>
            <w:tcBorders>
              <w:top w:val="nil"/>
              <w:bottom w:val="nil"/>
              <w:right w:val="nil"/>
            </w:tcBorders>
            <w:tcMar>
              <w:top w:w="75" w:type="dxa"/>
              <w:left w:w="75" w:type="dxa"/>
              <w:bottom w:w="75" w:type="dxa"/>
              <w:right w:w="75" w:type="dxa"/>
            </w:tcMar>
            <w:hideMark/>
          </w:tcPr>
          <w:p w14:paraId="2BB7356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110,241</w:t>
            </w:r>
          </w:p>
        </w:tc>
        <w:tc>
          <w:tcPr>
            <w:tcW w:w="1308" w:type="dxa"/>
            <w:tcBorders>
              <w:top w:val="nil"/>
              <w:bottom w:val="nil"/>
              <w:right w:val="nil"/>
            </w:tcBorders>
            <w:tcMar>
              <w:top w:w="75" w:type="dxa"/>
              <w:left w:w="75" w:type="dxa"/>
              <w:bottom w:w="75" w:type="dxa"/>
              <w:right w:w="75" w:type="dxa"/>
            </w:tcMar>
            <w:hideMark/>
          </w:tcPr>
          <w:p w14:paraId="2E88FC1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Chinese</w:t>
            </w:r>
          </w:p>
        </w:tc>
        <w:tc>
          <w:tcPr>
            <w:tcW w:w="4389" w:type="dxa"/>
            <w:tcBorders>
              <w:top w:val="nil"/>
              <w:bottom w:val="nil"/>
              <w:right w:val="nil"/>
            </w:tcBorders>
            <w:tcMar>
              <w:top w:w="75" w:type="dxa"/>
              <w:left w:w="75" w:type="dxa"/>
              <w:bottom w:w="75" w:type="dxa"/>
              <w:right w:w="75" w:type="dxa"/>
            </w:tcMar>
            <w:hideMark/>
          </w:tcPr>
          <w:p w14:paraId="583B333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&lt;EndNote&gt;&lt;Cite&gt;&lt;Author&gt;Chen&lt;/Author&gt;&lt;Year&gt;2016&lt;/Year&gt;&lt;RecNum&gt;1306&lt;/RecNum&gt;&lt;DisplayText&gt;(Chen and Ngo, 2016)&lt;/DisplayText&gt;&lt;record&gt;&lt;rec-number&gt;1306&lt;/rec-number&gt;&lt;foreign-keys&gt;&lt;key app="EN" db-id="5apvavxap5ps57ezdf3xaxx19xprz5s0r2ep" timestamp="1698932289"&gt;1306&lt;/key&gt;&lt;/foreign-keys&gt;&lt;ref-type name="Conference Proceedings"&gt;10&lt;/ref-type&gt;&lt;contributors&gt;&lt;authors&gt;&lt;author&gt;Chen, Jingjing&lt;/author&gt;&lt;author&gt;Ngo, Chong-Wah&lt;/author&gt;&lt;/authors&gt;&lt;/contributors&gt;&lt;titles&gt;&lt;title&gt;Deep-based ingredient recognition for cooking recipe retrieval&lt;/title&gt;&lt;secondary-title&gt;Proceedings of the 24th ACM international conference on Multimedia&lt;/secondary-title&gt;&lt;/titles&gt;&lt;pages&gt;32-41&lt;/pages&gt;&lt;dates&gt;&lt;year&gt;2016&lt;/year&gt;&lt;/dates&gt;&lt;urls&gt;&lt;/urls&gt;&lt;/record&gt;&lt;/Cite&gt;&lt;/EndNote&gt;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and Ngo,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6168305C" w14:textId="77777777" w:rsidTr="001512D4">
        <w:tc>
          <w:tcPr>
            <w:tcW w:w="2552" w:type="dxa"/>
            <w:tcBorders>
              <w:top w:val="nil"/>
              <w:bottom w:val="nil"/>
              <w:right w:val="nil"/>
            </w:tcBorders>
            <w:tcMar>
              <w:top w:w="75" w:type="dxa"/>
              <w:left w:w="75" w:type="dxa"/>
              <w:bottom w:w="75" w:type="dxa"/>
              <w:right w:w="75" w:type="dxa"/>
            </w:tcMar>
            <w:hideMark/>
          </w:tcPr>
          <w:p w14:paraId="091162E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FOOD-5K</w:t>
            </w:r>
          </w:p>
        </w:tc>
        <w:tc>
          <w:tcPr>
            <w:tcW w:w="594" w:type="dxa"/>
            <w:tcBorders>
              <w:top w:val="nil"/>
              <w:bottom w:val="nil"/>
              <w:right w:val="nil"/>
            </w:tcBorders>
            <w:tcMar>
              <w:top w:w="75" w:type="dxa"/>
              <w:left w:w="75" w:type="dxa"/>
              <w:bottom w:w="75" w:type="dxa"/>
              <w:right w:w="75" w:type="dxa"/>
            </w:tcMar>
            <w:hideMark/>
          </w:tcPr>
          <w:p w14:paraId="7B0BA62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top w:val="nil"/>
              <w:bottom w:val="nil"/>
              <w:right w:val="nil"/>
            </w:tcBorders>
            <w:tcMar>
              <w:top w:w="75" w:type="dxa"/>
              <w:left w:w="75" w:type="dxa"/>
              <w:bottom w:w="75" w:type="dxa"/>
              <w:right w:w="75" w:type="dxa"/>
            </w:tcMar>
            <w:hideMark/>
          </w:tcPr>
          <w:p w14:paraId="08F24AD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w:t>
            </w:r>
          </w:p>
        </w:tc>
        <w:tc>
          <w:tcPr>
            <w:tcW w:w="960" w:type="dxa"/>
            <w:tcBorders>
              <w:top w:val="nil"/>
              <w:bottom w:val="nil"/>
              <w:right w:val="nil"/>
            </w:tcBorders>
            <w:tcMar>
              <w:top w:w="75" w:type="dxa"/>
              <w:left w:w="75" w:type="dxa"/>
              <w:bottom w:w="75" w:type="dxa"/>
              <w:right w:w="75" w:type="dxa"/>
            </w:tcMar>
            <w:hideMark/>
          </w:tcPr>
          <w:p w14:paraId="522EBD5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5000</w:t>
            </w:r>
          </w:p>
        </w:tc>
        <w:tc>
          <w:tcPr>
            <w:tcW w:w="1308" w:type="dxa"/>
            <w:tcBorders>
              <w:top w:val="nil"/>
              <w:bottom w:val="nil"/>
              <w:right w:val="nil"/>
            </w:tcBorders>
            <w:tcMar>
              <w:top w:w="75" w:type="dxa"/>
              <w:left w:w="75" w:type="dxa"/>
              <w:bottom w:w="75" w:type="dxa"/>
              <w:right w:w="75" w:type="dxa"/>
            </w:tcMar>
            <w:hideMark/>
          </w:tcPr>
          <w:p w14:paraId="662300F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top w:val="nil"/>
              <w:bottom w:val="nil"/>
              <w:right w:val="nil"/>
            </w:tcBorders>
            <w:tcMar>
              <w:top w:w="75" w:type="dxa"/>
              <w:left w:w="75" w:type="dxa"/>
              <w:bottom w:w="75" w:type="dxa"/>
              <w:right w:w="75" w:type="dxa"/>
            </w:tcMar>
            <w:hideMark/>
          </w:tcPr>
          <w:p w14:paraId="67E899F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&lt;EndNote&gt;&lt;Cite&gt;&lt;Author&gt;Singla&lt;/Author&gt;&lt;Year&gt;2016&lt;/Year&gt;&lt;RecNum&gt;1307&lt;/RecNum&gt;&lt;DisplayText&gt;(SinglaYuan and Ebrahimi, 2016)&lt;/DisplayText&gt;&lt;record&gt;&lt;rec-number&gt;1307&lt;/rec-number&gt;&lt;foreign-keys&gt;&lt;key app="EN" db-id="5apvavxap5ps57ezdf3xaxx19xprz5s0r2ep" timestamp="1698932347"&gt;1307&lt;/key&gt;&lt;/foreign-keys&gt;&lt;ref-type name="Conference Proceedings"&gt;10&lt;/ref-type&gt;&lt;contributors&gt;&lt;authors&gt;&lt;author&gt;Singla, Ashutosh&lt;/author&gt;&lt;author&gt;Yuan, Lin&lt;/author&gt;&lt;author&gt;Ebrahimi, Touradj&lt;/author&gt;&lt;/authors&gt;&lt;/contributors&gt;&lt;titles&gt;&lt;title&gt;Food/non-food image classification and food categorization using pre-trained googlenet model&lt;/title&gt;&lt;secondary-title&gt;Proceedings of the 2nd International Workshop on Multimedia Assisted Dietary Management&lt;/secondary-title&gt;&lt;/titles&gt;&lt;pages&gt;3-11&lt;/pages&gt;&lt;dates&gt;&lt;year&gt;2016&lt;/year&gt;&lt;/dates&gt;&lt;urls&gt;&lt;/urls&gt;&lt;/record&gt;&lt;/Cite&gt;&lt;/EndNote&gt;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(SinglaYuan and Ebrahimi,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0AB02220" w14:textId="77777777" w:rsidTr="001512D4">
        <w:tc>
          <w:tcPr>
            <w:tcW w:w="2552" w:type="dxa"/>
            <w:tcBorders>
              <w:bottom w:val="nil"/>
              <w:right w:val="nil"/>
            </w:tcBorders>
            <w:tcMar>
              <w:top w:w="75" w:type="dxa"/>
              <w:left w:w="75" w:type="dxa"/>
              <w:bottom w:w="75" w:type="dxa"/>
              <w:right w:w="75" w:type="dxa"/>
            </w:tcMar>
            <w:hideMark/>
          </w:tcPr>
          <w:p w14:paraId="7514352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FOOD-11</w:t>
            </w:r>
          </w:p>
        </w:tc>
        <w:tc>
          <w:tcPr>
            <w:tcW w:w="594" w:type="dxa"/>
            <w:tcBorders>
              <w:bottom w:val="nil"/>
              <w:right w:val="nil"/>
            </w:tcBorders>
            <w:tcMar>
              <w:top w:w="75" w:type="dxa"/>
              <w:left w:w="75" w:type="dxa"/>
              <w:bottom w:w="75" w:type="dxa"/>
              <w:right w:w="75" w:type="dxa"/>
            </w:tcMar>
            <w:hideMark/>
          </w:tcPr>
          <w:p w14:paraId="2347088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77201A3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11</w:t>
            </w:r>
          </w:p>
        </w:tc>
        <w:tc>
          <w:tcPr>
            <w:tcW w:w="960" w:type="dxa"/>
            <w:tcBorders>
              <w:bottom w:val="nil"/>
              <w:right w:val="nil"/>
            </w:tcBorders>
            <w:tcMar>
              <w:top w:w="75" w:type="dxa"/>
              <w:left w:w="75" w:type="dxa"/>
              <w:bottom w:w="75" w:type="dxa"/>
              <w:right w:w="75" w:type="dxa"/>
            </w:tcMar>
            <w:hideMark/>
          </w:tcPr>
          <w:p w14:paraId="259A4F4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16,643</w:t>
            </w:r>
          </w:p>
        </w:tc>
        <w:tc>
          <w:tcPr>
            <w:tcW w:w="1308" w:type="dxa"/>
            <w:tcBorders>
              <w:bottom w:val="nil"/>
              <w:right w:val="nil"/>
            </w:tcBorders>
            <w:tcMar>
              <w:top w:w="75" w:type="dxa"/>
              <w:left w:w="75" w:type="dxa"/>
              <w:bottom w:w="75" w:type="dxa"/>
              <w:right w:w="75" w:type="dxa"/>
            </w:tcMar>
            <w:hideMark/>
          </w:tcPr>
          <w:p w14:paraId="2BE1141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74CD7FE3"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&lt;EndNote&gt;&lt;Cite&gt;&lt;Author&gt;Singla&lt;/Author&gt;&lt;Year&gt;2016&lt;/Year&gt;&lt;RecNum&gt;1307&lt;/RecNum&gt;&lt;DisplayText&gt;(SinglaYuan and Ebrahimi, 2016)&lt;/DisplayText&gt;&lt;record&gt;&lt;rec-number&gt;1307&lt;/rec-number&gt;&lt;foreign-keys&gt;&lt;key app="EN" db-id="5apvavxap5ps57ezdf3xaxx19xprz5s0r2ep" timestamp="1698932347"&gt;1307&lt;/key&gt;&lt;/foreign-keys&gt;&lt;ref-type name="Conference Proceedings"&gt;10&lt;/ref-type&gt;&lt;contributors&gt;&lt;authors&gt;&lt;author&gt;Singla, Ashutosh&lt;/author&gt;&lt;author&gt;Yuan, Lin&lt;/author&gt;&lt;author&gt;Ebrahimi, Touradj&lt;/author&gt;&lt;/authors&gt;&lt;/contributors&gt;&lt;titles&gt;&lt;title&gt;Food/non-food image classification and food categorization using pre-trained googlenet model&lt;/title&gt;&lt;secondary-title&gt;Proceedings of the 2nd International Workshop on Multimedia Assisted Dietary Management&lt;/secondary-title&gt;&lt;/titles&gt;&lt;pages&gt;3-11&lt;/pages&gt;&lt;dates&gt;&lt;year&gt;2016&lt;/year&gt;&lt;/dates&gt;&lt;urls&gt;&lt;/urls&gt;&lt;/record&gt;&lt;/Cite&gt;&lt;/EndNote&gt;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(SinglaYuan and Ebrahimi,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17ADF748" w14:textId="77777777" w:rsidTr="001512D4">
        <w:tc>
          <w:tcPr>
            <w:tcW w:w="2552" w:type="dxa"/>
            <w:tcBorders>
              <w:bottom w:val="nil"/>
              <w:right w:val="nil"/>
            </w:tcBorders>
            <w:tcMar>
              <w:top w:w="75" w:type="dxa"/>
              <w:left w:w="75" w:type="dxa"/>
              <w:bottom w:w="75" w:type="dxa"/>
              <w:right w:w="75" w:type="dxa"/>
            </w:tcMar>
            <w:hideMark/>
          </w:tcPr>
          <w:p w14:paraId="2219E671"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NTUA-Food 2017</w:t>
            </w:r>
          </w:p>
        </w:tc>
        <w:tc>
          <w:tcPr>
            <w:tcW w:w="594" w:type="dxa"/>
            <w:tcBorders>
              <w:bottom w:val="nil"/>
              <w:right w:val="nil"/>
            </w:tcBorders>
            <w:tcMar>
              <w:top w:w="75" w:type="dxa"/>
              <w:left w:w="75" w:type="dxa"/>
              <w:bottom w:w="75" w:type="dxa"/>
              <w:right w:w="75" w:type="dxa"/>
            </w:tcMar>
            <w:hideMark/>
          </w:tcPr>
          <w:p w14:paraId="56AA351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5AC3D4D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82</w:t>
            </w:r>
          </w:p>
        </w:tc>
        <w:tc>
          <w:tcPr>
            <w:tcW w:w="960" w:type="dxa"/>
            <w:tcBorders>
              <w:bottom w:val="nil"/>
              <w:right w:val="nil"/>
            </w:tcBorders>
            <w:tcMar>
              <w:top w:w="75" w:type="dxa"/>
              <w:left w:w="75" w:type="dxa"/>
              <w:bottom w:w="75" w:type="dxa"/>
              <w:right w:w="75" w:type="dxa"/>
            </w:tcMar>
            <w:hideMark/>
          </w:tcPr>
          <w:p w14:paraId="25C88D3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3248</w:t>
            </w:r>
          </w:p>
        </w:tc>
        <w:tc>
          <w:tcPr>
            <w:tcW w:w="1308" w:type="dxa"/>
            <w:tcBorders>
              <w:bottom w:val="nil"/>
              <w:right w:val="nil"/>
            </w:tcBorders>
            <w:tcMar>
              <w:top w:w="75" w:type="dxa"/>
              <w:left w:w="75" w:type="dxa"/>
              <w:bottom w:w="75" w:type="dxa"/>
              <w:right w:w="75" w:type="dxa"/>
            </w:tcMar>
            <w:hideMark/>
          </w:tcPr>
          <w:p w14:paraId="19DDC29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6B7F8F6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&lt;EndNote&gt;&lt;Cite&gt;&lt;Author&gt;Kogias&lt;/Author&gt;&lt;Year&gt;2018&lt;/Year&gt;&lt;RecNum&gt;1308&lt;/RecNum&gt;&lt;DisplayText&gt;(Kogias et al., 2018)&lt;/DisplayText&gt;&lt;record&gt;&lt;rec-number&gt;1308&lt;/rec-number&gt;&lt;foreign-keys&gt;&lt;key app="EN" db-id="5apvavxap5ps57ezdf3xaxx19xprz5s0r2ep" timestamp="1698932397"&gt;1308&lt;/key&gt;&lt;/foreign-keys&gt;&lt;ref-type name="Conference Proceedings"&gt;10&lt;/ref-type&gt;&lt;contributors&gt;&lt;authors&gt;&lt;author&gt;Kogias, Kleomenis&lt;/author&gt;&lt;author&gt;Andreadis, Ioannis&lt;/author&gt;&lt;author&gt;Dalakleidi, Kalliopi&lt;/author&gt;&lt;author&gt;Nikita, Konstantina S&lt;/author&gt;&lt;/authors&gt;&lt;/contributors&gt;&lt;titles&gt;&lt;title&gt;A two-level food classification system for people with diabetes mellitus using convolutional neural networks&lt;/title&gt;&lt;secondary-title&gt;2018 40th Annual International Conference of the IEEE Engineering in Medicine and Biology Society (EMBC)&lt;/secondary-title&gt;&lt;/titles&gt;&lt;pages&gt;2603-2606&lt;/pages&gt;&lt;dates&gt;&lt;year&gt;2018&lt;/year&gt;&lt;/dates&gt;&lt;publisher&gt;IEEE&lt;/publisher&gt;&lt;isbn&gt;1538636468&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(Kogias et al., 2018)</w:t>
            </w:r>
            <w:r w:rsidRPr="00CB1741">
              <w:rPr>
                <w:rFonts w:ascii="Times New Roman" w:eastAsia="Times New Roman" w:hAnsi="Times New Roman" w:cs="Times New Roman"/>
                <w:color w:val="auto"/>
                <w:sz w:val="21"/>
                <w:szCs w:val="21"/>
                <w:lang w:eastAsia="en-IE"/>
              </w:rPr>
              <w:fldChar w:fldCharType="end"/>
            </w:r>
          </w:p>
        </w:tc>
      </w:tr>
      <w:tr w:rsidR="00105780" w:rsidRPr="00CB1741" w14:paraId="47A93D0A" w14:textId="77777777" w:rsidTr="001512D4">
        <w:tc>
          <w:tcPr>
            <w:tcW w:w="2552" w:type="dxa"/>
            <w:tcBorders>
              <w:bottom w:val="nil"/>
              <w:right w:val="nil"/>
            </w:tcBorders>
            <w:tcMar>
              <w:top w:w="75" w:type="dxa"/>
              <w:left w:w="75" w:type="dxa"/>
              <w:bottom w:w="75" w:type="dxa"/>
              <w:right w:w="75" w:type="dxa"/>
            </w:tcMar>
            <w:hideMark/>
          </w:tcPr>
          <w:p w14:paraId="07F43EE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ECUST Food Dataset</w:t>
            </w:r>
          </w:p>
        </w:tc>
        <w:tc>
          <w:tcPr>
            <w:tcW w:w="594" w:type="dxa"/>
            <w:tcBorders>
              <w:bottom w:val="nil"/>
              <w:right w:val="nil"/>
            </w:tcBorders>
            <w:tcMar>
              <w:top w:w="75" w:type="dxa"/>
              <w:left w:w="75" w:type="dxa"/>
              <w:bottom w:w="75" w:type="dxa"/>
              <w:right w:w="75" w:type="dxa"/>
            </w:tcMar>
            <w:hideMark/>
          </w:tcPr>
          <w:p w14:paraId="401EE5A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7C5D5CE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19</w:t>
            </w:r>
          </w:p>
        </w:tc>
        <w:tc>
          <w:tcPr>
            <w:tcW w:w="960" w:type="dxa"/>
            <w:tcBorders>
              <w:bottom w:val="nil"/>
              <w:right w:val="nil"/>
            </w:tcBorders>
            <w:tcMar>
              <w:top w:w="75" w:type="dxa"/>
              <w:left w:w="75" w:type="dxa"/>
              <w:bottom w:w="75" w:type="dxa"/>
              <w:right w:w="75" w:type="dxa"/>
            </w:tcMar>
            <w:hideMark/>
          </w:tcPr>
          <w:p w14:paraId="24C137C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2978</w:t>
            </w:r>
          </w:p>
        </w:tc>
        <w:tc>
          <w:tcPr>
            <w:tcW w:w="1308" w:type="dxa"/>
            <w:tcBorders>
              <w:bottom w:val="nil"/>
              <w:right w:val="nil"/>
            </w:tcBorders>
            <w:tcMar>
              <w:top w:w="75" w:type="dxa"/>
              <w:left w:w="75" w:type="dxa"/>
              <w:bottom w:w="75" w:type="dxa"/>
              <w:right w:w="75" w:type="dxa"/>
            </w:tcMar>
            <w:hideMark/>
          </w:tcPr>
          <w:p w14:paraId="238663F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75B54F1F"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&lt;EndNote&gt;&lt;Cite&gt;&lt;Author&gt;Liang&lt;/Author&gt;&lt;Year&gt;2017&lt;/Year&gt;&lt;RecNum&gt;1309&lt;/RecNum&gt;&lt;DisplayText&gt;(Liang and Li, 2017)&lt;/DisplayText&gt;&lt;record&gt;&lt;rec-number&gt;1309&lt;/rec-number&gt;&lt;foreign-keys&gt;&lt;key app="EN" db-id="5apvavxap5ps57ezdf3xaxx19xprz5s0r2ep" timestamp="1698932465"&gt;1309&lt;/key&gt;&lt;/foreign-keys&gt;&lt;ref-type name="Journal Article"&gt;17&lt;/ref-type&gt;&lt;contributors&gt;&lt;authors&gt;&lt;author&gt;Liang, Yanchao&lt;/author&gt;&lt;author&gt;Li, Jianhua&lt;/author&gt;&lt;/authors&gt;&lt;/contributors&gt;&lt;titles&gt;&lt;title&gt;Computer vision-based food calorie estimation: dataset, method, and experiment&lt;/title&gt;&lt;secondary-title&gt;arXiv preprint arXiv:1705.07632&lt;/secondary-title&gt;&lt;/titles&gt;&lt;periodical&gt;&lt;full-title&gt;arXiv preprint arXiv:1705.07632&lt;/full-title&gt;&lt;/periodical&gt;&lt;dates&gt;&lt;year&gt;2017&lt;/year&gt;&lt;/dates&gt;&lt;urls&gt;&lt;/urls&gt;&lt;/record&gt;&lt;/Cite&gt;&lt;/EndNote&gt;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(Liang and Li,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724CAE77" w14:textId="77777777" w:rsidTr="001512D4">
        <w:tc>
          <w:tcPr>
            <w:tcW w:w="2552" w:type="dxa"/>
            <w:tcBorders>
              <w:bottom w:val="nil"/>
              <w:right w:val="nil"/>
            </w:tcBorders>
            <w:tcMar>
              <w:top w:w="75" w:type="dxa"/>
              <w:left w:w="75" w:type="dxa"/>
              <w:bottom w:w="75" w:type="dxa"/>
              <w:right w:w="75" w:type="dxa"/>
            </w:tcMar>
            <w:hideMark/>
          </w:tcPr>
          <w:p w14:paraId="42978E5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Madima 2017</w:t>
            </w:r>
          </w:p>
        </w:tc>
        <w:tc>
          <w:tcPr>
            <w:tcW w:w="594" w:type="dxa"/>
            <w:tcBorders>
              <w:bottom w:val="nil"/>
              <w:right w:val="nil"/>
            </w:tcBorders>
            <w:tcMar>
              <w:top w:w="75" w:type="dxa"/>
              <w:left w:w="75" w:type="dxa"/>
              <w:bottom w:w="75" w:type="dxa"/>
              <w:right w:w="75" w:type="dxa"/>
            </w:tcMar>
            <w:hideMark/>
          </w:tcPr>
          <w:p w14:paraId="4B3B593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3ED9AD9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21</w:t>
            </w:r>
          </w:p>
        </w:tc>
        <w:tc>
          <w:tcPr>
            <w:tcW w:w="960" w:type="dxa"/>
            <w:tcBorders>
              <w:bottom w:val="nil"/>
              <w:right w:val="nil"/>
            </w:tcBorders>
            <w:tcMar>
              <w:top w:w="75" w:type="dxa"/>
              <w:left w:w="75" w:type="dxa"/>
              <w:bottom w:w="75" w:type="dxa"/>
              <w:right w:w="75" w:type="dxa"/>
            </w:tcMar>
            <w:hideMark/>
          </w:tcPr>
          <w:p w14:paraId="3FE5D00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21,807</w:t>
            </w:r>
          </w:p>
        </w:tc>
        <w:tc>
          <w:tcPr>
            <w:tcW w:w="1308" w:type="dxa"/>
            <w:tcBorders>
              <w:bottom w:val="nil"/>
              <w:right w:val="nil"/>
            </w:tcBorders>
            <w:tcMar>
              <w:top w:w="75" w:type="dxa"/>
              <w:left w:w="75" w:type="dxa"/>
              <w:bottom w:w="75" w:type="dxa"/>
              <w:right w:w="75" w:type="dxa"/>
            </w:tcMar>
            <w:hideMark/>
          </w:tcPr>
          <w:p w14:paraId="6E696EC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Central European</w:t>
            </w:r>
          </w:p>
        </w:tc>
        <w:tc>
          <w:tcPr>
            <w:tcW w:w="4389" w:type="dxa"/>
            <w:tcBorders>
              <w:bottom w:val="nil"/>
              <w:right w:val="nil"/>
            </w:tcBorders>
            <w:tcMar>
              <w:top w:w="75" w:type="dxa"/>
              <w:left w:w="75" w:type="dxa"/>
              <w:bottom w:w="75" w:type="dxa"/>
              <w:right w:w="75" w:type="dxa"/>
            </w:tcMar>
            <w:hideMark/>
          </w:tcPr>
          <w:p w14:paraId="5DCBE63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&lt;EndNote&gt;&lt;Cite&gt;&lt;Author&gt;Allegra&lt;/Author&gt;&lt;Year&gt;2017&lt;/Year&gt;&lt;RecNum&gt;1310&lt;/RecNum&gt;&lt;DisplayText&gt;(Allegra et al., 2017)&lt;/DisplayText&gt;&lt;record&gt;&lt;rec-number&gt;1310&lt;/rec-number&gt;&lt;foreign-keys&gt;&lt;key app="EN" db-id="5apvavxap5ps57ezdf3xaxx19xprz5s0r2ep" timestamp="1698932550"&gt;1310&lt;/key&gt;&lt;/foreign-keys&gt;&lt;ref-type name="Conference Proceedings"&gt;10&lt;/ref-type&gt;&lt;contributors&gt;&lt;authors&gt;&lt;author&gt;Allegra, Dario&lt;/author&gt;&lt;author&gt;Anthimopoulos, Marios&lt;/author&gt;&lt;author&gt;Dehais, Joachim&lt;/author&gt;&lt;author&gt;Lu, Ya&lt;/author&gt;&lt;author&gt;Stanco, Filippo&lt;/author&gt;&lt;author&gt;Farinella, Giovanni Maria&lt;/author&gt;&lt;author&gt;Mougiakakou, Stavroula&lt;/author&gt;&lt;/authors&gt;&lt;/contributors&gt;&lt;titles&gt;&lt;title&gt;A multimedia database for automatic meal assessment systems&lt;/title&gt;&lt;secondary-title&gt;New Trends in Image Analysis and Processing–ICIAP 2017: ICIAP International Workshops, WBICV, SSPandBE, 3AS, RGBD, NIVAR, IWBAAS, and MADiMa 2017, Catania, Italy, September 11-15, 2017, Revised Selected Papers 19&lt;/secondary-title&gt;&lt;/titles&gt;&lt;pages&gt;471-478&lt;/pages&gt;&lt;dates&gt;&lt;year&gt;2017&lt;/year&gt;&lt;/dates&gt;&lt;publisher&gt;Springer&lt;/publisher&gt;&lt;isbn&gt;3319707418&lt;/isbn&gt;&lt;urls&gt;&lt;/urls&gt;&lt;/record&gt;&lt;/Cite&gt;&lt;/EndNote&gt;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(Allegra et al.,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3EE72D19" w14:textId="77777777" w:rsidTr="001512D4">
        <w:tc>
          <w:tcPr>
            <w:tcW w:w="2552" w:type="dxa"/>
            <w:tcBorders>
              <w:bottom w:val="nil"/>
              <w:right w:val="nil"/>
            </w:tcBorders>
            <w:tcMar>
              <w:top w:w="75" w:type="dxa"/>
              <w:left w:w="75" w:type="dxa"/>
              <w:bottom w:w="75" w:type="dxa"/>
              <w:right w:w="75" w:type="dxa"/>
            </w:tcMar>
            <w:hideMark/>
          </w:tcPr>
          <w:p w14:paraId="02CDF23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ChineseFoodNet</w:t>
            </w:r>
          </w:p>
        </w:tc>
        <w:tc>
          <w:tcPr>
            <w:tcW w:w="594" w:type="dxa"/>
            <w:tcBorders>
              <w:bottom w:val="nil"/>
              <w:right w:val="nil"/>
            </w:tcBorders>
            <w:tcMar>
              <w:top w:w="75" w:type="dxa"/>
              <w:left w:w="75" w:type="dxa"/>
              <w:bottom w:w="75" w:type="dxa"/>
              <w:right w:w="75" w:type="dxa"/>
            </w:tcMar>
            <w:hideMark/>
          </w:tcPr>
          <w:p w14:paraId="31D0BEB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3031D49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208</w:t>
            </w:r>
          </w:p>
        </w:tc>
        <w:tc>
          <w:tcPr>
            <w:tcW w:w="960" w:type="dxa"/>
            <w:tcBorders>
              <w:bottom w:val="nil"/>
              <w:right w:val="nil"/>
            </w:tcBorders>
            <w:tcMar>
              <w:top w:w="75" w:type="dxa"/>
              <w:left w:w="75" w:type="dxa"/>
              <w:bottom w:w="75" w:type="dxa"/>
              <w:right w:w="75" w:type="dxa"/>
            </w:tcMar>
            <w:hideMark/>
          </w:tcPr>
          <w:p w14:paraId="02B6833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192,000</w:t>
            </w:r>
          </w:p>
        </w:tc>
        <w:tc>
          <w:tcPr>
            <w:tcW w:w="1308" w:type="dxa"/>
            <w:tcBorders>
              <w:bottom w:val="nil"/>
              <w:right w:val="nil"/>
            </w:tcBorders>
            <w:tcMar>
              <w:top w:w="75" w:type="dxa"/>
              <w:left w:w="75" w:type="dxa"/>
              <w:bottom w:w="75" w:type="dxa"/>
              <w:right w:w="75" w:type="dxa"/>
            </w:tcMar>
            <w:hideMark/>
          </w:tcPr>
          <w:p w14:paraId="2ED4E2A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Chinese</w:t>
            </w:r>
          </w:p>
        </w:tc>
        <w:tc>
          <w:tcPr>
            <w:tcW w:w="4389" w:type="dxa"/>
            <w:tcBorders>
              <w:bottom w:val="nil"/>
              <w:right w:val="nil"/>
            </w:tcBorders>
            <w:tcMar>
              <w:top w:w="75" w:type="dxa"/>
              <w:left w:w="75" w:type="dxa"/>
              <w:bottom w:w="75" w:type="dxa"/>
              <w:right w:w="75" w:type="dxa"/>
            </w:tcMar>
            <w:hideMark/>
          </w:tcPr>
          <w:p w14:paraId="3808A67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&lt;EndNote&gt;&lt;Cite&gt;&lt;Author&gt;Chen&lt;/Author&gt;&lt;Year&gt;2017&lt;/Year&gt;&lt;RecNum&gt;1314&lt;/RecNum&gt;&lt;DisplayText&gt;(Chen et al., 2017)&lt;/DisplayText&gt;&lt;record&gt;&lt;rec-number&gt;1314&lt;/rec-number&gt;&lt;foreign-keys&gt;&lt;key app="EN" db-id="5apvavxap5ps57ezdf3xaxx19xprz5s0r2ep" timestamp="1698932739"&gt;1314&lt;/key&gt;&lt;/foreign-keys&gt;&lt;ref-type name="Journal Article"&gt;17&lt;/ref-type&gt;&lt;contributors&gt;&lt;authors&gt;&lt;author&gt;Chen, Xin&lt;/author&gt;&lt;author&gt;Zhu, Yu&lt;/author&gt;&lt;author&gt;Zhou, Hua&lt;/author&gt;&lt;author&gt;Diao, Liang&lt;/author&gt;&lt;author&gt;Wang, Dongyan&lt;/author&gt;&lt;/authors&gt;&lt;/contributors&gt;&lt;titles&gt;&lt;title&gt;Chinesefoodnet: A large-scale image dataset for chinese food recognition&lt;/title&gt;&lt;secondary-title&gt;arXiv preprint arXiv:1705.02743&lt;/secondary-title&gt;&lt;/titles&gt;&lt;periodical&gt;&lt;full-title&gt;arXiv preprint arXiv:1705.02743&lt;/full-title&gt;&lt;/periodical&gt;&lt;dates&gt;&lt;year&gt;2017&lt;/year&gt;&lt;/dates&gt;&lt;urls&gt;&lt;/urls&gt;&lt;/record&gt;&lt;/Cite&gt;&lt;/EndNote&gt;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et al.,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283B7998" w14:textId="77777777" w:rsidTr="001512D4">
        <w:tc>
          <w:tcPr>
            <w:tcW w:w="2552" w:type="dxa"/>
            <w:tcBorders>
              <w:top w:val="nil"/>
              <w:bottom w:val="nil"/>
              <w:right w:val="nil"/>
            </w:tcBorders>
            <w:tcMar>
              <w:top w:w="75" w:type="dxa"/>
              <w:left w:w="75" w:type="dxa"/>
              <w:bottom w:w="75" w:type="dxa"/>
              <w:right w:w="75" w:type="dxa"/>
            </w:tcMar>
            <w:hideMark/>
          </w:tcPr>
          <w:p w14:paraId="45B9FA5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Eating Occasion Image to Food Energy</w:t>
            </w:r>
          </w:p>
        </w:tc>
        <w:tc>
          <w:tcPr>
            <w:tcW w:w="594" w:type="dxa"/>
            <w:tcBorders>
              <w:top w:val="nil"/>
              <w:bottom w:val="nil"/>
              <w:right w:val="nil"/>
            </w:tcBorders>
            <w:tcMar>
              <w:top w:w="75" w:type="dxa"/>
              <w:left w:w="75" w:type="dxa"/>
              <w:bottom w:w="75" w:type="dxa"/>
              <w:right w:w="75" w:type="dxa"/>
            </w:tcMar>
            <w:hideMark/>
          </w:tcPr>
          <w:p w14:paraId="0AC4ADE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2020</w:t>
            </w:r>
          </w:p>
        </w:tc>
        <w:tc>
          <w:tcPr>
            <w:tcW w:w="1390" w:type="dxa"/>
            <w:tcBorders>
              <w:top w:val="nil"/>
              <w:bottom w:val="nil"/>
              <w:right w:val="nil"/>
            </w:tcBorders>
            <w:tcMar>
              <w:top w:w="75" w:type="dxa"/>
              <w:left w:w="75" w:type="dxa"/>
              <w:bottom w:w="75" w:type="dxa"/>
              <w:right w:w="75" w:type="dxa"/>
            </w:tcMar>
            <w:hideMark/>
          </w:tcPr>
          <w:p w14:paraId="36510EE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21</w:t>
            </w:r>
          </w:p>
        </w:tc>
        <w:tc>
          <w:tcPr>
            <w:tcW w:w="960" w:type="dxa"/>
            <w:tcBorders>
              <w:top w:val="nil"/>
              <w:bottom w:val="nil"/>
              <w:right w:val="nil"/>
            </w:tcBorders>
            <w:tcMar>
              <w:top w:w="75" w:type="dxa"/>
              <w:left w:w="75" w:type="dxa"/>
              <w:bottom w:w="75" w:type="dxa"/>
              <w:right w:w="75" w:type="dxa"/>
            </w:tcMar>
            <w:hideMark/>
          </w:tcPr>
          <w:p w14:paraId="5EB66BE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96</w:t>
            </w:r>
          </w:p>
        </w:tc>
        <w:tc>
          <w:tcPr>
            <w:tcW w:w="1308" w:type="dxa"/>
            <w:tcBorders>
              <w:top w:val="nil"/>
              <w:bottom w:val="nil"/>
              <w:right w:val="nil"/>
            </w:tcBorders>
            <w:tcMar>
              <w:top w:w="75" w:type="dxa"/>
              <w:left w:w="75" w:type="dxa"/>
              <w:bottom w:w="75" w:type="dxa"/>
              <w:right w:w="75" w:type="dxa"/>
            </w:tcMar>
            <w:hideMark/>
          </w:tcPr>
          <w:p w14:paraId="1756FDB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top w:val="nil"/>
              <w:bottom w:val="nil"/>
              <w:right w:val="nil"/>
            </w:tcBorders>
            <w:tcMar>
              <w:top w:w="75" w:type="dxa"/>
              <w:left w:w="75" w:type="dxa"/>
              <w:bottom w:w="75" w:type="dxa"/>
              <w:right w:w="75" w:type="dxa"/>
            </w:tcMar>
            <w:hideMark/>
          </w:tcPr>
          <w:p w14:paraId="7F4F820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&lt;EndNote&gt;&lt;Cite&gt;&lt;Author&gt;He&lt;/Author&gt;&lt;Year&gt;2020&lt;/Year&gt;&lt;RecNum&gt;1315&lt;/RecNum&gt;&lt;DisplayText&gt;(He et al., 2020)&lt;/DisplayText&gt;&lt;record&gt;&lt;rec-number&gt;1315&lt;/rec-number&gt;&lt;foreign-keys&gt;&lt;key app="EN" db-id="5apvavxap5ps57ezdf3xaxx19xprz5s0r2ep" timestamp="1698932893"&gt;1315&lt;/key&gt;&lt;/foreign-keys&gt;&lt;ref-type name="Conference Proceedings"&gt;10&lt;/ref-type&gt;&lt;contributors&gt;&lt;authors&gt;&lt;author&gt;He, Jiangpeng&lt;/author&gt;&lt;author&gt;Shao, Zeman&lt;/author&gt;&lt;author&gt;Wright, Janine&lt;/author&gt;&lt;author&gt;Kerr, Deborah&lt;/author&gt;&lt;author&gt;Boushey, Carol&lt;/author&gt;&lt;author&gt;Zhu, Fengqing&lt;/author&gt;&lt;/authors&gt;&lt;/contributors&gt;&lt;titles&gt;&lt;title&gt;Multi-task image-based dietary assessment for food recognition and portion size estimation&lt;/title&gt;&lt;secondary-title&gt;2020 IEEE Conference on Multimedia Information Processing and Retrieval (MIPR)&lt;/secondary-title&gt;&lt;/titles&gt;&lt;pages&gt;49-54&lt;/pages&gt;&lt;dates&gt;&lt;year&gt;2020&lt;/year&gt;&lt;/dates&gt;&lt;publisher&gt;IEEE&lt;/publisher&gt;&lt;isbn&gt;1728142725&lt;/isbn&gt;&lt;urls&gt;&lt;/urls&gt;&lt;/record&gt;&lt;/Cite&gt;&lt;/EndNote&gt;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(He et al., 2020)</w:t>
            </w:r>
            <w:r w:rsidRPr="00CB1741">
              <w:rPr>
                <w:rFonts w:ascii="Times New Roman" w:eastAsia="Times New Roman" w:hAnsi="Times New Roman" w:cs="Times New Roman"/>
                <w:color w:val="auto"/>
                <w:sz w:val="21"/>
                <w:szCs w:val="21"/>
                <w:lang w:eastAsia="en-IE"/>
              </w:rPr>
              <w:fldChar w:fldCharType="end"/>
            </w:r>
          </w:p>
        </w:tc>
      </w:tr>
      <w:tr w:rsidR="00105780" w:rsidRPr="00CB1741" w14:paraId="64A714A4" w14:textId="77777777" w:rsidTr="001512D4">
        <w:tc>
          <w:tcPr>
            <w:tcW w:w="2552" w:type="dxa"/>
            <w:tcBorders>
              <w:top w:val="nil"/>
              <w:bottom w:val="nil"/>
              <w:right w:val="nil"/>
            </w:tcBorders>
            <w:tcMar>
              <w:top w:w="75" w:type="dxa"/>
              <w:left w:w="75" w:type="dxa"/>
              <w:bottom w:w="75" w:type="dxa"/>
              <w:right w:w="75" w:type="dxa"/>
            </w:tcMar>
            <w:hideMark/>
          </w:tcPr>
          <w:p w14:paraId="0CB4813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ChinaFood-100</w:t>
            </w:r>
          </w:p>
        </w:tc>
        <w:tc>
          <w:tcPr>
            <w:tcW w:w="594" w:type="dxa"/>
            <w:tcBorders>
              <w:top w:val="nil"/>
              <w:bottom w:val="nil"/>
              <w:right w:val="nil"/>
            </w:tcBorders>
            <w:tcMar>
              <w:top w:w="75" w:type="dxa"/>
              <w:left w:w="75" w:type="dxa"/>
              <w:bottom w:w="75" w:type="dxa"/>
              <w:right w:w="75" w:type="dxa"/>
            </w:tcMar>
            <w:hideMark/>
          </w:tcPr>
          <w:p w14:paraId="03CE731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2021</w:t>
            </w:r>
          </w:p>
        </w:tc>
        <w:tc>
          <w:tcPr>
            <w:tcW w:w="1390" w:type="dxa"/>
            <w:tcBorders>
              <w:top w:val="nil"/>
              <w:bottom w:val="nil"/>
              <w:right w:val="nil"/>
            </w:tcBorders>
            <w:tcMar>
              <w:top w:w="75" w:type="dxa"/>
              <w:left w:w="75" w:type="dxa"/>
              <w:bottom w:w="75" w:type="dxa"/>
              <w:right w:w="75" w:type="dxa"/>
            </w:tcMar>
            <w:hideMark/>
          </w:tcPr>
          <w:p w14:paraId="2221740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w:t>
            </w:r>
          </w:p>
        </w:tc>
        <w:tc>
          <w:tcPr>
            <w:tcW w:w="960" w:type="dxa"/>
            <w:tcBorders>
              <w:top w:val="nil"/>
              <w:bottom w:val="nil"/>
              <w:right w:val="nil"/>
            </w:tcBorders>
            <w:tcMar>
              <w:top w:w="75" w:type="dxa"/>
              <w:left w:w="75" w:type="dxa"/>
              <w:bottom w:w="75" w:type="dxa"/>
              <w:right w:w="75" w:type="dxa"/>
            </w:tcMar>
            <w:hideMark/>
          </w:tcPr>
          <w:p w14:paraId="786DC98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10,074</w:t>
            </w:r>
          </w:p>
        </w:tc>
        <w:tc>
          <w:tcPr>
            <w:tcW w:w="1308" w:type="dxa"/>
            <w:tcBorders>
              <w:top w:val="nil"/>
              <w:bottom w:val="nil"/>
              <w:right w:val="nil"/>
            </w:tcBorders>
            <w:tcMar>
              <w:top w:w="75" w:type="dxa"/>
              <w:left w:w="75" w:type="dxa"/>
              <w:bottom w:w="75" w:type="dxa"/>
              <w:right w:w="75" w:type="dxa"/>
            </w:tcMar>
            <w:hideMark/>
          </w:tcPr>
          <w:p w14:paraId="26D8F95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Chinese</w:t>
            </w:r>
          </w:p>
        </w:tc>
        <w:tc>
          <w:tcPr>
            <w:tcW w:w="4389" w:type="dxa"/>
            <w:tcBorders>
              <w:top w:val="nil"/>
              <w:bottom w:val="nil"/>
              <w:right w:val="nil"/>
            </w:tcBorders>
            <w:tcMar>
              <w:top w:w="75" w:type="dxa"/>
              <w:left w:w="75" w:type="dxa"/>
              <w:bottom w:w="75" w:type="dxa"/>
              <w:right w:w="75" w:type="dxa"/>
            </w:tcMar>
            <w:hideMark/>
          </w:tcPr>
          <w:p w14:paraId="6CE33CF9"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&lt;EndNote&gt;&lt;Cite&gt;&lt;Author&gt;Ma&lt;/Author&gt;&lt;Year&gt;2021&lt;/Year&gt;&lt;RecNum&gt;1316&lt;/RecNum&gt;&lt;DisplayText&gt;(Ma et al., 2021)&lt;/DisplayText&gt;&lt;record&gt;&lt;rec-number&gt;1316&lt;/rec-number&gt;&lt;foreign-keys&gt;&lt;key app="EN" db-id="5apvavxap5ps57ezdf3xaxx19xprz5s0r2ep" timestamp="1698933008"&gt;1316&lt;/key&gt;&lt;/foreign-keys&gt;&lt;ref-type name="Journal Article"&gt;17&lt;/ref-type&gt;&lt;contributors&gt;&lt;authors&gt;&lt;author&gt;Ma, Peihua&lt;/author&gt;&lt;author&gt;Lau, Chun Pong&lt;/author&gt;&lt;author&gt;Yu, Ning&lt;/author&gt;&lt;author&gt;Li, An&lt;/author&gt;&lt;author&gt;Liu, Ping&lt;/author&gt;&lt;author&gt;Wang, Qin&lt;/author&gt;&lt;author&gt;Sheng, Jiping&lt;/author&gt;&lt;/authors&gt;&lt;/contributors&gt;&lt;titles&gt;&lt;title&gt;Image-based nutrient estimation for Chinese dishes using deep learning&lt;/title&gt;&lt;secondary-title&gt;Food Research International&lt;/secondary-title&gt;&lt;/titles&gt;&lt;periodical&gt;&lt;full-title&gt;Food Research International&lt;/full-title&gt;&lt;/periodical&gt;&lt;pages&gt;110437&lt;/pages&gt;&lt;volume&gt;147&lt;/volume&gt;&lt;dates&gt;&lt;year&gt;2021&lt;/year&gt;&lt;/dates&gt;&lt;isbn&gt;0963-9969&lt;/isbn&gt;&lt;urls&gt;&lt;/urls&gt;&lt;/record&gt;&lt;/Cite&gt;&lt;/EndNote&gt;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(Ma et al., 2021)</w:t>
            </w:r>
            <w:r w:rsidRPr="00CB1741">
              <w:rPr>
                <w:rFonts w:ascii="Times New Roman" w:eastAsia="Times New Roman" w:hAnsi="Times New Roman" w:cs="Times New Roman"/>
                <w:color w:val="auto"/>
                <w:sz w:val="21"/>
                <w:szCs w:val="21"/>
                <w:lang w:eastAsia="en-IE"/>
              </w:rPr>
              <w:fldChar w:fldCharType="end"/>
            </w:r>
          </w:p>
        </w:tc>
      </w:tr>
      <w:tr w:rsidR="00105780" w:rsidRPr="00CB1741" w14:paraId="40B2163C" w14:textId="77777777" w:rsidTr="001512D4">
        <w:tc>
          <w:tcPr>
            <w:tcW w:w="2552" w:type="dxa"/>
            <w:tcBorders>
              <w:top w:val="nil"/>
              <w:bottom w:val="single" w:sz="4" w:space="0" w:color="auto"/>
              <w:right w:val="nil"/>
            </w:tcBorders>
            <w:tcMar>
              <w:top w:w="75" w:type="dxa"/>
              <w:left w:w="75" w:type="dxa"/>
              <w:bottom w:w="75" w:type="dxa"/>
              <w:right w:w="75" w:type="dxa"/>
            </w:tcMar>
            <w:hideMark/>
          </w:tcPr>
          <w:p w14:paraId="78CFBEE7"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VIPER-FoodNet</w:t>
            </w:r>
          </w:p>
        </w:tc>
        <w:tc>
          <w:tcPr>
            <w:tcW w:w="594" w:type="dxa"/>
            <w:tcBorders>
              <w:top w:val="nil"/>
              <w:bottom w:val="single" w:sz="4" w:space="0" w:color="auto"/>
              <w:right w:val="nil"/>
            </w:tcBorders>
            <w:tcMar>
              <w:top w:w="75" w:type="dxa"/>
              <w:left w:w="75" w:type="dxa"/>
              <w:bottom w:w="75" w:type="dxa"/>
              <w:right w:w="75" w:type="dxa"/>
            </w:tcMar>
            <w:hideMark/>
          </w:tcPr>
          <w:p w14:paraId="54DB904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2021</w:t>
            </w:r>
          </w:p>
        </w:tc>
        <w:tc>
          <w:tcPr>
            <w:tcW w:w="1390" w:type="dxa"/>
            <w:tcBorders>
              <w:top w:val="nil"/>
              <w:bottom w:val="single" w:sz="4" w:space="0" w:color="auto"/>
              <w:right w:val="nil"/>
            </w:tcBorders>
            <w:tcMar>
              <w:top w:w="75" w:type="dxa"/>
              <w:left w:w="75" w:type="dxa"/>
              <w:bottom w:w="75" w:type="dxa"/>
              <w:right w:w="75" w:type="dxa"/>
            </w:tcMar>
            <w:hideMark/>
          </w:tcPr>
          <w:p w14:paraId="063A4D5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82</w:t>
            </w:r>
          </w:p>
        </w:tc>
        <w:tc>
          <w:tcPr>
            <w:tcW w:w="960" w:type="dxa"/>
            <w:tcBorders>
              <w:top w:val="nil"/>
              <w:bottom w:val="single" w:sz="4" w:space="0" w:color="auto"/>
              <w:right w:val="nil"/>
            </w:tcBorders>
            <w:tcMar>
              <w:top w:w="75" w:type="dxa"/>
              <w:left w:w="75" w:type="dxa"/>
              <w:bottom w:w="75" w:type="dxa"/>
              <w:right w:w="75" w:type="dxa"/>
            </w:tcMar>
            <w:hideMark/>
          </w:tcPr>
          <w:p w14:paraId="05B66EE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14,991</w:t>
            </w:r>
          </w:p>
        </w:tc>
        <w:tc>
          <w:tcPr>
            <w:tcW w:w="1308" w:type="dxa"/>
            <w:tcBorders>
              <w:top w:val="nil"/>
              <w:bottom w:val="single" w:sz="4" w:space="0" w:color="auto"/>
              <w:right w:val="nil"/>
            </w:tcBorders>
            <w:tcMar>
              <w:top w:w="75" w:type="dxa"/>
              <w:left w:w="75" w:type="dxa"/>
              <w:bottom w:w="75" w:type="dxa"/>
              <w:right w:w="75" w:type="dxa"/>
            </w:tcMar>
            <w:hideMark/>
          </w:tcPr>
          <w:p w14:paraId="42CA764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top w:val="nil"/>
              <w:bottom w:val="single" w:sz="4" w:space="0" w:color="auto"/>
              <w:right w:val="nil"/>
            </w:tcBorders>
            <w:tcMar>
              <w:top w:w="75" w:type="dxa"/>
              <w:left w:w="75" w:type="dxa"/>
              <w:bottom w:w="75" w:type="dxa"/>
              <w:right w:w="75" w:type="dxa"/>
            </w:tcMar>
            <w:hideMark/>
          </w:tcPr>
          <w:p w14:paraId="6C2774A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&lt;EndNote&gt;&lt;Cite&gt;&lt;Author&gt;Mao&lt;/Author&gt;&lt;Year&gt;2021&lt;/Year&gt;&lt;RecNum&gt;1317&lt;/RecNum&gt;&lt;DisplayText&gt;(Mao et al., 2021)&lt;/DisplayText&gt;&lt;record&gt;&lt;rec-number&gt;1317&lt;/rec-number&gt;&lt;foreign-keys&gt;&lt;key app="EN" db-id="5apvavxap5ps57ezdf3xaxx19xprz5s0r2ep" timestamp="1698933099"&gt;1317&lt;/key&gt;&lt;/foreign-keys&gt;&lt;ref-type name="Conference Proceedings"&gt;10&lt;/ref-type&gt;&lt;contributors&gt;&lt;authors&gt;&lt;author&gt;Mao, Runyu&lt;/author&gt;&lt;author&gt;He, Jiangpeng&lt;/author&gt;&lt;author&gt;Shao, Zeman&lt;/author&gt;&lt;author&gt;Yarlagadda, Sri Kalyan&lt;/author&gt;&lt;author&gt;Zhu, Fengqing&lt;/author&gt;&lt;/authors&gt;&lt;/contributors&gt;&lt;titles&gt;&lt;title&gt;Visual aware hierarchy based food recognition&lt;/title&gt;&lt;secondary-title&gt;International conference on pattern recognition&lt;/secondary-title&gt;&lt;/titles&gt;&lt;pages&gt;571-598&lt;/pages&gt;&lt;dates&gt;&lt;year&gt;2021&lt;/year&gt;&lt;/dates&gt;&lt;publisher&gt;Springer&lt;/publisher&gt;&lt;urls&gt;&lt;/urls&gt;&lt;/record&gt;&lt;/Cite&gt;&lt;/EndNote&gt;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(Mao et al., 2021)</w:t>
            </w:r>
            <w:r w:rsidRPr="00CB1741">
              <w:rPr>
                <w:rFonts w:ascii="Times New Roman" w:eastAsia="Times New Roman" w:hAnsi="Times New Roman" w:cs="Times New Roman"/>
                <w:color w:val="auto"/>
                <w:sz w:val="21"/>
                <w:szCs w:val="21"/>
                <w:lang w:eastAsia="en-IE"/>
              </w:rPr>
              <w:fldChar w:fldCharType="end"/>
            </w:r>
          </w:p>
        </w:tc>
      </w:tr>
    </w:tbl>
    <w:p w14:paraId="0B0BDC3C" w14:textId="77777777" w:rsidR="00105780" w:rsidRPr="00CB1741" w:rsidRDefault="00105780" w:rsidP="00105780">
      <w:pPr>
        <w:jc w:val="both"/>
        <w:rPr>
          <w:rFonts w:ascii="Times New Roman" w:hAnsi="Times New Roman" w:cs="Times New Roman"/>
        </w:rPr>
      </w:pPr>
    </w:p>
    <w:p w14:paraId="610C9481" w14:textId="77777777" w:rsidR="00105780" w:rsidRPr="00CB1741" w:rsidRDefault="00105780" w:rsidP="00105780">
      <w:pPr>
        <w:pStyle w:val="Heading3"/>
        <w:rPr>
          <w:rFonts w:ascii="Times New Roman" w:hAnsi="Times New Roman" w:cs="Times New Roman"/>
        </w:rPr>
      </w:pPr>
      <w:bookmarkStart w:id="14" w:name="_Toc150461091"/>
      <w:r w:rsidRPr="00CB1741">
        <w:rPr>
          <w:rFonts w:ascii="Times New Roman" w:hAnsi="Times New Roman" w:cs="Times New Roman"/>
        </w:rPr>
        <w:t>Computational considerations when developing and using CNNs</w:t>
      </w:r>
      <w:bookmarkEnd w:id="14"/>
    </w:p>
    <w:p w14:paraId="3AAA073C" w14:textId="77777777" w:rsidR="00105780" w:rsidRPr="006B153E" w:rsidRDefault="00105780" w:rsidP="00105780">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6B153E">
        <w:rPr>
          <w:rFonts w:ascii="Times New Roman" w:hAnsi="Times New Roman" w:cs="Times New Roman"/>
          <w:sz w:val="24"/>
          <w:szCs w:val="24"/>
        </w:rPr>
        <w:t>t is important to note that recogni</w:t>
      </w:r>
      <w:r>
        <w:rPr>
          <w:rFonts w:ascii="Times New Roman" w:hAnsi="Times New Roman" w:cs="Times New Roman"/>
          <w:sz w:val="24"/>
          <w:szCs w:val="24"/>
        </w:rPr>
        <w:t>s</w:t>
      </w:r>
      <w:r w:rsidRPr="006B153E">
        <w:rPr>
          <w:rFonts w:ascii="Times New Roman" w:hAnsi="Times New Roman" w:cs="Times New Roman"/>
          <w:sz w:val="24"/>
          <w:szCs w:val="24"/>
        </w:rPr>
        <w:t xml:space="preserve">ing food in images comes with its own set of challenges, mainly because food pictures can be quite diverse and visually complex, making it tricky to tell similar </w:t>
      </w:r>
      <w:r>
        <w:rPr>
          <w:rFonts w:ascii="Times New Roman" w:hAnsi="Times New Roman" w:cs="Times New Roman"/>
          <w:sz w:val="24"/>
          <w:szCs w:val="24"/>
        </w:rPr>
        <w:t xml:space="preserve">looking </w:t>
      </w:r>
      <w:r w:rsidRPr="006B153E">
        <w:rPr>
          <w:rFonts w:ascii="Times New Roman" w:hAnsi="Times New Roman" w:cs="Times New Roman"/>
          <w:sz w:val="24"/>
          <w:szCs w:val="24"/>
        </w:rPr>
        <w:t xml:space="preserve">foods apart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&lt;EndNote&gt;&lt;Cite&gt;&lt;Author&gt;Chaitanya&lt;/Author&gt;&lt;Year&gt;2023&lt;/Year&gt;&lt;RecNum&gt;1200&lt;/RecNum&gt;&lt;DisplayText&gt;(ChaitanyaShetty and Chiplunkar, 2023)&lt;/DisplayText&gt;&lt;record&gt;&lt;rec-number&gt;1200&lt;/rec-number&gt;&lt;foreign-keys&gt;&lt;key app="EN" db-id="5apvavxap5ps57ezdf3xaxx19xprz5s0r2ep" timestamp="1695030847"&gt;1200&lt;/key&gt;&lt;/foreign-keys&gt;&lt;ref-type name="Journal Article"&gt;17&lt;/ref-type&gt;&lt;contributors&gt;&lt;authors&gt;&lt;author&gt;Chaitanya, A.&lt;/author&gt;&lt;author&gt;Shetty, Jayashree&lt;/author&gt;&lt;author&gt;Chiplunkar, Priyamvada&lt;/author&gt;&lt;/authors&gt;&lt;/contributors&gt;&lt;titles&gt;&lt;title&gt;Food Image Classification and Data Extraction Using Convolutional Neural Network and Web Crawlers&lt;/title&gt;&lt;secondary-title&gt;Procedia Computer Science&lt;/secondary-title&gt;&lt;/titles&gt;&lt;periodical&gt;&lt;full-title&gt;Procedia Computer Science&lt;/full-title&gt;&lt;/periodical&gt;&lt;pages&gt;143-152&lt;/pages&gt;&lt;volume&gt;218&lt;/volume&gt;&lt;keywords&gt;&lt;keyword&gt;Convolutional neural networks (CNN)&lt;/keyword&gt;&lt;keyword&gt;Transfer Learning&lt;/keyword&gt;&lt;keyword&gt;Inception v3&lt;/keyword&gt;&lt;keyword&gt;Food Recognition&lt;/keyword&gt;&lt;keyword&gt;Web crawlers&lt;/keyword&gt;&lt;keyword&gt;Python&lt;/keyword&gt;&lt;keyword&gt;Scrapy&lt;/keyword&gt;&lt;keyword&gt;Selenium&lt;/keyword&gt;&lt;/keywords&gt;&lt;dates&gt;&lt;year&gt;2023&lt;/year&gt;&lt;pub-dates&gt;&lt;date&gt;2023/01/01/&lt;/date&gt;&lt;/pub-dates&gt;&lt;/dates&gt;&lt;isbn&gt;1877-0509&lt;/isbn&gt;&lt;urls&gt;&lt;related-urls&gt;&lt;url&gt;https://www.sciencedirect.com/science/article/pii/S1877050922025042&lt;/url&gt;&lt;/related-urls&gt;&lt;/urls&gt;&lt;electronic-resource-num&gt;https://doi.org/10.1016/j.procs.2022.12.410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(ChaitanyaShetty and Chiplunkar, 2023)</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That is why having high-quality and extensive datasets are crucial for training CNNs effectively in food classification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&lt;EndNote&gt;&lt;Cite&gt;&lt;Author&gt;Minija&lt;/Author&gt;&lt;Year&gt;2017&lt;/Year&gt;&lt;RecNum&gt;1205&lt;/RecNum&gt;&lt;DisplayText&gt;(Minija and Emmanuel, 2017)&lt;/DisplayText&gt;&lt;record&gt;&lt;rec-number&gt;1205&lt;/rec-number&gt;&lt;foreign-keys&gt;&lt;key app="EN" db-id="5apvavxap5ps57ezdf3xaxx19xprz5s0r2ep" timestamp="1695032725"&gt;1205&lt;/key&gt;&lt;/foreign-keys&gt;&lt;ref-type name="Conference Proceedings"&gt;10&lt;/ref-type&gt;&lt;contributors&gt;&lt;authors&gt;&lt;author&gt;Minija, S Jasmine&lt;/author&gt;&lt;author&gt;Emmanuel, WR Sam&lt;/author&gt;&lt;/authors&gt;&lt;/contributors&gt;&lt;titles&gt;&lt;title&gt;Food image classification using sphere shaped—Support vector machine&lt;/title&gt;&lt;secondary-title&gt;2017 International Conference on Inventive Computing and Informatics (ICICI)&lt;/secondary-title&gt;&lt;/titles&gt;&lt;pages&gt;109-113&lt;/pages&gt;&lt;dates&gt;&lt;year&gt;2017&lt;/year&gt;&lt;/dates&gt;&lt;publisher&gt;IEEE&lt;/publisher&gt;&lt;isbn&gt;1538640317&lt;/isbn&gt;&lt;urls&gt;&lt;/urls&gt;&lt;/record&gt;&lt;/Cite&gt;&lt;/EndNote&gt;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(Minija and Emmanuel, 2017)</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One surprising research paper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AuthorYear="1"&gt;&lt;Author&gt;Tusień&lt;/Author&gt;&lt;Year&gt;2022&lt;/Year&gt;&lt;RecNum&gt;1340&lt;/RecNum&gt;&lt;DisplayText&gt;Tusień et al. (2022)&lt;/DisplayText&gt;&lt;record&gt;&lt;rec-number&gt;1340&lt;/rec-number&gt;&lt;foreign-keys&gt;&lt;key app="EN" db-id="5apvavxap5ps57ezdf3xaxx19xprz5s0r2ep" timestamp="1699566600"&gt;1340&lt;/key&gt;&lt;/foreign-keys&gt;&lt;ref-type name="Conference Proceedings"&gt;10&lt;/ref-type&gt;&lt;contributors&gt;&lt;authors&gt;&lt;author&gt;Tusień, Ewa&lt;/author&gt;&lt;author&gt;Wilke, Aleksandra&lt;/author&gt;&lt;author&gt;Woźna, Joanna&lt;/author&gt;&lt;author&gt;Czarnul, Pawel&lt;/author&gt;&lt;/authors&gt;&lt;/contributors&gt;&lt;titles&gt;&lt;title&gt;Food Classification from Images Using a Neural Network Based Approach with NVIDIA Volta and Pascal GPUs&lt;/title&gt;&lt;secondary-title&gt;International Conference on Computer Information Systems and Industrial Management&lt;/secondary-title&gt;&lt;/titles&gt;&lt;pages&gt;269-283&lt;/pages&gt;&lt;dates&gt;&lt;year&gt;2022&lt;/year&gt;&lt;/dates&gt;&lt;publisher&gt;Springer&lt;/publisher&gt;&lt;urls&gt;&lt;/urls&gt;&lt;/record&gt;&lt;/Cite&gt;&lt;/EndNote&gt;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Tusień et al. (2022)</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highlighted that only a marginal difference in time would be saved when a certain GPUs were used while comparing with the performance of standard CPUs. Apart from performance and data challenges, there is a need to acknowledge the complexity and efficiency aspects of using CNNs for food image classification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&lt;EndNote&gt;&lt;Cite&gt;&lt;Author&gt;Xiao&lt;/Author&gt;&lt;Year&gt;2021&lt;/Year&gt;&lt;RecNum&gt;1322&lt;/RecNum&gt;&lt;DisplayText&gt;(Xiao et al., 2021)&lt;/DisplayText&gt;&lt;record&gt;&lt;rec-number&gt;1322&lt;/rec-number&gt;&lt;foreign-keys&gt;&lt;key app="EN" db-id="5apvavxap5ps57ezdf3xaxx19xprz5s0r2ep" timestamp="1699004628"&gt;1322&lt;/key&gt;&lt;/foreign-keys&gt;&lt;ref-type name="Journal Article"&gt;17&lt;/ref-type&gt;&lt;contributors&gt;&lt;authors&gt;&lt;author&gt;Xiao, Limei&lt;/author&gt;&lt;author&gt;Lan, Tian&lt;/author&gt;&lt;author&gt;Xu, Dayou&lt;/author&gt;&lt;author&gt;Gao, Weizhe&lt;/author&gt;&lt;author&gt;Li, Ce&lt;/author&gt;&lt;/authors&gt;&lt;/contributors&gt;&lt;titles&gt;&lt;title&gt;A Simplified CNNs Visual Perception Learning Network Algorithm for Foods Recognition&lt;/title&gt;&lt;secondary-title&gt;Computers &amp;amp; Electrical Engineering&lt;/secondary-title&gt;&lt;/titles&gt;&lt;periodical&gt;&lt;full-title&gt;Computers &amp;amp; Electrical Engineering&lt;/full-title&gt;&lt;/periodical&gt;&lt;pages&gt;107152&lt;/pages&gt;&lt;volume&gt;92&lt;/volume&gt;&lt;keywords&gt;&lt;keyword&gt;Food image&lt;/keyword&gt;&lt;keyword&gt;Recognition&lt;/keyword&gt;&lt;keyword&gt;CNNs&lt;/keyword&gt;&lt;keyword&gt;Jumping convolution&lt;/keyword&gt;&lt;/keywords&gt;&lt;dates&gt;&lt;year&gt;2021&lt;/year&gt;&lt;pub-dates&gt;&lt;date&gt;2021/06/01/&lt;/date&gt;&lt;/pub-dates&gt;&lt;/dates&gt;&lt;isbn&gt;0045-7906&lt;/isbn&gt;&lt;urls&gt;&lt;related-urls&gt;&lt;url&gt;https://www.sciencedirect.com/science/article/pii/S0045790621001555&lt;/url&gt;&lt;/related-urls&gt;&lt;/urls&gt;&lt;electronic-resource-num&gt;https://doi.org/10.1016/j.compeleceng.2021.107152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(Xiao et al., 2021)</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compared with human analysis and categorisation. Some studies recommend using complex architectures with many layers and features, while others explore ways to reduce the computational demands and speed up training (Liu et al., 2016; Xiao et al., 2021) so no clear approach is evident</w:t>
      </w:r>
      <w:r>
        <w:rPr>
          <w:rFonts w:ascii="Times New Roman" w:hAnsi="Times New Roman" w:cs="Times New Roman"/>
          <w:sz w:val="24"/>
          <w:szCs w:val="24"/>
        </w:rPr>
        <w:t>ly better</w:t>
      </w:r>
      <w:r w:rsidRPr="006B153E">
        <w:rPr>
          <w:rFonts w:ascii="Times New Roman" w:hAnsi="Times New Roman" w:cs="Times New Roman"/>
          <w:sz w:val="24"/>
          <w:szCs w:val="24"/>
        </w:rPr>
        <w:t xml:space="preserve"> to date</w:t>
      </w:r>
      <w:r>
        <w:rPr>
          <w:rFonts w:ascii="Times New Roman" w:hAnsi="Times New Roman" w:cs="Times New Roman"/>
          <w:sz w:val="24"/>
          <w:szCs w:val="24"/>
        </w:rPr>
        <w:t xml:space="preserve"> and it difficult to compare them as they are different</w:t>
      </w:r>
      <w:r w:rsidRPr="006B153E">
        <w:rPr>
          <w:rFonts w:ascii="Times New Roman" w:hAnsi="Times New Roman" w:cs="Times New Roman"/>
          <w:sz w:val="24"/>
          <w:szCs w:val="24"/>
        </w:rPr>
        <w:t xml:space="preserve">. It is clear that the choices made in designing these models play a significant role in finding the right balance </w:t>
      </w:r>
      <w:r w:rsidRPr="006B153E">
        <w:rPr>
          <w:rFonts w:ascii="Times New Roman" w:hAnsi="Times New Roman" w:cs="Times New Roman"/>
          <w:sz w:val="24"/>
          <w:szCs w:val="24"/>
        </w:rPr>
        <w:lastRenderedPageBreak/>
        <w:t>between accuracy and computational efficiency (Xiao et al., 2021). There is a potential for integrating big data processing technologies such as Hadoop and Apache Spark to handle larger datasets and improve computational efficiency, although the specific techniques for food image classification remain an area for further investigation (Istephan and Siadat, 2015) and it an area that is continuously evolving due to the continuous placement of new products on the market. In practical terms, researchers are also considering affordability and speed when developing food recognition systems, highlighting the relevance and importance of this research field (Islam et al., 2018).</w:t>
      </w:r>
    </w:p>
    <w:p w14:paraId="27E451A1" w14:textId="77777777" w:rsidR="00105780" w:rsidRPr="00CB1741" w:rsidRDefault="00105780" w:rsidP="00105780">
      <w:pPr>
        <w:pStyle w:val="Heading3"/>
        <w:rPr>
          <w:rFonts w:ascii="Times New Roman" w:hAnsi="Times New Roman" w:cs="Times New Roman"/>
        </w:rPr>
      </w:pPr>
      <w:bookmarkStart w:id="15" w:name="_Toc150461092"/>
      <w:r w:rsidRPr="00CB1741">
        <w:rPr>
          <w:rFonts w:ascii="Times New Roman" w:hAnsi="Times New Roman" w:cs="Times New Roman"/>
        </w:rPr>
        <w:t>Hyperparameter tuning of CNNs</w:t>
      </w:r>
      <w:bookmarkEnd w:id="15"/>
    </w:p>
    <w:p w14:paraId="7D1C563E" w14:textId="77777777" w:rsidR="00105780" w:rsidRPr="006B153E" w:rsidRDefault="00105780" w:rsidP="00105780">
      <w:pPr>
        <w:spacing w:line="360" w:lineRule="auto"/>
        <w:jc w:val="both"/>
        <w:rPr>
          <w:rFonts w:ascii="Times New Roman" w:hAnsi="Times New Roman" w:cs="Times New Roman"/>
          <w:sz w:val="24"/>
          <w:szCs w:val="24"/>
        </w:rPr>
      </w:pPr>
      <w:r w:rsidRPr="006B153E">
        <w:rPr>
          <w:rFonts w:ascii="Times New Roman" w:hAnsi="Times New Roman" w:cs="Times New Roman"/>
          <w:sz w:val="24"/>
          <w:szCs w:val="24"/>
        </w:rPr>
        <w:t>One of the key steps in developing, testing and validating a model is tuning the hyperparameters in a CNN. There are so many options and if the model is very complex this step can be time consuming (i.e. can take days to tune each attempt) to get right</w:t>
      </w:r>
      <w:r>
        <w:rPr>
          <w:rFonts w:ascii="Times New Roman" w:hAnsi="Times New Roman" w:cs="Times New Roman"/>
          <w:sz w:val="24"/>
          <w:szCs w:val="24"/>
        </w:rPr>
        <w:t xml:space="preserve"> using a mid-powered computer</w:t>
      </w:r>
      <w:r w:rsidRPr="006B153E">
        <w:rPr>
          <w:rFonts w:ascii="Times New Roman" w:hAnsi="Times New Roman" w:cs="Times New Roman"/>
          <w:sz w:val="24"/>
          <w:szCs w:val="24"/>
        </w:rPr>
        <w:t xml:space="preserve">. However, the hyperparameter settings that help fine-tune the network to work optimally are generally vitally important if developing a model which will be accurate and robust. These hyperparameters, such as the Learning Rate (LR), the number of neurons, the optimizer, activation functions (AF), batch size, and epochs, play a crucial role in making accurate predictions </w:t>
      </w:r>
      <w:r w:rsidRPr="006B153E">
        <w:rPr>
          <w:rFonts w:ascii="Times New Roman" w:hAnsi="Times New Roman" w:cs="Times New Roman"/>
          <w:sz w:val="24"/>
          <w:szCs w:val="24"/>
        </w:rPr>
        <w:fldChar w:fldCharType="begin"/>
      </w:r>
      <w:r w:rsidRPr="006B153E">
        <w:rPr>
          <w:rFonts w:ascii="Times New Roman" w:hAnsi="Times New Roman" w:cs="Times New Roman"/>
          <w:sz w:val="24"/>
          <w:szCs w:val="24"/>
        </w:rPr>
        <w:instrText xml:space="preserve"> ADDIN EN.CITE &lt;EndNote&gt;&lt;Cite&gt;&lt;Author&gt;Kaur&lt;/Author&gt;&lt;Year&gt;2023&lt;/Year&gt;&lt;RecNum&gt;1233&lt;/RecNum&gt;&lt;DisplayText&gt;(KaurKumar and Gupta, 2023)&lt;/DisplayText&gt;&lt;record&gt;&lt;rec-number&gt;1233&lt;/rec-number&gt;&lt;foreign-keys&gt;&lt;key app="EN" db-id="5apvavxap5ps57ezdf3xaxx19xprz5s0r2ep" timestamp="1697057818"&gt;1233&lt;/key&gt;&lt;/foreign-keys&gt;&lt;ref-type name="Journal Article"&gt;17&lt;/ref-type&gt;&lt;contributors&gt;&lt;authors&gt;&lt;author&gt;Kaur, R.&lt;/author&gt;&lt;author&gt;Kumar, R.&lt;/author&gt;&lt;author&gt;Gupta, M.&lt;/author&gt;&lt;/authors&gt;&lt;/contributors&gt;&lt;titles&gt;&lt;title&gt;Deep neural network for food image classification and nutrient identification: A systematic review&lt;/title&gt;&lt;secondary-title&gt;Reviews in Endocrine and Metabolic Disorders&lt;/secondary-title&gt;&lt;/titles&gt;&lt;periodical&gt;&lt;full-title&gt;Reviews in Endocrine and Metabolic Disorders&lt;/full-title&gt;&lt;/periodical&gt;&lt;pages&gt;633-653&lt;/pages&gt;&lt;volume&gt;24&lt;/volume&gt;&lt;number&gt;4&lt;/number&gt;&lt;dates&gt;&lt;year&gt;2023&lt;/year&gt;&lt;/dates&gt;&lt;work-type&gt;Review&lt;/work-type&gt;&lt;urls&gt;&lt;related-urls&gt;&lt;url&gt;https://www.scopus.com/inward/record.uri?eid=2-s2.0-85151291836&amp;amp;doi=10.1007%2fs11154-023-09795-4&amp;amp;partnerID=40&amp;amp;md5=bf03b1ba4c1ab0929e8e84979a838bae&lt;/url&gt;&lt;/related-urls&gt;&lt;/urls&gt;&lt;electronic-resource-num&gt;10.1007/s11154-023-09795-4&lt;/electronic-resource-num&gt;&lt;remote-database-name&gt;Scopus&lt;/remote-database-name&gt;&lt;/record&gt;&lt;/Cite&gt;&lt;/EndNote&gt;</w:instrText>
      </w:r>
      <w:r w:rsidRPr="006B153E">
        <w:rPr>
          <w:rFonts w:ascii="Times New Roman" w:hAnsi="Times New Roman" w:cs="Times New Roman"/>
          <w:sz w:val="24"/>
          <w:szCs w:val="24"/>
        </w:rPr>
        <w:fldChar w:fldCharType="separate"/>
      </w:r>
      <w:r w:rsidRPr="006B153E">
        <w:rPr>
          <w:rFonts w:ascii="Times New Roman" w:hAnsi="Times New Roman" w:cs="Times New Roman"/>
          <w:noProof/>
          <w:sz w:val="24"/>
          <w:szCs w:val="24"/>
        </w:rPr>
        <w:t>(KaurKumar and Gupta, 2023)</w:t>
      </w:r>
      <w:r w:rsidRPr="006B153E">
        <w:rPr>
          <w:rFonts w:ascii="Times New Roman" w:hAnsi="Times New Roman" w:cs="Times New Roman"/>
          <w:sz w:val="24"/>
          <w:szCs w:val="24"/>
        </w:rPr>
        <w:fldChar w:fldCharType="end"/>
      </w:r>
      <w:r w:rsidRPr="006B153E">
        <w:rPr>
          <w:rFonts w:ascii="Times New Roman" w:hAnsi="Times New Roman" w:cs="Times New Roman"/>
          <w:sz w:val="24"/>
          <w:szCs w:val="24"/>
        </w:rPr>
        <w:t xml:space="preserve"> . But there's no one-size-fits-all solution for determining the perfect hyperparameters because different datasets have different </w:t>
      </w:r>
      <w:r>
        <w:rPr>
          <w:rFonts w:ascii="Times New Roman" w:hAnsi="Times New Roman" w:cs="Times New Roman"/>
          <w:sz w:val="24"/>
          <w:szCs w:val="24"/>
        </w:rPr>
        <w:t>requirments</w:t>
      </w:r>
      <w:r w:rsidRPr="006B153E">
        <w:rPr>
          <w:rFonts w:ascii="Times New Roman" w:hAnsi="Times New Roman" w:cs="Times New Roman"/>
          <w:sz w:val="24"/>
          <w:szCs w:val="24"/>
        </w:rPr>
        <w:t xml:space="preserve">. So, the key is to find the right set of hyperparameters for your specific dataset. To do this, a developer will need to go through a process of hyperparameter tuning, which involves finding the ideal combination of hyperparameters for the dataset of interest.  The following is a limited overview of the key CNN hyperparameters </w:t>
      </w:r>
      <w:r w:rsidRPr="006B153E">
        <w:rPr>
          <w:rFonts w:ascii="Times New Roman" w:hAnsi="Times New Roman" w:cs="Times New Roman"/>
          <w:sz w:val="24"/>
          <w:szCs w:val="24"/>
        </w:rPr>
        <w:fldChar w:fldCharType="begin"/>
      </w:r>
      <w:r w:rsidRPr="006B153E">
        <w:rPr>
          <w:rFonts w:ascii="Times New Roman" w:hAnsi="Times New Roman" w:cs="Times New Roman"/>
          <w:sz w:val="24"/>
          <w:szCs w:val="24"/>
        </w:rPr>
        <w:instrText xml:space="preserve"> ADDIN EN.CITE &lt;EndNote&gt;&lt;Cite&gt;&lt;Author&gt;Chen&lt;/Author&gt;&lt;Year&gt;2017&lt;/Year&gt;&lt;RecNum&gt;1314&lt;/RecNum&gt;&lt;DisplayText&gt;(Chen et al., 2017)&lt;/DisplayText&gt;&lt;record&gt;&lt;rec-number&gt;1314&lt;/rec-number&gt;&lt;foreign-keys&gt;&lt;key app="EN" db-id="5apvavxap5ps57ezdf3xaxx19xprz5s0r2ep" timestamp="1698932739"&gt;1314&lt;/key&gt;&lt;/foreign-keys&gt;&lt;ref-type name="Journal Article"&gt;17&lt;/ref-type&gt;&lt;contributors&gt;&lt;authors&gt;&lt;author&gt;Chen, Xin&lt;/author&gt;&lt;author&gt;Zhu, Yu&lt;/author&gt;&lt;author&gt;Zhou, Hua&lt;/author&gt;&lt;author&gt;Diao, Liang&lt;/author&gt;&lt;author&gt;Wang, Dongyan&lt;/author&gt;&lt;/authors&gt;&lt;/contributors&gt;&lt;titles&gt;&lt;title&gt;Chinesefoodnet: A large-scale image dataset for chinese food recognition&lt;/title&gt;&lt;secondary-title&gt;arXiv preprint arXiv:1705.02743&lt;/secondary-title&gt;&lt;/titles&gt;&lt;periodical&gt;&lt;full-title&gt;arXiv preprint arXiv:1705.02743&lt;/full-title&gt;&lt;/periodical&gt;&lt;dates&gt;&lt;year&gt;2017&lt;/year&gt;&lt;/dates&gt;&lt;urls&gt;&lt;/urls&gt;&lt;/record&gt;&lt;/Cite&gt;&lt;/EndNote&gt;</w:instrText>
      </w:r>
      <w:r w:rsidRPr="006B153E">
        <w:rPr>
          <w:rFonts w:ascii="Times New Roman" w:hAnsi="Times New Roman" w:cs="Times New Roman"/>
          <w:sz w:val="24"/>
          <w:szCs w:val="24"/>
        </w:rPr>
        <w:fldChar w:fldCharType="separate"/>
      </w:r>
      <w:r w:rsidRPr="006B153E">
        <w:rPr>
          <w:rFonts w:ascii="Times New Roman" w:hAnsi="Times New Roman" w:cs="Times New Roman"/>
          <w:noProof/>
          <w:sz w:val="24"/>
          <w:szCs w:val="24"/>
        </w:rPr>
        <w:t>(Chen et al., 2017)</w:t>
      </w:r>
      <w:r w:rsidRPr="006B153E">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that can be tuned when developing a CNN and a non-exhaustive list of similar approaches with associated hyperparameter tuning is shown in table 2.</w:t>
      </w:r>
    </w:p>
    <w:p w14:paraId="432570AD" w14:textId="77777777" w:rsidR="00105780" w:rsidRPr="00CB1741" w:rsidRDefault="00105780" w:rsidP="00105780">
      <w:pPr>
        <w:rPr>
          <w:rFonts w:ascii="Times New Roman" w:hAnsi="Times New Roman" w:cs="Times New Roman"/>
          <w:i/>
          <w:iCs/>
        </w:rPr>
      </w:pPr>
    </w:p>
    <w:p w14:paraId="0E6062E9" w14:textId="77777777" w:rsidR="00105780" w:rsidRPr="006B153E" w:rsidRDefault="00105780" w:rsidP="00105780">
      <w:pPr>
        <w:rPr>
          <w:rFonts w:ascii="Times New Roman" w:hAnsi="Times New Roman" w:cs="Times New Roman"/>
          <w:b/>
          <w:bCs/>
          <w:sz w:val="24"/>
          <w:szCs w:val="24"/>
        </w:rPr>
      </w:pPr>
      <w:r w:rsidRPr="006B153E">
        <w:rPr>
          <w:rFonts w:ascii="Times New Roman" w:hAnsi="Times New Roman" w:cs="Times New Roman"/>
          <w:b/>
          <w:bCs/>
          <w:sz w:val="24"/>
          <w:szCs w:val="24"/>
        </w:rPr>
        <w:t xml:space="preserve">Table 2: High level overview of typical Convolutional Neural Network (CNN)  hyperparameters than are optimised during CNN development using various approaches*  </w:t>
      </w:r>
      <w:r w:rsidRPr="006B153E">
        <w:rPr>
          <w:rFonts w:ascii="Times New Roman" w:hAnsi="Times New Roman" w:cs="Times New Roman"/>
          <w:b/>
          <w:bCs/>
          <w:sz w:val="24"/>
          <w:szCs w:val="24"/>
        </w:rPr>
        <w:fldChar w:fldCharType="begin"/>
      </w:r>
      <w:r w:rsidRPr="006B153E">
        <w:rPr>
          <w:rFonts w:ascii="Times New Roman" w:hAnsi="Times New Roman" w:cs="Times New Roman"/>
          <w:b/>
          <w:bCs/>
          <w:sz w:val="24"/>
          <w:szCs w:val="24"/>
        </w:rPr>
        <w:instrText xml:space="preserve"> ADDIN EN.CITE &lt;EndNote&gt;&lt;Cite&gt;&lt;Author&gt;Chen&lt;/Author&gt;&lt;Year&gt;2017&lt;/Year&gt;&lt;RecNum&gt;1314&lt;/RecNum&gt;&lt;DisplayText&gt;(Chen et al., 2017)&lt;/DisplayText&gt;&lt;record&gt;&lt;rec-number&gt;1314&lt;/rec-number&gt;&lt;foreign-keys&gt;&lt;key app="EN" db-id="5apvavxap5ps57ezdf3xaxx19xprz5s0r2ep" timestamp="1698932739"&gt;1314&lt;/key&gt;&lt;/foreign-keys&gt;&lt;ref-type name="Journal Article"&gt;17&lt;/ref-type&gt;&lt;contributors&gt;&lt;authors&gt;&lt;author&gt;Chen, Xin&lt;/author&gt;&lt;author&gt;Zhu, Yu&lt;/author&gt;&lt;author&gt;Zhou, Hua&lt;/author&gt;&lt;author&gt;Diao, Liang&lt;/author&gt;&lt;author&gt;Wang, Dongyan&lt;/author&gt;&lt;/authors&gt;&lt;/contributors&gt;&lt;titles&gt;&lt;title&gt;Chinesefoodnet: A large-scale image dataset for chinese food recognition&lt;/title&gt;&lt;secondary-title&gt;arXiv preprint arXiv:1705.02743&lt;/secondary-title&gt;&lt;/titles&gt;&lt;periodical&gt;&lt;full-title&gt;arXiv preprint arXiv:1705.02743&lt;/full-title&gt;&lt;/periodical&gt;&lt;dates&gt;&lt;year&gt;2017&lt;/year&gt;&lt;/dates&gt;&lt;urls&gt;&lt;/urls&gt;&lt;/record&gt;&lt;/Cite&gt;&lt;/EndNote&gt;</w:instrText>
      </w:r>
      <w:r w:rsidRPr="006B153E">
        <w:rPr>
          <w:rFonts w:ascii="Times New Roman" w:hAnsi="Times New Roman" w:cs="Times New Roman"/>
          <w:b/>
          <w:bCs/>
          <w:sz w:val="24"/>
          <w:szCs w:val="24"/>
        </w:rPr>
        <w:fldChar w:fldCharType="separate"/>
      </w:r>
      <w:r w:rsidRPr="006B153E">
        <w:rPr>
          <w:rFonts w:ascii="Times New Roman" w:hAnsi="Times New Roman" w:cs="Times New Roman"/>
          <w:b/>
          <w:bCs/>
          <w:noProof/>
          <w:sz w:val="24"/>
          <w:szCs w:val="24"/>
        </w:rPr>
        <w:t>(Chen et al., 2017)</w:t>
      </w:r>
      <w:r w:rsidRPr="006B153E">
        <w:rPr>
          <w:rFonts w:ascii="Times New Roman" w:hAnsi="Times New Roman" w:cs="Times New Roman"/>
          <w:b/>
          <w:bCs/>
          <w:sz w:val="24"/>
          <w:szCs w:val="24"/>
        </w:rPr>
        <w:fldChar w:fldCharType="end"/>
      </w:r>
    </w:p>
    <w:tbl>
      <w:tblPr>
        <w:tblStyle w:val="TableGrid"/>
        <w:tblW w:w="0" w:type="auto"/>
        <w:tblLook w:val="04A0" w:firstRow="1" w:lastRow="0" w:firstColumn="1" w:lastColumn="0" w:noHBand="0" w:noVBand="1"/>
      </w:tblPr>
      <w:tblGrid>
        <w:gridCol w:w="2689"/>
        <w:gridCol w:w="6661"/>
      </w:tblGrid>
      <w:tr w:rsidR="00105780" w:rsidRPr="00CB1741" w14:paraId="04F7EAF9" w14:textId="77777777" w:rsidTr="001512D4">
        <w:tc>
          <w:tcPr>
            <w:tcW w:w="2689" w:type="dxa"/>
          </w:tcPr>
          <w:p w14:paraId="22BF31C1"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Activation function</w:t>
            </w:r>
          </w:p>
        </w:tc>
        <w:tc>
          <w:tcPr>
            <w:tcW w:w="6661" w:type="dxa"/>
          </w:tcPr>
          <w:p w14:paraId="1BE479EE"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Introduces non-linearity in the output of the neuron—for example, ReLU, Softmax, Sigmoid, Tanh, and Leaky ReLU.</w:t>
            </w:r>
          </w:p>
          <w:p w14:paraId="27265782" w14:textId="77777777" w:rsidR="00105780" w:rsidRPr="006B153E" w:rsidRDefault="00105780" w:rsidP="001512D4">
            <w:pPr>
              <w:rPr>
                <w:rFonts w:ascii="Times New Roman" w:hAnsi="Times New Roman" w:cs="Times New Roman"/>
                <w:b/>
                <w:bCs/>
                <w:sz w:val="24"/>
                <w:szCs w:val="24"/>
              </w:rPr>
            </w:pPr>
          </w:p>
        </w:tc>
      </w:tr>
      <w:tr w:rsidR="00105780" w:rsidRPr="00CB1741" w14:paraId="4C95EB2E" w14:textId="77777777" w:rsidTr="001512D4">
        <w:tc>
          <w:tcPr>
            <w:tcW w:w="2689" w:type="dxa"/>
          </w:tcPr>
          <w:p w14:paraId="35FE16A5"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lastRenderedPageBreak/>
              <w:t>Total layers</w:t>
            </w:r>
          </w:p>
          <w:p w14:paraId="6FB776A7" w14:textId="77777777" w:rsidR="00105780" w:rsidRPr="006B153E" w:rsidRDefault="00105780" w:rsidP="001512D4">
            <w:pPr>
              <w:rPr>
                <w:rFonts w:ascii="Times New Roman" w:hAnsi="Times New Roman" w:cs="Times New Roman"/>
                <w:b/>
                <w:bCs/>
                <w:sz w:val="24"/>
                <w:szCs w:val="24"/>
              </w:rPr>
            </w:pPr>
          </w:p>
        </w:tc>
        <w:tc>
          <w:tcPr>
            <w:tcW w:w="6661" w:type="dxa"/>
          </w:tcPr>
          <w:p w14:paraId="6C4FE624"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The number of layers is added in between the input and output layer until the test error stops improving</w:t>
            </w:r>
          </w:p>
          <w:p w14:paraId="503CEE7C" w14:textId="77777777" w:rsidR="00105780" w:rsidRPr="006B153E" w:rsidRDefault="00105780" w:rsidP="001512D4">
            <w:pPr>
              <w:rPr>
                <w:rFonts w:ascii="Times New Roman" w:hAnsi="Times New Roman" w:cs="Times New Roman"/>
                <w:b/>
                <w:bCs/>
                <w:sz w:val="24"/>
                <w:szCs w:val="24"/>
              </w:rPr>
            </w:pPr>
          </w:p>
        </w:tc>
      </w:tr>
      <w:tr w:rsidR="00105780" w:rsidRPr="00CB1741" w14:paraId="4F0F834C" w14:textId="77777777" w:rsidTr="001512D4">
        <w:tc>
          <w:tcPr>
            <w:tcW w:w="2689" w:type="dxa"/>
          </w:tcPr>
          <w:p w14:paraId="2E6C1F46"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Epochs</w:t>
            </w:r>
          </w:p>
          <w:p w14:paraId="04F898ED" w14:textId="77777777" w:rsidR="00105780" w:rsidRPr="006B153E" w:rsidRDefault="00105780" w:rsidP="001512D4">
            <w:pPr>
              <w:rPr>
                <w:rFonts w:ascii="Times New Roman" w:hAnsi="Times New Roman" w:cs="Times New Roman"/>
                <w:b/>
                <w:bCs/>
                <w:sz w:val="24"/>
                <w:szCs w:val="24"/>
              </w:rPr>
            </w:pPr>
          </w:p>
        </w:tc>
        <w:tc>
          <w:tcPr>
            <w:tcW w:w="6661" w:type="dxa"/>
          </w:tcPr>
          <w:p w14:paraId="500F5D11"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The number of epochs determines the number of times a network weight is updated</w:t>
            </w:r>
          </w:p>
          <w:p w14:paraId="78722C04" w14:textId="77777777" w:rsidR="00105780" w:rsidRPr="006B153E" w:rsidRDefault="00105780" w:rsidP="001512D4">
            <w:pPr>
              <w:rPr>
                <w:rFonts w:ascii="Times New Roman" w:hAnsi="Times New Roman" w:cs="Times New Roman"/>
                <w:b/>
                <w:bCs/>
                <w:sz w:val="24"/>
                <w:szCs w:val="24"/>
              </w:rPr>
            </w:pPr>
          </w:p>
        </w:tc>
      </w:tr>
      <w:tr w:rsidR="00105780" w:rsidRPr="00CB1741" w14:paraId="24448833" w14:textId="77777777" w:rsidTr="001512D4">
        <w:tc>
          <w:tcPr>
            <w:tcW w:w="2689" w:type="dxa"/>
          </w:tcPr>
          <w:p w14:paraId="212CDF8A"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Batch Size</w:t>
            </w:r>
          </w:p>
          <w:p w14:paraId="51887E4F" w14:textId="77777777" w:rsidR="00105780" w:rsidRPr="006B153E" w:rsidRDefault="00105780" w:rsidP="001512D4">
            <w:pPr>
              <w:rPr>
                <w:rFonts w:ascii="Times New Roman" w:hAnsi="Times New Roman" w:cs="Times New Roman"/>
                <w:b/>
                <w:bCs/>
                <w:sz w:val="24"/>
                <w:szCs w:val="24"/>
              </w:rPr>
            </w:pPr>
          </w:p>
        </w:tc>
        <w:tc>
          <w:tcPr>
            <w:tcW w:w="6661" w:type="dxa"/>
          </w:tcPr>
          <w:p w14:paraId="7C6279FB"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It defines the sub-samples to train the model with sizes such as 32, 64, 128, etc</w:t>
            </w:r>
          </w:p>
          <w:p w14:paraId="68EE97DA" w14:textId="77777777" w:rsidR="00105780" w:rsidRPr="006B153E" w:rsidRDefault="00105780" w:rsidP="001512D4">
            <w:pPr>
              <w:rPr>
                <w:rFonts w:ascii="Times New Roman" w:hAnsi="Times New Roman" w:cs="Times New Roman"/>
                <w:b/>
                <w:bCs/>
                <w:sz w:val="24"/>
                <w:szCs w:val="24"/>
              </w:rPr>
            </w:pPr>
          </w:p>
        </w:tc>
      </w:tr>
      <w:tr w:rsidR="00105780" w:rsidRPr="00CB1741" w14:paraId="3AB0049F" w14:textId="77777777" w:rsidTr="001512D4">
        <w:tc>
          <w:tcPr>
            <w:tcW w:w="2689" w:type="dxa"/>
          </w:tcPr>
          <w:p w14:paraId="7429C59F"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 xml:space="preserve">Learning rate </w:t>
            </w:r>
          </w:p>
          <w:p w14:paraId="018F4E57" w14:textId="77777777" w:rsidR="00105780" w:rsidRPr="006B153E" w:rsidRDefault="00105780" w:rsidP="001512D4">
            <w:pPr>
              <w:rPr>
                <w:rFonts w:ascii="Times New Roman" w:hAnsi="Times New Roman" w:cs="Times New Roman"/>
                <w:b/>
                <w:bCs/>
                <w:sz w:val="24"/>
                <w:szCs w:val="24"/>
              </w:rPr>
            </w:pPr>
          </w:p>
        </w:tc>
        <w:tc>
          <w:tcPr>
            <w:tcW w:w="6661" w:type="dxa"/>
          </w:tcPr>
          <w:p w14:paraId="71BD1088"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The LR determines how frequently the optimization algorithm updates the weight—for example, Adam, RMSProp, SGD, Adagrad, and AdaDelta</w:t>
            </w:r>
          </w:p>
          <w:p w14:paraId="7D3022B2" w14:textId="77777777" w:rsidR="00105780" w:rsidRPr="006B153E" w:rsidRDefault="00105780" w:rsidP="001512D4">
            <w:pPr>
              <w:rPr>
                <w:rFonts w:ascii="Times New Roman" w:hAnsi="Times New Roman" w:cs="Times New Roman"/>
                <w:b/>
                <w:bCs/>
                <w:sz w:val="24"/>
                <w:szCs w:val="24"/>
              </w:rPr>
            </w:pPr>
          </w:p>
        </w:tc>
      </w:tr>
      <w:tr w:rsidR="00105780" w:rsidRPr="00CB1741" w14:paraId="0AE658B5" w14:textId="77777777" w:rsidTr="001512D4">
        <w:tc>
          <w:tcPr>
            <w:tcW w:w="2689" w:type="dxa"/>
          </w:tcPr>
          <w:p w14:paraId="0DAE0847"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Dropout</w:t>
            </w:r>
          </w:p>
          <w:p w14:paraId="68804E54" w14:textId="77777777" w:rsidR="00105780" w:rsidRPr="006B153E" w:rsidRDefault="00105780" w:rsidP="001512D4">
            <w:pPr>
              <w:rPr>
                <w:rFonts w:ascii="Times New Roman" w:hAnsi="Times New Roman" w:cs="Times New Roman"/>
                <w:b/>
                <w:bCs/>
                <w:sz w:val="24"/>
                <w:szCs w:val="24"/>
              </w:rPr>
            </w:pPr>
          </w:p>
        </w:tc>
        <w:tc>
          <w:tcPr>
            <w:tcW w:w="6661" w:type="dxa"/>
          </w:tcPr>
          <w:p w14:paraId="1D49D1BF"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 xml:space="preserve">Dropout is a method of regularization used to prevent overfitting. It is used between 20 to 50 percent of neurons depending upon the type of the problem. </w:t>
            </w:r>
          </w:p>
          <w:p w14:paraId="34004F13" w14:textId="77777777" w:rsidR="00105780" w:rsidRPr="006B153E" w:rsidRDefault="00105780" w:rsidP="001512D4">
            <w:pPr>
              <w:rPr>
                <w:rFonts w:ascii="Times New Roman" w:hAnsi="Times New Roman" w:cs="Times New Roman"/>
                <w:b/>
                <w:bCs/>
                <w:sz w:val="24"/>
                <w:szCs w:val="24"/>
              </w:rPr>
            </w:pPr>
          </w:p>
        </w:tc>
      </w:tr>
    </w:tbl>
    <w:p w14:paraId="41E5D233" w14:textId="77777777" w:rsidR="00105780" w:rsidRPr="007755AB" w:rsidRDefault="00105780" w:rsidP="00105780">
      <w:pPr>
        <w:rPr>
          <w:rFonts w:ascii="Times New Roman" w:hAnsi="Times New Roman" w:cs="Times New Roman"/>
          <w:i/>
          <w:iCs/>
          <w:sz w:val="24"/>
          <w:szCs w:val="24"/>
        </w:rPr>
      </w:pPr>
      <w:r w:rsidRPr="007755AB">
        <w:rPr>
          <w:rFonts w:ascii="Times New Roman" w:hAnsi="Times New Roman" w:cs="Times New Roman"/>
          <w:i/>
          <w:iCs/>
          <w:sz w:val="24"/>
          <w:szCs w:val="24"/>
        </w:rPr>
        <w:t>*There are various approaches to conducting this hyperparameter tuning including manual search (very laborious), Grid search, Random search, and Bayesian optimization.</w:t>
      </w:r>
    </w:p>
    <w:p w14:paraId="28BDBC14" w14:textId="77777777" w:rsidR="00105780" w:rsidRPr="00CB1741" w:rsidRDefault="00105780" w:rsidP="00105780">
      <w:pPr>
        <w:rPr>
          <w:rFonts w:ascii="Times New Roman" w:hAnsi="Times New Roman" w:cs="Times New Roman"/>
          <w:i/>
          <w:iCs/>
        </w:rPr>
      </w:pPr>
    </w:p>
    <w:p w14:paraId="11E52508" w14:textId="77777777" w:rsidR="00105780" w:rsidRPr="007755AB" w:rsidRDefault="00105780" w:rsidP="00105780">
      <w:pPr>
        <w:spacing w:line="360" w:lineRule="auto"/>
        <w:jc w:val="both"/>
        <w:rPr>
          <w:rFonts w:ascii="Times New Roman" w:hAnsi="Times New Roman" w:cs="Times New Roman"/>
          <w:sz w:val="24"/>
          <w:szCs w:val="24"/>
        </w:rPr>
      </w:pPr>
      <w:r w:rsidRPr="007755AB">
        <w:rPr>
          <w:rFonts w:ascii="Times New Roman" w:hAnsi="Times New Roman" w:cs="Times New Roman"/>
          <w:sz w:val="24"/>
          <w:szCs w:val="24"/>
        </w:rPr>
        <w:t xml:space="preserve">An non-exhaustive list is shown in Table 3 below highlighting the vast amount of research being undertaken with CNN models and in food image recognition in recent years. A diverse array of models and their associated hyperparameters used in food image analysis shows the complexity and variability in this task. The outcomes of these models vary considerably, with some authors achieving improved accuracy, reduced processing time, and the creation of new food datasets. Other key considerations in this review include optimisation of learning rates, layer architectures, and loss functions to enhance performance in this area of research. </w:t>
      </w:r>
    </w:p>
    <w:p w14:paraId="1ECA6E9D" w14:textId="77777777" w:rsidR="00105780" w:rsidRPr="007755AB" w:rsidRDefault="00105780" w:rsidP="00105780">
      <w:pPr>
        <w:spacing w:line="360" w:lineRule="auto"/>
        <w:jc w:val="both"/>
        <w:rPr>
          <w:rFonts w:ascii="Times New Roman" w:hAnsi="Times New Roman" w:cs="Times New Roman"/>
          <w:sz w:val="24"/>
          <w:szCs w:val="24"/>
        </w:rPr>
      </w:pPr>
      <w:r w:rsidRPr="007755AB">
        <w:rPr>
          <w:rFonts w:ascii="Times New Roman" w:hAnsi="Times New Roman" w:cs="Times New Roman"/>
          <w:sz w:val="24"/>
          <w:szCs w:val="24"/>
        </w:rPr>
        <w:t xml:space="preserve">For instance, in a study  authored by </w:t>
      </w:r>
      <w:r w:rsidRPr="007755AB">
        <w:rPr>
          <w:rFonts w:ascii="Times New Roman" w:hAnsi="Times New Roman" w:cs="Times New Roman"/>
          <w:sz w:val="24"/>
          <w:szCs w:val="24"/>
        </w:rPr>
        <w:fldChar w:fldCharType="begin"/>
      </w:r>
      <w:r w:rsidRPr="007755AB">
        <w:rPr>
          <w:rFonts w:ascii="Times New Roman" w:hAnsi="Times New Roman" w:cs="Times New Roman"/>
          <w:sz w:val="24"/>
          <w:szCs w:val="24"/>
        </w:rPr>
        <w:instrText xml:space="preserve"> ADDIN EN.CITE &lt;EndNote&gt;&lt;Cite AuthorYear="1"&gt;&lt;Author&gt;Shekar&lt;/Author&gt;&lt;Year&gt;2019&lt;/Year&gt;&lt;RecNum&gt;1341&lt;/RecNum&gt;&lt;DisplayText&gt;Shekar and Dagnew (2019)&lt;/DisplayText&gt;&lt;record&gt;&lt;rec-number&gt;1341&lt;/rec-number&gt;&lt;foreign-keys&gt;&lt;key app="EN" db-id="5apvavxap5ps57ezdf3xaxx19xprz5s0r2ep" timestamp="1699567208"&gt;1341&lt;/key&gt;&lt;/foreign-keys&gt;&lt;ref-type name="Conference Proceedings"&gt;10&lt;/ref-type&gt;&lt;contributors&gt;&lt;authors&gt;&lt;author&gt;B. H. Shekar&lt;/author&gt;&lt;author&gt;G. Dagnew&lt;/author&gt;&lt;/authors&gt;&lt;/contributors&gt;&lt;titles&gt;&lt;title&gt;Grid Search-Based Hyperparameter Tuning and Classification of Microarray Cancer Data&lt;/title&gt;&lt;secondary-title&gt;2019 Second International Conference on Advanced Computational and Communication Paradigms (ICACCP)&lt;/secondary-title&gt;&lt;alt-title&gt;2019 Second International Conference on Advanced Computational and Communication Paradigms (ICACCP)&lt;/alt-title&gt;&lt;/titles&gt;&lt;pages&gt;1-8&lt;/pages&gt;&lt;dates&gt;&lt;year&gt;2019&lt;/year&gt;&lt;pub-dates&gt;&lt;date&gt;25-28 Feb. 2019&lt;/date&gt;&lt;/pub-dates&gt;&lt;/dates&gt;&lt;urls&gt;&lt;/urls&gt;&lt;electronic-resource-num&gt;10.1109/ICACCP.2019.8882943&lt;/electronic-resource-num&gt;&lt;/record&gt;&lt;/Cite&gt;&lt;/EndNote&gt;</w:instrText>
      </w:r>
      <w:r w:rsidRPr="007755AB">
        <w:rPr>
          <w:rFonts w:ascii="Times New Roman" w:hAnsi="Times New Roman" w:cs="Times New Roman"/>
          <w:sz w:val="24"/>
          <w:szCs w:val="24"/>
        </w:rPr>
        <w:fldChar w:fldCharType="separate"/>
      </w:r>
      <w:r w:rsidRPr="007755AB">
        <w:rPr>
          <w:rFonts w:ascii="Times New Roman" w:hAnsi="Times New Roman" w:cs="Times New Roman"/>
          <w:noProof/>
          <w:sz w:val="24"/>
          <w:szCs w:val="24"/>
        </w:rPr>
        <w:t>Shekar and Dagnew (2019)</w:t>
      </w:r>
      <w:r w:rsidRPr="007755AB">
        <w:rPr>
          <w:rFonts w:ascii="Times New Roman" w:hAnsi="Times New Roman" w:cs="Times New Roman"/>
          <w:sz w:val="24"/>
          <w:szCs w:val="24"/>
        </w:rPr>
        <w:fldChar w:fldCharType="end"/>
      </w:r>
      <w:r w:rsidRPr="007755AB">
        <w:rPr>
          <w:rFonts w:ascii="Times New Roman" w:hAnsi="Times New Roman" w:cs="Times New Roman"/>
          <w:sz w:val="24"/>
          <w:szCs w:val="24"/>
        </w:rPr>
        <w:t xml:space="preserve"> a grid search approach to optimise the hyperparameters for the Random Forest (RF) tree in classifying cancer disease from images. This approach helped to identify the hyperparameters that maximised accuracy and minimised errors. Table 3 offers a summary of 17 recent studies using CNN where hyperparameters were discussed in  more detail. The CNN architectures and object detection models found in the </w:t>
      </w:r>
      <w:r w:rsidRPr="007755AB">
        <w:rPr>
          <w:rFonts w:ascii="Times New Roman" w:hAnsi="Times New Roman" w:cs="Times New Roman"/>
          <w:sz w:val="24"/>
          <w:szCs w:val="24"/>
        </w:rPr>
        <w:lastRenderedPageBreak/>
        <w:t>literature, including their specific hyperparameter settings is also captured highlighting the interest and development in this area of research.</w:t>
      </w:r>
    </w:p>
    <w:p w14:paraId="5702342E" w14:textId="77777777" w:rsidR="00105780" w:rsidRPr="007755AB" w:rsidRDefault="00105780" w:rsidP="00105780">
      <w:pPr>
        <w:spacing w:line="360" w:lineRule="auto"/>
        <w:jc w:val="both"/>
        <w:rPr>
          <w:rFonts w:ascii="Times New Roman" w:hAnsi="Times New Roman" w:cs="Times New Roman"/>
          <w:sz w:val="24"/>
          <w:szCs w:val="24"/>
          <w:highlight w:val="yellow"/>
        </w:rPr>
      </w:pPr>
      <w:r w:rsidRPr="007755AB">
        <w:rPr>
          <w:rFonts w:ascii="Times New Roman" w:hAnsi="Times New Roman" w:cs="Times New Roman"/>
          <w:sz w:val="24"/>
          <w:szCs w:val="24"/>
        </w:rPr>
        <w:t xml:space="preserve">Following the development, training, testing and validation of a potential food recognition models it is technically feasible to launch this on various platforms, including smartphones </w:t>
      </w:r>
      <w:r w:rsidRPr="007755AB">
        <w:rPr>
          <w:rFonts w:ascii="Times New Roman" w:hAnsi="Times New Roman" w:cs="Times New Roman"/>
          <w:sz w:val="24"/>
          <w:szCs w:val="24"/>
        </w:rPr>
        <w:fldChar w:fldCharType="begin"/>
      </w:r>
      <w:r w:rsidRPr="007755AB">
        <w:rPr>
          <w:rFonts w:ascii="Times New Roman" w:hAnsi="Times New Roman" w:cs="Times New Roman"/>
          <w:sz w:val="24"/>
          <w:szCs w:val="24"/>
        </w:rPr>
        <w:instrText xml:space="preserve"> ADDIN EN.CITE &lt;EndNote&gt;&lt;Cite&gt;&lt;Author&gt;Islam&lt;/Author&gt;&lt;Year&gt;2018&lt;/Year&gt;&lt;RecNum&gt;1199&lt;/RecNum&gt;&lt;DisplayText&gt;(Islam et al., 2018)&lt;/DisplayText&gt;&lt;record&gt;&lt;rec-number&gt;1199&lt;/rec-number&gt;&lt;foreign-keys&gt;&lt;key app="EN" db-id="5apvavxap5ps57ezdf3xaxx19xprz5s0r2ep" timestamp="1695030685"&gt;1199&lt;/key&gt;&lt;/foreign-keys&gt;&lt;ref-type name="Conference Proceedings"&gt;10&lt;/ref-type&gt;&lt;contributors&gt;&lt;authors&gt;&lt;author&gt;M. T. Islam&lt;/author&gt;&lt;author&gt;B. M. N. Karim Siddique&lt;/author&gt;&lt;author&gt;S. Rahman&lt;/author&gt;&lt;author&gt;T. Jabid&lt;/author&gt;&lt;/authors&gt;&lt;/contributors&gt;&lt;titles&gt;&lt;title&gt;Food Image Classification with Convolutional Neural Network&lt;/title&gt;&lt;secondary-title&gt;2018 International Conference on Intelligent Informatics and Biomedical Sciences (ICIIBMS)&lt;/secondary-title&gt;&lt;alt-title&gt;2018 International Conference on Intelligent Informatics and Biomedical Sciences (ICIIBMS)&lt;/alt-title&gt;&lt;/titles&gt;&lt;pages&gt;257-262&lt;/pages&gt;&lt;volume&gt;3&lt;/volume&gt;&lt;dates&gt;&lt;year&gt;2018&lt;/year&gt;&lt;pub-dates&gt;&lt;date&gt;21-24 Oct. 2018&lt;/date&gt;&lt;/pub-dates&gt;&lt;/dates&gt;&lt;isbn&gt;2189-8723&lt;/isbn&gt;&lt;urls&gt;&lt;/urls&gt;&lt;electronic-resource-num&gt;10.1109/ICIIBMS.2018.8550005&lt;/electronic-resource-num&gt;&lt;/record&gt;&lt;/Cite&gt;&lt;/EndNote&gt;</w:instrText>
      </w:r>
      <w:r w:rsidRPr="007755AB">
        <w:rPr>
          <w:rFonts w:ascii="Times New Roman" w:hAnsi="Times New Roman" w:cs="Times New Roman"/>
          <w:sz w:val="24"/>
          <w:szCs w:val="24"/>
        </w:rPr>
        <w:fldChar w:fldCharType="separate"/>
      </w:r>
      <w:r w:rsidRPr="007755AB">
        <w:rPr>
          <w:rFonts w:ascii="Times New Roman" w:hAnsi="Times New Roman" w:cs="Times New Roman"/>
          <w:noProof/>
          <w:sz w:val="24"/>
          <w:szCs w:val="24"/>
        </w:rPr>
        <w:t>(Islam et al., 2018)</w:t>
      </w:r>
      <w:r w:rsidRPr="007755AB">
        <w:rPr>
          <w:rFonts w:ascii="Times New Roman" w:hAnsi="Times New Roman" w:cs="Times New Roman"/>
          <w:sz w:val="24"/>
          <w:szCs w:val="24"/>
        </w:rPr>
        <w:fldChar w:fldCharType="end"/>
      </w:r>
      <w:r w:rsidRPr="007755AB">
        <w:rPr>
          <w:rFonts w:ascii="Times New Roman" w:hAnsi="Times New Roman" w:cs="Times New Roman"/>
          <w:sz w:val="24"/>
          <w:szCs w:val="24"/>
        </w:rPr>
        <w:t xml:space="preserve"> or other mobile devices thus enhancing dissemination, accessibility and usability. However, this approach comes with its own set of hardware and deployment considerations that require consideration by the end user. </w:t>
      </w:r>
    </w:p>
    <w:p w14:paraId="0A98BCEE" w14:textId="77777777" w:rsidR="00105780" w:rsidRPr="00CB1741" w:rsidRDefault="00105780" w:rsidP="00105780">
      <w:pPr>
        <w:rPr>
          <w:rFonts w:ascii="Times New Roman" w:hAnsi="Times New Roman" w:cs="Times New Roman"/>
        </w:rPr>
      </w:pPr>
    </w:p>
    <w:p w14:paraId="20949F60" w14:textId="77777777" w:rsidR="00105780" w:rsidRPr="00CB1741" w:rsidRDefault="00105780" w:rsidP="00105780">
      <w:pPr>
        <w:rPr>
          <w:rFonts w:ascii="Times New Roman" w:hAnsi="Times New Roman" w:cs="Times New Roman"/>
        </w:rPr>
      </w:pPr>
    </w:p>
    <w:p w14:paraId="00B2E019" w14:textId="77777777" w:rsidR="00105780" w:rsidRPr="00CB1741" w:rsidRDefault="00105780" w:rsidP="00105780">
      <w:pPr>
        <w:tabs>
          <w:tab w:val="left" w:pos="2280"/>
        </w:tabs>
        <w:rPr>
          <w:rFonts w:ascii="Times New Roman" w:hAnsi="Times New Roman" w:cs="Times New Roman"/>
        </w:rPr>
      </w:pPr>
    </w:p>
    <w:tbl>
      <w:tblPr>
        <w:tblStyle w:val="TableGrid"/>
        <w:tblpPr w:leftFromText="180" w:rightFromText="180" w:vertAnchor="page" w:horzAnchor="margin" w:tblpXSpec="center" w:tblpY="2311"/>
        <w:tblW w:w="11267" w:type="dxa"/>
        <w:tblLook w:val="04A0" w:firstRow="1" w:lastRow="0" w:firstColumn="1" w:lastColumn="0" w:noHBand="0" w:noVBand="1"/>
      </w:tblPr>
      <w:tblGrid>
        <w:gridCol w:w="1819"/>
        <w:gridCol w:w="3988"/>
        <w:gridCol w:w="2835"/>
        <w:gridCol w:w="2625"/>
      </w:tblGrid>
      <w:tr w:rsidR="00105780" w:rsidRPr="00CB1741" w14:paraId="4BC2142D" w14:textId="77777777" w:rsidTr="001512D4">
        <w:trPr>
          <w:trHeight w:val="20"/>
        </w:trPr>
        <w:tc>
          <w:tcPr>
            <w:tcW w:w="0" w:type="auto"/>
            <w:hideMark/>
          </w:tcPr>
          <w:p w14:paraId="694BD7BA"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lastRenderedPageBreak/>
              <w:t>Model type</w:t>
            </w:r>
          </w:p>
        </w:tc>
        <w:tc>
          <w:tcPr>
            <w:tcW w:w="3988" w:type="dxa"/>
            <w:hideMark/>
          </w:tcPr>
          <w:p w14:paraId="1D9FE0B3"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t>Hyperparameters</w:t>
            </w:r>
          </w:p>
        </w:tc>
        <w:tc>
          <w:tcPr>
            <w:tcW w:w="2835" w:type="dxa"/>
            <w:hideMark/>
          </w:tcPr>
          <w:p w14:paraId="197C0813"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t>Outcome</w:t>
            </w:r>
          </w:p>
        </w:tc>
        <w:tc>
          <w:tcPr>
            <w:tcW w:w="2625" w:type="dxa"/>
            <w:hideMark/>
          </w:tcPr>
          <w:p w14:paraId="464E7A99"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t>Source</w:t>
            </w:r>
          </w:p>
        </w:tc>
      </w:tr>
      <w:tr w:rsidR="00105780" w:rsidRPr="00CB1741" w14:paraId="6070EC6D" w14:textId="77777777" w:rsidTr="001512D4">
        <w:trPr>
          <w:trHeight w:val="20"/>
        </w:trPr>
        <w:tc>
          <w:tcPr>
            <w:tcW w:w="0" w:type="auto"/>
            <w:hideMark/>
          </w:tcPr>
          <w:p w14:paraId="6F8CDEF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Faster R-CNN and CNN</w:t>
            </w:r>
          </w:p>
        </w:tc>
        <w:tc>
          <w:tcPr>
            <w:tcW w:w="3988" w:type="dxa"/>
            <w:hideMark/>
          </w:tcPr>
          <w:p w14:paraId="0A524A5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LR 0.001, Momentum 0.9, Weight attenuation 0.0005, 60 epochs</w:t>
            </w:r>
          </w:p>
        </w:tc>
        <w:tc>
          <w:tcPr>
            <w:tcW w:w="2835" w:type="dxa"/>
            <w:hideMark/>
          </w:tcPr>
          <w:p w14:paraId="11FA2C98"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Proposed model outperformed others.</w:t>
            </w:r>
          </w:p>
        </w:tc>
        <w:tc>
          <w:tcPr>
            <w:tcW w:w="2625" w:type="dxa"/>
            <w:hideMark/>
          </w:tcPr>
          <w:p w14:paraId="458D7FE9"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&lt;EndNote&gt;&lt;Cite&gt;&lt;Author&gt;Wei&lt;/Author&gt;&lt;Year&gt;2020&lt;/Year&gt;&lt;RecNum&gt;1319&lt;/RecNum&gt;&lt;DisplayText&gt;(Wei and Wang, 2020)&lt;/DisplayText&gt;&lt;record&gt;&lt;rec-number&gt;1319&lt;/rec-number&gt;&lt;foreign-keys&gt;&lt;key app="EN" db-id="5apvavxap5ps57ezdf3xaxx19xprz5s0r2ep" timestamp="1699004480"&gt;1319&lt;/key&gt;&lt;/foreign-keys&gt;&lt;ref-type name="Journal Article"&gt;17&lt;/ref-type&gt;&lt;contributors&gt;&lt;authors&gt;&lt;author&gt;Wei, Pengcheng&lt;/author&gt;&lt;author&gt;Wang, Bo&lt;/author&gt;&lt;/authors&gt;&lt;/contributors&gt;&lt;titles&gt;&lt;title&gt;Food image classification and image retrieval based on visual features and machine learning&lt;/title&gt;&lt;secondary-title&gt;Multimedia Systems&lt;/secondary-title&gt;&lt;/titles&gt;&lt;periodical&gt;&lt;full-title&gt;Multimedia Systems&lt;/full-title&gt;&lt;/periodical&gt;&lt;pages&gt;1-12&lt;/pages&gt;&lt;dates&gt;&lt;year&gt;2020&lt;/year&gt;&lt;/dates&gt;&lt;isbn&gt;0942-4962&lt;/isbn&gt;&lt;urls&gt;&lt;/urls&gt;&lt;/record&gt;&lt;/Cite&gt;&lt;/EndNote&gt;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(Wei and Wang, 2020)</w:t>
            </w:r>
            <w:r w:rsidRPr="00CB1741">
              <w:rPr>
                <w:rFonts w:ascii="Times New Roman" w:hAnsi="Times New Roman" w:cs="Times New Roman"/>
                <w:sz w:val="20"/>
                <w:szCs w:val="20"/>
                <w:u w:val="single"/>
              </w:rPr>
              <w:fldChar w:fldCharType="end"/>
            </w:r>
          </w:p>
        </w:tc>
      </w:tr>
      <w:tr w:rsidR="00105780" w:rsidRPr="00CB1741" w14:paraId="0C8C525F" w14:textId="77777777" w:rsidTr="001512D4">
        <w:trPr>
          <w:trHeight w:val="20"/>
        </w:trPr>
        <w:tc>
          <w:tcPr>
            <w:tcW w:w="0" w:type="auto"/>
            <w:hideMark/>
          </w:tcPr>
          <w:p w14:paraId="672B092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Xception Model</w:t>
            </w:r>
          </w:p>
        </w:tc>
        <w:tc>
          <w:tcPr>
            <w:tcW w:w="3988" w:type="dxa"/>
            <w:hideMark/>
          </w:tcPr>
          <w:p w14:paraId="790C260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LR 0.001 to 0.0001, Dropout 0.5, Batch size 16, 100 epochs, added layers</w:t>
            </w:r>
          </w:p>
        </w:tc>
        <w:tc>
          <w:tcPr>
            <w:tcW w:w="2835" w:type="dxa"/>
            <w:hideMark/>
          </w:tcPr>
          <w:p w14:paraId="621B4E67"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Multi-task CNN had better accuracy.</w:t>
            </w:r>
          </w:p>
        </w:tc>
        <w:tc>
          <w:tcPr>
            <w:tcW w:w="2625" w:type="dxa"/>
            <w:hideMark/>
          </w:tcPr>
          <w:p w14:paraId="4C9BB56F"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&lt;EndNote&gt;&lt;Cite&gt;&lt;Author&gt;Situju&lt;/Author&gt;&lt;Year&gt;2019&lt;/Year&gt;&lt;RecNum&gt;1320&lt;/RecNum&gt;&lt;DisplayText&gt;(Situju et al., 2019)&lt;/DisplayText&gt;&lt;record&gt;&lt;rec-number&gt;1320&lt;/rec-number&gt;&lt;foreign-keys&gt;&lt;key app="EN" db-id="5apvavxap5ps57ezdf3xaxx19xprz5s0r2ep" timestamp="1699004552"&gt;1320&lt;/key&gt;&lt;/foreign-keys&gt;&lt;ref-type name="Journal Article"&gt;17&lt;/ref-type&gt;&lt;contributors&gt;&lt;authors&gt;&lt;author&gt;Situju, Sulfayanti F&lt;/author&gt;&lt;author&gt;Takimoto, Hironori&lt;/author&gt;&lt;author&gt;Sato, Suzuka&lt;/author&gt;&lt;author&gt;Yamauchi, Hitoshi&lt;/author&gt;&lt;author&gt;Kanagawa, Akihiro&lt;/author&gt;&lt;author&gt;Lawi, Armin&lt;/author&gt;&lt;/authors&gt;&lt;/contributors&gt;&lt;titles&gt;&lt;title&gt;Food constituent estimation for lifestyle disease prevention by multi-task CNN&lt;/title&gt;&lt;secondary-title&gt;Applied Artificial Intelligence&lt;/secondary-title&gt;&lt;/titles&gt;&lt;periodical&gt;&lt;full-title&gt;Applied Artificial Intelligence&lt;/full-title&gt;&lt;/periodical&gt;&lt;pages&gt;732-746&lt;/pages&gt;&lt;volume&gt;33&lt;/volume&gt;&lt;number&gt;8&lt;/number&gt;&lt;dates&gt;&lt;year&gt;2019&lt;/year&gt;&lt;/dates&gt;&lt;isbn&gt;0883-9514&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(Situju et al., 2019)</w:t>
            </w:r>
            <w:r w:rsidRPr="00CB1741">
              <w:rPr>
                <w:rFonts w:ascii="Times New Roman" w:hAnsi="Times New Roman" w:cs="Times New Roman"/>
                <w:sz w:val="20"/>
                <w:szCs w:val="20"/>
                <w:u w:val="single"/>
              </w:rPr>
              <w:fldChar w:fldCharType="end"/>
            </w:r>
          </w:p>
        </w:tc>
      </w:tr>
      <w:tr w:rsidR="00105780" w:rsidRPr="00CB1741" w14:paraId="3DB36369" w14:textId="77777777" w:rsidTr="001512D4">
        <w:trPr>
          <w:trHeight w:val="20"/>
        </w:trPr>
        <w:tc>
          <w:tcPr>
            <w:tcW w:w="0" w:type="auto"/>
            <w:hideMark/>
          </w:tcPr>
          <w:p w14:paraId="7E40C15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Proposed CNN-based model</w:t>
            </w:r>
          </w:p>
        </w:tc>
        <w:tc>
          <w:tcPr>
            <w:tcW w:w="3988" w:type="dxa"/>
            <w:hideMark/>
          </w:tcPr>
          <w:p w14:paraId="1545A3E9"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Used jump convolution, global pooling instead of fully connected layer</w:t>
            </w:r>
          </w:p>
        </w:tc>
        <w:tc>
          <w:tcPr>
            <w:tcW w:w="2835" w:type="dxa"/>
            <w:hideMark/>
          </w:tcPr>
          <w:p w14:paraId="2BADE6C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Faster food recognition and reduced computation time.</w:t>
            </w:r>
          </w:p>
        </w:tc>
        <w:tc>
          <w:tcPr>
            <w:tcW w:w="2625" w:type="dxa"/>
            <w:hideMark/>
          </w:tcPr>
          <w:p w14:paraId="497C396A"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&lt;EndNote&gt;&lt;Cite&gt;&lt;Author&gt;Xiao&lt;/Author&gt;&lt;Year&gt;2021&lt;/Year&gt;&lt;RecNum&gt;1210&lt;/RecNum&gt;&lt;DisplayText&gt;(Xiao et al., 2021)&lt;/DisplayText&gt;&lt;record&gt;&lt;rec-number&gt;1210&lt;/rec-number&gt;&lt;foreign-keys&gt;&lt;key app="EN" db-id="5apvavxap5ps57ezdf3xaxx19xprz5s0r2ep" timestamp="1695034802"&gt;1210&lt;/key&gt;&lt;/foreign-keys&gt;&lt;ref-type name="Journal Article"&gt;17&lt;/ref-type&gt;&lt;contributors&gt;&lt;authors&gt;&lt;author&gt;Xiao, Limei&lt;/author&gt;&lt;author&gt;Lan, Tian&lt;/author&gt;&lt;author&gt;Xu, Dayou&lt;/author&gt;&lt;author&gt;Gao, Weizhe&lt;/author&gt;&lt;author&gt;Li, Ce&lt;/author&gt;&lt;/authors&gt;&lt;/contributors&gt;&lt;titles&gt;&lt;title&gt;A simplified CNNs visual perception learning network algorithm for foods recognition&lt;/title&gt;&lt;secondary-title&gt;Computers &amp;amp; Electrical Engineering&lt;/secondary-title&gt;&lt;/titles&gt;&lt;periodical&gt;&lt;full-title&gt;Computers &amp;amp; Electrical Engineering&lt;/full-title&gt;&lt;/periodical&gt;&lt;pages&gt;107152&lt;/pages&gt;&lt;volume&gt;92&lt;/volume&gt;&lt;dates&gt;&lt;year&gt;2021&lt;/year&gt;&lt;/dates&gt;&lt;isbn&gt;0045-7906&lt;/isbn&gt;&lt;urls&gt;&lt;/urls&gt;&lt;/record&gt;&lt;/Cite&gt;&lt;/EndNote&gt;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(Xiao et al., 2021)</w:t>
            </w:r>
            <w:r w:rsidRPr="00CB1741">
              <w:rPr>
                <w:rFonts w:ascii="Times New Roman" w:hAnsi="Times New Roman" w:cs="Times New Roman"/>
                <w:sz w:val="20"/>
                <w:szCs w:val="20"/>
                <w:u w:val="single"/>
              </w:rPr>
              <w:fldChar w:fldCharType="end"/>
            </w:r>
          </w:p>
        </w:tc>
      </w:tr>
      <w:tr w:rsidR="00105780" w:rsidRPr="00CB1741" w14:paraId="4CF0639E" w14:textId="77777777" w:rsidTr="001512D4">
        <w:trPr>
          <w:trHeight w:val="20"/>
        </w:trPr>
        <w:tc>
          <w:tcPr>
            <w:tcW w:w="0" w:type="auto"/>
            <w:hideMark/>
          </w:tcPr>
          <w:p w14:paraId="25F98D0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Clarifai developed CNN</w:t>
            </w:r>
          </w:p>
        </w:tc>
        <w:tc>
          <w:tcPr>
            <w:tcW w:w="3988" w:type="dxa"/>
            <w:hideMark/>
          </w:tcPr>
          <w:p w14:paraId="71A55116"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Images processed with Clarifai CNN</w:t>
            </w:r>
          </w:p>
        </w:tc>
        <w:tc>
          <w:tcPr>
            <w:tcW w:w="2835" w:type="dxa"/>
            <w:hideMark/>
          </w:tcPr>
          <w:p w14:paraId="6E24B49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AI algorithm performed well, especially on FOOD-5K dataset.</w:t>
            </w:r>
          </w:p>
        </w:tc>
        <w:tc>
          <w:tcPr>
            <w:tcW w:w="2625" w:type="dxa"/>
            <w:hideMark/>
          </w:tcPr>
          <w:p w14:paraId="11322CE1"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&lt;EndNote&gt;&lt;Cite&gt;&lt;Author&gt;Jia&lt;/Author&gt;&lt;Year&gt;2019&lt;/Year&gt;&lt;RecNum&gt;1323&lt;/RecNum&gt;&lt;DisplayText&gt;(Jia et al., 2019)&lt;/DisplayText&gt;&lt;record&gt;&lt;rec-number&gt;1323&lt;/rec-number&gt;&lt;foreign-keys&gt;&lt;key app="EN" db-id="5apvavxap5ps57ezdf3xaxx19xprz5s0r2ep" timestamp="1699004746"&gt;1323&lt;/key&gt;&lt;/foreign-keys&gt;&lt;ref-type name="Journal Article"&gt;17&lt;/ref-type&gt;&lt;contributors&gt;&lt;authors&gt;&lt;author&gt;Jia, Wenyan&lt;/author&gt;&lt;author&gt;Li, Yuecheng&lt;/author&gt;&lt;author&gt;Qu, Ruowei&lt;/author&gt;&lt;author&gt;Baranowski, Thomas&lt;/author&gt;&lt;author&gt;Burke, Lora E.&lt;/author&gt;&lt;author&gt;Zhang, Hong&lt;/author&gt;&lt;author&gt;Bai, Yicheng&lt;/author&gt;&lt;author&gt;Mancino, Juliet M.&lt;/author&gt;&lt;author&gt;Xu, Guizhi&lt;/author&gt;&lt;author&gt;Mao, Zhi-Hong&lt;/author&gt;&lt;author&gt;Sun, Mingui&lt;/author&gt;&lt;/authors&gt;&lt;/contributors&gt;&lt;titles&gt;&lt;title&gt;Automatic food detection in egocentric images using artificial intelligence technology&lt;/title&gt;&lt;secondary-title&gt;Public Health Nutrition&lt;/secondary-title&gt;&lt;/titles&gt;&lt;periodical&gt;&lt;full-title&gt;Public Health Nutrition&lt;/full-title&gt;&lt;/periodical&gt;&lt;pages&gt;1168-1179&lt;/pages&gt;&lt;volume&gt;22&lt;/volume&gt;&lt;number&gt;7&lt;/number&gt;&lt;edition&gt;2018/03/26&lt;/edition&gt;&lt;keywords&gt;&lt;keyword&gt;Food detection&lt;/keyword&gt;&lt;keyword&gt;Artificial intelligence&lt;/keyword&gt;&lt;keyword&gt;Wearable device&lt;/keyword&gt;&lt;keyword&gt;Deep learning&lt;/keyword&gt;&lt;keyword&gt;Egocentric image&lt;/keyword&gt;&lt;keyword&gt;Technology-assisted dietary intakeestimation&lt;/keyword&gt;&lt;/keywords&gt;&lt;dates&gt;&lt;year&gt;2019&lt;/year&gt;&lt;/dates&gt;&lt;publisher&gt;Cambridge University Press&lt;/publisher&gt;&lt;isbn&gt;1368-9800&lt;/isbn&gt;&lt;urls&gt;&lt;related-urls&gt;&lt;url&gt;https://www.cambridge.org/core/article/automatic-food-detection-in-egocentric-images-using-artificial-intelligence-technology/CAE3262B945CC45E4B14C06C83A68F42&lt;/url&gt;&lt;/related-urls&gt;&lt;/urls&gt;&lt;electronic-resource-num&gt;10.1017/S1368980018000538&lt;/electronic-resource-num&gt;&lt;remote-database-name&gt;Cambridge Core&lt;/remote-database-name&gt;&lt;remote-database-provider&gt;Cambridge University Press&lt;/remote-database-provider&gt;&lt;/record&gt;&lt;/Cite&gt;&lt;/EndNote&gt;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(Jia et al., 2019)</w:t>
            </w:r>
            <w:r w:rsidRPr="00CB1741">
              <w:rPr>
                <w:rFonts w:ascii="Times New Roman" w:hAnsi="Times New Roman" w:cs="Times New Roman"/>
                <w:sz w:val="20"/>
                <w:szCs w:val="20"/>
                <w:u w:val="single"/>
              </w:rPr>
              <w:fldChar w:fldCharType="end"/>
            </w:r>
          </w:p>
        </w:tc>
      </w:tr>
      <w:tr w:rsidR="00105780" w:rsidRPr="00CB1741" w14:paraId="2EED5B6A" w14:textId="77777777" w:rsidTr="001512D4">
        <w:trPr>
          <w:trHeight w:val="20"/>
        </w:trPr>
        <w:tc>
          <w:tcPr>
            <w:tcW w:w="0" w:type="auto"/>
            <w:hideMark/>
          </w:tcPr>
          <w:p w14:paraId="3D2A80DC"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R-CNN and deep CNN</w:t>
            </w:r>
          </w:p>
        </w:tc>
        <w:tc>
          <w:tcPr>
            <w:tcW w:w="3988" w:type="dxa"/>
            <w:hideMark/>
          </w:tcPr>
          <w:p w14:paraId="229E574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Multiple regions, training:testing 80:20, momentum 0.9</w:t>
            </w:r>
          </w:p>
        </w:tc>
        <w:tc>
          <w:tcPr>
            <w:tcW w:w="2835" w:type="dxa"/>
            <w:hideMark/>
          </w:tcPr>
          <w:p w14:paraId="2F882DF1"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Created a new food dataset from FOOD-101.</w:t>
            </w:r>
          </w:p>
        </w:tc>
        <w:tc>
          <w:tcPr>
            <w:tcW w:w="2625" w:type="dxa"/>
            <w:hideMark/>
          </w:tcPr>
          <w:p w14:paraId="165751E4"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&lt;EndNote&gt;&lt;Cite&gt;&lt;Author&gt;Jiang&lt;/Author&gt;&lt;Year&gt;2020&lt;/Year&gt;&lt;RecNum&gt;1324&lt;/RecNum&gt;&lt;DisplayText&gt;(Jiang et al., 2020)&lt;/DisplayText&gt;&lt;record&gt;&lt;rec-number&gt;1324&lt;/rec-number&gt;&lt;foreign-keys&gt;&lt;key app="EN" db-id="5apvavxap5ps57ezdf3xaxx19xprz5s0r2ep" timestamp="1699004825"&gt;1324&lt;/key&gt;&lt;/foreign-keys&gt;&lt;ref-type name="Journal Article"&gt;17&lt;/ref-type&gt;&lt;contributors&gt;&lt;authors&gt;&lt;author&gt;L. Jiang&lt;/author&gt;&lt;author&gt;B. Qiu&lt;/author&gt;&lt;author&gt;X. Liu&lt;/author&gt;&lt;author&gt;C. Huang&lt;/author&gt;&lt;author&gt;K. Lin&lt;/author&gt;&lt;/authors&gt;&lt;/contributors&gt;&lt;titles&gt;&lt;title&gt;DeepFood: Food Image Analysis and Dietary Assessment via Deep Model&lt;/title&gt;&lt;secondary-title&gt;IEEE Access&lt;/secondary-title&gt;&lt;/titles&gt;&lt;periodical&gt;&lt;full-title&gt;IEEE Access&lt;/full-title&gt;&lt;/periodical&gt;&lt;pages&gt;47477-47489&lt;/pages&gt;&lt;volume&gt;8&lt;/volume&gt;&lt;dates&gt;&lt;year&gt;2020&lt;/year&gt;&lt;/dates&gt;&lt;isbn&gt;2169-3536&lt;/isbn&gt;&lt;urls&gt;&lt;/urls&gt;&lt;electronic-resource-num&gt;10.1109/ACCESS.2020.2973625&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(Jiang et al., 2020)</w:t>
            </w:r>
            <w:r w:rsidRPr="00CB1741">
              <w:rPr>
                <w:rFonts w:ascii="Times New Roman" w:hAnsi="Times New Roman" w:cs="Times New Roman"/>
                <w:sz w:val="20"/>
                <w:szCs w:val="20"/>
                <w:u w:val="single"/>
              </w:rPr>
              <w:fldChar w:fldCharType="end"/>
            </w:r>
          </w:p>
        </w:tc>
      </w:tr>
      <w:tr w:rsidR="00105780" w:rsidRPr="00CB1741" w14:paraId="5D3E2519" w14:textId="77777777" w:rsidTr="001512D4">
        <w:trPr>
          <w:trHeight w:val="20"/>
        </w:trPr>
        <w:tc>
          <w:tcPr>
            <w:tcW w:w="0" w:type="auto"/>
            <w:hideMark/>
          </w:tcPr>
          <w:p w14:paraId="62D8C53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Pre-trained models (ISIA Food-500)</w:t>
            </w:r>
          </w:p>
        </w:tc>
        <w:tc>
          <w:tcPr>
            <w:tcW w:w="3988" w:type="dxa"/>
            <w:hideMark/>
          </w:tcPr>
          <w:p w14:paraId="3112319C"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Optimizer SGD, batch size 80, momentum 0.9, LR 10^-2</w:t>
            </w:r>
          </w:p>
        </w:tc>
        <w:tc>
          <w:tcPr>
            <w:tcW w:w="2835" w:type="dxa"/>
            <w:hideMark/>
          </w:tcPr>
          <w:p w14:paraId="2205FFB8"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Presented ISIA Food-500 dataset and compared with others.</w:t>
            </w:r>
          </w:p>
        </w:tc>
        <w:tc>
          <w:tcPr>
            <w:tcW w:w="2625" w:type="dxa"/>
            <w:hideMark/>
          </w:tcPr>
          <w:p w14:paraId="5B300BB6"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&lt;EndNote&gt;&lt;Cite&gt;&lt;Author&gt;Min&lt;/Author&gt;&lt;Year&gt;2022&lt;/Year&gt;&lt;RecNum&gt;1232&lt;/RecNum&gt;&lt;DisplayText&gt;(Min et al., 2022)&lt;/DisplayText&gt;&lt;record&gt;&lt;rec-number&gt;1232&lt;/rec-number&gt;&lt;foreign-keys&gt;&lt;key app="EN" db-id="5apvavxap5ps57ezdf3xaxx19xprz5s0r2ep" timestamp="1697057818"&gt;1232&lt;/key&gt;&lt;/foreign-keys&gt;&lt;ref-type name="Journal Article"&gt;17&lt;/ref-type&gt;&lt;contributors&gt;&lt;authors&gt;&lt;author&gt;Min, W. Q.&lt;/author&gt;&lt;author&gt;Liu, L. H.&lt;/author&gt;&lt;author&gt;Liu, Y. X.&lt;/author&gt;&lt;author&gt;Luo, M. J.&lt;/author&gt;&lt;author&gt;Jiang, S. Q.&lt;/author&gt;&lt;/authors&gt;&lt;/contributors&gt;&lt;titles&gt;&lt;title&gt;A Survey on Food Image Recognition&lt;/title&gt;&lt;secondary-title&gt;Jisuanji Xuebao/Chinese Journal of Computers&lt;/secondary-title&gt;&lt;short-title&gt;</w:instrText>
            </w:r>
            <w:r w:rsidRPr="00CB1741">
              <w:rPr>
                <w:rFonts w:ascii="Times New Roman" w:eastAsia="MS Gothic" w:hAnsi="Times New Roman" w:cs="Times New Roman"/>
                <w:sz w:val="20"/>
                <w:szCs w:val="20"/>
                <w:u w:val="single"/>
              </w:rPr>
              <w:instrText>食品</w:instrText>
            </w:r>
            <w:r w:rsidRPr="00CB1741">
              <w:rPr>
                <w:rFonts w:ascii="Times New Roman" w:eastAsia="Microsoft JhengHei" w:hAnsi="Times New Roman" w:cs="Times New Roman"/>
                <w:sz w:val="20"/>
                <w:szCs w:val="20"/>
                <w:u w:val="single"/>
              </w:rPr>
              <w:instrText>图像识别方法综述</w:instrText>
            </w:r>
            <w:r w:rsidRPr="00CB1741">
              <w:rPr>
                <w:rFonts w:ascii="Times New Roman" w:hAnsi="Times New Roman" w:cs="Times New Roman"/>
                <w:sz w:val="20"/>
                <w:szCs w:val="20"/>
                <w:u w:val="single"/>
              </w:rPr>
              <w:instrText>&lt;/short-title&gt;&lt;/titles&gt;&lt;periodical&gt;&lt;full-title&gt;Jisuanji Xuebao/Chinese Journal of Computers&lt;/full-title&gt;&lt;/periodical&gt;&lt;pages&gt;542-566&lt;/pages&gt;&lt;volume&gt;45&lt;/volume&gt;&lt;number&gt;3&lt;/number&gt;&lt;dates&gt;&lt;year&gt;2022&lt;/year&gt;&lt;/dates&gt;&lt;work-type&gt;Review&lt;/work-type&gt;&lt;urls&gt;&lt;related-urls&gt;&lt;url&gt;https://www.scopus.com/inward/record.uri?eid=2-s2.0-85126042159&amp;amp;doi=10.11897%2fSP.J.1016.2022.00542&amp;amp;partnerID=40&amp;amp;md5=9b3b3e549135799f706f60dfbf88f358&lt;/url&gt;&lt;/related-urls&gt;&lt;/urls&gt;&lt;electronic-resource-num&gt;10.11897/SP.J.1016.2022.00542&lt;/electronic-resource-num&gt;&lt;remote-database-name&gt;Scopus&lt;/remote-database-name&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(Min et al., 2022)</w:t>
            </w:r>
            <w:r w:rsidRPr="00CB1741">
              <w:rPr>
                <w:rFonts w:ascii="Times New Roman" w:hAnsi="Times New Roman" w:cs="Times New Roman"/>
                <w:sz w:val="20"/>
                <w:szCs w:val="20"/>
                <w:u w:val="single"/>
              </w:rPr>
              <w:fldChar w:fldCharType="end"/>
            </w:r>
          </w:p>
        </w:tc>
      </w:tr>
      <w:tr w:rsidR="00105780" w:rsidRPr="00CB1741" w14:paraId="3EE1F826" w14:textId="77777777" w:rsidTr="001512D4">
        <w:trPr>
          <w:trHeight w:val="20"/>
        </w:trPr>
        <w:tc>
          <w:tcPr>
            <w:tcW w:w="0" w:type="auto"/>
            <w:hideMark/>
          </w:tcPr>
          <w:p w14:paraId="34222412"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Deep CNN</w:t>
            </w:r>
          </w:p>
        </w:tc>
        <w:tc>
          <w:tcPr>
            <w:tcW w:w="3988" w:type="dxa"/>
            <w:hideMark/>
          </w:tcPr>
          <w:p w14:paraId="1CCEA746"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Softmax, modified loss function</w:t>
            </w:r>
          </w:p>
        </w:tc>
        <w:tc>
          <w:tcPr>
            <w:tcW w:w="2835" w:type="dxa"/>
            <w:hideMark/>
          </w:tcPr>
          <w:p w14:paraId="3EF3EF0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Improved accuracy and processing time.</w:t>
            </w:r>
          </w:p>
        </w:tc>
        <w:tc>
          <w:tcPr>
            <w:tcW w:w="2625" w:type="dxa"/>
            <w:hideMark/>
          </w:tcPr>
          <w:p w14:paraId="2F2523FA"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Pr>
                <w:rFonts w:ascii="Times New Roman" w:hAnsi="Times New Roman" w:cs="Times New Roman"/>
                <w:sz w:val="20"/>
                <w:szCs w:val="20"/>
                <w:u w:val="single"/>
              </w:rPr>
              <w:instrText xml:space="preserve"> ADDIN EN.CITE &lt;EndNote&gt;&lt;Cite&gt;&lt;Author&gt;Lohala&lt;/Author&gt;&lt;Year&gt;2021&lt;/Year&gt;&lt;RecNum&gt;1213&lt;/RecNum&gt;&lt;DisplayText&gt;(Lohala et al., 2021a)&lt;/DisplayText&gt;&lt;record&gt;&lt;rec-number&gt;1213&lt;/rec-number&gt;&lt;foreign-keys&gt;&lt;key app="EN" db-id="5apvavxap5ps57ezdf3xaxx19xprz5s0r2ep" timestamp="1695035914"&gt;1213&lt;/key&gt;&lt;/foreign-keys&gt;&lt;ref-type name="Journal Article"&gt;17&lt;/ref-type&gt;&lt;contributors&gt;&lt;authors&gt;&lt;author&gt;Lohala, Saurav&lt;/author&gt;&lt;author&gt;Alsadoon, Abeer&lt;/author&gt;&lt;author&gt;Prasad, PWC&lt;/author&gt;&lt;author&gt;Ali, Rasha S&lt;/author&gt;&lt;author&gt;Altaay, Alaa Jabbar&lt;/author&gt;&lt;/authors&gt;&lt;/contributors&gt;&lt;titles&gt;&lt;title&gt;A novel deep learning neural network for fast-food image classification and prediction using modified loss function&lt;/title&gt;&lt;secondary-title&gt;Multimedia Tools and Applications&lt;/secondary-title&gt;&lt;/titles&gt;&lt;periodical&gt;&lt;full-title&gt;Multimedia Tools and Applications&lt;/full-title&gt;&lt;/periodical&gt;&lt;pages&gt;25453-25476&lt;/pages&gt;&lt;volume&gt;80&lt;/volume&gt;&lt;dates&gt;&lt;year&gt;2021&lt;/year&gt;&lt;/dates&gt;&lt;isbn&gt;1380-7501&lt;/isbn&gt;&lt;urls&gt;&lt;/urls&gt;&lt;/record&gt;&lt;/Cite&gt;&lt;/EndNote&gt;</w:instrText>
            </w:r>
            <w:r w:rsidRPr="00CB1741">
              <w:rPr>
                <w:rFonts w:ascii="Times New Roman" w:hAnsi="Times New Roman" w:cs="Times New Roman"/>
                <w:sz w:val="20"/>
                <w:szCs w:val="20"/>
                <w:u w:val="single"/>
              </w:rPr>
              <w:fldChar w:fldCharType="separate"/>
            </w:r>
            <w:r>
              <w:rPr>
                <w:rFonts w:ascii="Times New Roman" w:hAnsi="Times New Roman" w:cs="Times New Roman"/>
                <w:noProof/>
                <w:sz w:val="20"/>
                <w:szCs w:val="20"/>
                <w:u w:val="single"/>
              </w:rPr>
              <w:t>(Lohala et al., 2021a)</w:t>
            </w:r>
            <w:r w:rsidRPr="00CB1741">
              <w:rPr>
                <w:rFonts w:ascii="Times New Roman" w:hAnsi="Times New Roman" w:cs="Times New Roman"/>
                <w:sz w:val="20"/>
                <w:szCs w:val="20"/>
                <w:u w:val="single"/>
              </w:rPr>
              <w:fldChar w:fldCharType="end"/>
            </w:r>
          </w:p>
        </w:tc>
      </w:tr>
      <w:tr w:rsidR="00105780" w:rsidRPr="00CB1741" w14:paraId="01FAC27C" w14:textId="77777777" w:rsidTr="001512D4">
        <w:trPr>
          <w:trHeight w:val="20"/>
        </w:trPr>
        <w:tc>
          <w:tcPr>
            <w:tcW w:w="0" w:type="auto"/>
            <w:hideMark/>
          </w:tcPr>
          <w:p w14:paraId="7DF9AAD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Proposed RUMTL architecture</w:t>
            </w:r>
          </w:p>
        </w:tc>
        <w:tc>
          <w:tcPr>
            <w:tcW w:w="3988" w:type="dxa"/>
            <w:hideMark/>
          </w:tcPr>
          <w:p w14:paraId="6E1BB632"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Softmax for single-label task, sigmoid for multi-label task, batch size 20, LR 2e-4, decay 0.2</w:t>
            </w:r>
          </w:p>
        </w:tc>
        <w:tc>
          <w:tcPr>
            <w:tcW w:w="2835" w:type="dxa"/>
            <w:hideMark/>
          </w:tcPr>
          <w:p w14:paraId="3829901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Introduced a new dataset for single and multi-label classification.</w:t>
            </w:r>
          </w:p>
        </w:tc>
        <w:tc>
          <w:tcPr>
            <w:tcW w:w="2625" w:type="dxa"/>
            <w:hideMark/>
          </w:tcPr>
          <w:p w14:paraId="2D89291B"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&lt;EndNote&gt;&lt;Cite&gt;&lt;Author&gt;Aguilar&lt;/Author&gt;&lt;Year&gt;2019&lt;/Year&gt;&lt;RecNum&gt;1328&lt;/RecNum&gt;&lt;DisplayText&gt;(AguilarBolaños and Radeva, 2019)&lt;/DisplayText&gt;&lt;record&gt;&lt;rec-number&gt;1328&lt;/rec-number&gt;&lt;foreign-keys&gt;&lt;key app="EN" db-id="5apvavxap5ps57ezdf3xaxx19xprz5s0r2ep" timestamp="1699005284"&gt;1328&lt;/key&gt;&lt;/foreign-keys&gt;&lt;ref-type name="Journal Article"&gt;17&lt;/ref-type&gt;&lt;contributors&gt;&lt;authors&gt;&lt;author&gt;Aguilar, Eduardo&lt;/author&gt;&lt;author&gt;Bolaños, Marc&lt;/author&gt;&lt;author&gt;Radeva, Petia&lt;/author&gt;&lt;/authors&gt;&lt;/contributors&gt;&lt;titles&gt;&lt;title&gt;Regularized uncertainty-based multi-task learning model for food analysis&lt;/title&gt;&lt;secondary-title&gt;Journal of Visual Communication and Image Representation&lt;/secondary-title&gt;&lt;/titles&gt;&lt;periodical&gt;&lt;full-title&gt;Journal of Visual Communication and Image Representation&lt;/full-title&gt;&lt;/periodical&gt;&lt;pages&gt;360-370&lt;/pages&gt;&lt;volume&gt;60&lt;/volume&gt;&lt;keywords&gt;&lt;keyword&gt;Multi-task models&lt;/keyword&gt;&lt;keyword&gt;Uncertainty modeling&lt;/keyword&gt;&lt;keyword&gt;Convolutional neural networks&lt;/keyword&gt;&lt;keyword&gt;Food image analysis&lt;/keyword&gt;&lt;keyword&gt;Food recognition&lt;/keyword&gt;&lt;keyword&gt;Food group recognition&lt;/keyword&gt;&lt;keyword&gt;Ingredients recognition&lt;/keyword&gt;&lt;keyword&gt;Cuisine recognition&lt;/keyword&gt;&lt;/keywords&gt;&lt;dates&gt;&lt;year&gt;2019&lt;/year&gt;&lt;pub-dates&gt;&lt;date&gt;2019/04/01/&lt;/date&gt;&lt;/pub-dates&gt;&lt;/dates&gt;&lt;isbn&gt;1047-3203&lt;/isbn&gt;&lt;urls&gt;&lt;related-urls&gt;&lt;url&gt;https://www.sciencedirect.com/science/article/pii/S1047320319301002&lt;/url&gt;&lt;/related-urls&gt;&lt;/urls&gt;&lt;electronic-resource-num&gt;https://doi.org/10.1016/j.jvcir.2019.03.011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(AguilarBolaños and Radeva, 2019)</w:t>
            </w:r>
            <w:r w:rsidRPr="00CB1741">
              <w:rPr>
                <w:rFonts w:ascii="Times New Roman" w:hAnsi="Times New Roman" w:cs="Times New Roman"/>
                <w:sz w:val="20"/>
                <w:szCs w:val="20"/>
                <w:u w:val="single"/>
              </w:rPr>
              <w:fldChar w:fldCharType="end"/>
            </w:r>
          </w:p>
        </w:tc>
      </w:tr>
      <w:tr w:rsidR="00105780" w:rsidRPr="00CB1741" w14:paraId="1F4D2B17" w14:textId="77777777" w:rsidTr="001512D4">
        <w:trPr>
          <w:trHeight w:val="20"/>
        </w:trPr>
        <w:tc>
          <w:tcPr>
            <w:tcW w:w="0" w:type="auto"/>
            <w:hideMark/>
          </w:tcPr>
          <w:p w14:paraId="0C03C21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Mask R-CNN</w:t>
            </w:r>
          </w:p>
        </w:tc>
        <w:tc>
          <w:tcPr>
            <w:tcW w:w="3988" w:type="dxa"/>
            <w:hideMark/>
          </w:tcPr>
          <w:p w14:paraId="07392122"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Optimizer SGD, LR 0.001, momentum 0.9, batch size 128, 200000 epochs</w:t>
            </w:r>
          </w:p>
        </w:tc>
        <w:tc>
          <w:tcPr>
            <w:tcW w:w="2835" w:type="dxa"/>
            <w:hideMark/>
          </w:tcPr>
          <w:p w14:paraId="35B8D1BC"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Created a new dataset of Chinese food dishes.</w:t>
            </w:r>
          </w:p>
        </w:tc>
        <w:tc>
          <w:tcPr>
            <w:tcW w:w="2625" w:type="dxa"/>
            <w:hideMark/>
          </w:tcPr>
          <w:p w14:paraId="0E52F351"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t xml:space="preserve">Li </w:t>
            </w: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&lt;EndNote&gt;&lt;Cite&gt;&lt;Author&gt;Li&lt;/Author&gt;&lt;Year&gt;2020&lt;/Year&gt;&lt;RecNum&gt;1329&lt;/RecNum&gt;&lt;DisplayText&gt;(LiXu and Yuan, 2020)&lt;/DisplayText&gt;&lt;record&gt;&lt;rec-number&gt;1329&lt;/rec-number&gt;&lt;foreign-keys&gt;&lt;key app="EN" db-id="5apvavxap5ps57ezdf3xaxx19xprz5s0r2ep" timestamp="1699005396"&gt;1329&lt;/key&gt;&lt;/foreign-keys&gt;&lt;ref-type name="Journal Article"&gt;17&lt;/ref-type&gt;&lt;contributors&gt;&lt;authors&gt;&lt;author&gt;Li, Y.&lt;/author&gt;&lt;author&gt;Xu, X.&lt;/author&gt;&lt;author&gt;Yuan, C.&lt;/author&gt;&lt;/authors&gt;&lt;/contributors&gt;&lt;titles&gt;&lt;title&gt;Enhanced Mask R-CNN for Chinese Food Image Detection&lt;/title&gt;&lt;secondary-title&gt;Mathematical Problems in Engineering&lt;/secondary-title&gt;&lt;/titles&gt;&lt;periodical&gt;&lt;full-title&gt;Mathematical Problems in Engineering&lt;/full-title&gt;&lt;/periodical&gt;&lt;pages&gt;6253827&lt;/pages&gt;&lt;volume&gt;2020&lt;/volume&gt;&lt;dates&gt;&lt;year&gt;2020&lt;/year&gt;&lt;pub-dates&gt;&lt;date&gt;2020/07/30&lt;/date&gt;&lt;/pub-dates&gt;&lt;/dates&gt;&lt;publisher&gt;Hindawi&lt;/publisher&gt;&lt;isbn&gt;1024-123X&lt;/isbn&gt;&lt;urls&gt;&lt;related-urls&gt;&lt;url&gt;https://doi.org/10.1155/2020/6253827&lt;/url&gt;&lt;/related-urls&gt;&lt;/urls&gt;&lt;electronic-resource-num&gt;10.1155/2020/6253827&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(LiXu and Yuan, 2020)</w:t>
            </w:r>
            <w:r w:rsidRPr="00CB1741">
              <w:rPr>
                <w:rFonts w:ascii="Times New Roman" w:hAnsi="Times New Roman" w:cs="Times New Roman"/>
                <w:sz w:val="20"/>
                <w:szCs w:val="20"/>
                <w:u w:val="single"/>
              </w:rPr>
              <w:fldChar w:fldCharType="end"/>
            </w:r>
          </w:p>
        </w:tc>
      </w:tr>
      <w:tr w:rsidR="00105780" w:rsidRPr="00CB1741" w14:paraId="284F913B" w14:textId="77777777" w:rsidTr="001512D4">
        <w:trPr>
          <w:trHeight w:val="20"/>
        </w:trPr>
        <w:tc>
          <w:tcPr>
            <w:tcW w:w="0" w:type="auto"/>
            <w:hideMark/>
          </w:tcPr>
          <w:p w14:paraId="6E7AE1D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U-Net</w:t>
            </w:r>
          </w:p>
        </w:tc>
        <w:tc>
          <w:tcPr>
            <w:tcW w:w="3988" w:type="dxa"/>
            <w:hideMark/>
          </w:tcPr>
          <w:p w14:paraId="7B365F00"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ReLu activation, cross-entropy loss, optimizer SGD, LR 0.001, momentum 0.9, batch size 5, weight decay 0.0005, 50 epochs</w:t>
            </w:r>
          </w:p>
        </w:tc>
        <w:tc>
          <w:tcPr>
            <w:tcW w:w="2835" w:type="dxa"/>
            <w:hideMark/>
          </w:tcPr>
          <w:p w14:paraId="6FE76CD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Focused on raw material and background detection.</w:t>
            </w:r>
          </w:p>
        </w:tc>
        <w:tc>
          <w:tcPr>
            <w:tcW w:w="2625" w:type="dxa"/>
            <w:hideMark/>
          </w:tcPr>
          <w:p w14:paraId="1C489A2E"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t xml:space="preserve">Son </w:t>
            </w: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&lt;EndNote&gt;&lt;Cite&gt;&lt;Author&gt;Son&lt;/Author&gt;&lt;Year&gt;2021&lt;/Year&gt;&lt;RecNum&gt;1330&lt;/RecNum&gt;&lt;DisplayText&gt;(Son et al., 2021)&lt;/DisplayText&gt;&lt;record&gt;&lt;rec-number&gt;1330&lt;/rec-number&gt;&lt;foreign-keys&gt;&lt;key app="EN" db-id="5apvavxap5ps57ezdf3xaxx19xprz5s0r2ep" timestamp="1699005479"&gt;1330&lt;/key&gt;&lt;/foreign-keys&gt;&lt;ref-type name="Journal Article"&gt;17&lt;/ref-type&gt;&lt;contributors&gt;&lt;authors&gt;&lt;author&gt;Son, Guk-Jin&lt;/author&gt;&lt;author&gt;Kwak, Dong-Hoon&lt;/author&gt;&lt;author&gt;Park, Mi-Kyung&lt;/author&gt;&lt;author&gt;Kim, Young-Duk&lt;/author&gt;&lt;author&gt;Jung, Hee-Chul&lt;/author&gt;&lt;/authors&gt;&lt;/contributors&gt;&lt;titles&gt;&lt;title&gt;U-Net-Based Foreign Object Detection Method Using Effective Image Acquisition System: A Case of Almond and Green Onion Flake Food Process&lt;/title&gt;&lt;secondary-title&gt;Sustainability&lt;/secondary-title&gt;&lt;/titles&gt;&lt;periodical&gt;&lt;full-title&gt;Sustainability&lt;/full-title&gt;&lt;/periodical&gt;&lt;pages&gt;13834&lt;/pages&gt;&lt;volume&gt;13&lt;/volume&gt;&lt;number&gt;24&lt;/number&gt;&lt;dates&gt;&lt;year&gt;2021&lt;/year&gt;&lt;/dates&gt;&lt;isbn&gt;2071-1050&lt;/isbn&gt;&lt;accession-num&gt;doi:10.3390/su132413834&lt;/accession-num&gt;&lt;urls&gt;&lt;related-urls&gt;&lt;url&gt;https://www.mdpi.com/2071-1050/13/24/13834&lt;/url&gt;&lt;/related-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(Son et al., 2021)</w:t>
            </w:r>
            <w:r w:rsidRPr="00CB1741">
              <w:rPr>
                <w:rFonts w:ascii="Times New Roman" w:hAnsi="Times New Roman" w:cs="Times New Roman"/>
                <w:sz w:val="20"/>
                <w:szCs w:val="20"/>
                <w:u w:val="single"/>
              </w:rPr>
              <w:fldChar w:fldCharType="end"/>
            </w:r>
          </w:p>
        </w:tc>
      </w:tr>
      <w:tr w:rsidR="00105780" w:rsidRPr="00CB1741" w14:paraId="4AA6B4A6" w14:textId="77777777" w:rsidTr="001512D4">
        <w:trPr>
          <w:trHeight w:val="20"/>
        </w:trPr>
        <w:tc>
          <w:tcPr>
            <w:tcW w:w="0" w:type="auto"/>
            <w:hideMark/>
          </w:tcPr>
          <w:p w14:paraId="0F8358F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Voting-based ensemble (CNNs)</w:t>
            </w:r>
          </w:p>
        </w:tc>
        <w:tc>
          <w:tcPr>
            <w:tcW w:w="3988" w:type="dxa"/>
            <w:hideMark/>
          </w:tcPr>
          <w:p w14:paraId="3CF85E49"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SGDM optimizer, batch size 64, LR 10^-3, various epochs</w:t>
            </w:r>
          </w:p>
        </w:tc>
        <w:tc>
          <w:tcPr>
            <w:tcW w:w="2835" w:type="dxa"/>
            <w:hideMark/>
          </w:tcPr>
          <w:p w14:paraId="1F45E19A"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highest accuracy using ensemble approach.</w:t>
            </w:r>
          </w:p>
        </w:tc>
        <w:tc>
          <w:tcPr>
            <w:tcW w:w="2625" w:type="dxa"/>
            <w:hideMark/>
          </w:tcPr>
          <w:p w14:paraId="56EC8492"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&lt;EndNote&gt;&lt;Cite&gt;&lt;Author&gt;Tasci&lt;/Author&gt;&lt;Year&gt;2020&lt;/Year&gt;&lt;RecNum&gt;1331&lt;/RecNum&gt;&lt;DisplayText&gt;(Tasci, 2020)&lt;/DisplayText&gt;&lt;record&gt;&lt;rec-number&gt;1331&lt;/rec-number&gt;&lt;foreign-keys&gt;&lt;key app="EN" db-id="5apvavxap5ps57ezdf3xaxx19xprz5s0r2ep" timestamp="1699005589"&gt;1331&lt;/key&gt;&lt;/foreign-keys&gt;&lt;ref-type name="Journal Article"&gt;17&lt;/ref-type&gt;&lt;contributors&gt;&lt;authors&gt;&lt;author&gt;Tasci, Erdal&lt;/author&gt;&lt;/authors&gt;&lt;/contributors&gt;&lt;titles&gt;&lt;title&gt;Voting combinations-based ensemble of fine-tuned convolutional neural networks for food image recognition&lt;/title&gt;&lt;secondary-title&gt;Multimedia Tools and Applications&lt;/secondary-title&gt;&lt;/titles&gt;&lt;periodical&gt;&lt;full-title&gt;Multimedia Tools and Applications&lt;/full-title&gt;&lt;/periodical&gt;&lt;pages&gt;30397-30418&lt;/pages&gt;&lt;volume&gt;79&lt;/volume&gt;&lt;number&gt;41&lt;/number&gt;&lt;dates&gt;&lt;year&gt;2020&lt;/year&gt;&lt;pub-dates&gt;&lt;date&gt;2020/11/01&lt;/date&gt;&lt;/pub-dates&gt;&lt;/dates&gt;&lt;isbn&gt;1573-7721&lt;/isbn&gt;&lt;urls&gt;&lt;related-urls&gt;&lt;url&gt;https://doi.org/10.1007/s11042-020-09486-1&lt;/url&gt;&lt;/related-urls&gt;&lt;/urls&gt;&lt;electronic-resource-num&gt;10.1007/s11042-020-09486-1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(Tasci, 2020)</w:t>
            </w:r>
            <w:r w:rsidRPr="00CB1741">
              <w:rPr>
                <w:rFonts w:ascii="Times New Roman" w:hAnsi="Times New Roman" w:cs="Times New Roman"/>
                <w:sz w:val="20"/>
                <w:szCs w:val="20"/>
                <w:u w:val="single"/>
              </w:rPr>
              <w:fldChar w:fldCharType="end"/>
            </w:r>
          </w:p>
        </w:tc>
      </w:tr>
      <w:tr w:rsidR="00105780" w:rsidRPr="00CB1741" w14:paraId="03560AE3" w14:textId="77777777" w:rsidTr="001512D4">
        <w:trPr>
          <w:trHeight w:val="20"/>
        </w:trPr>
        <w:tc>
          <w:tcPr>
            <w:tcW w:w="0" w:type="auto"/>
            <w:hideMark/>
          </w:tcPr>
          <w:p w14:paraId="786D157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VGG, ResNet, Inception, WISeR</w:t>
            </w:r>
          </w:p>
        </w:tc>
        <w:tc>
          <w:tcPr>
            <w:tcW w:w="3988" w:type="dxa"/>
            <w:hideMark/>
          </w:tcPr>
          <w:p w14:paraId="0BDCD21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Used default parameters</w:t>
            </w:r>
          </w:p>
        </w:tc>
        <w:tc>
          <w:tcPr>
            <w:tcW w:w="2835" w:type="dxa"/>
            <w:hideMark/>
          </w:tcPr>
          <w:p w14:paraId="31758DC2"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Inception V3 outperformed others.</w:t>
            </w:r>
          </w:p>
        </w:tc>
        <w:tc>
          <w:tcPr>
            <w:tcW w:w="2625" w:type="dxa"/>
            <w:hideMark/>
          </w:tcPr>
          <w:p w14:paraId="05CC228C"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&lt;EndNote&gt;&lt;Cite&gt;&lt;Author&gt;Ma&lt;/Author&gt;&lt;Year&gt;2021&lt;/Year&gt;&lt;RecNum&gt;1316&lt;/RecNum&gt;&lt;DisplayText&gt;(Ma et al., 2021)&lt;/DisplayText&gt;&lt;record&gt;&lt;rec-number&gt;1316&lt;/rec-number&gt;&lt;foreign-keys&gt;&lt;key app="EN" db-id="5apvavxap5ps57ezdf3xaxx19xprz5s0r2ep" timestamp="1698933008"&gt;1316&lt;/key&gt;&lt;/foreign-keys&gt;&lt;ref-type name="Journal Article"&gt;17&lt;/ref-type&gt;&lt;contributors&gt;&lt;authors&gt;&lt;author&gt;Ma, Peihua&lt;/author&gt;&lt;author&gt;Lau, Chun Pong&lt;/author&gt;&lt;author&gt;Yu, Ning&lt;/author&gt;&lt;author&gt;Li, An&lt;/author&gt;&lt;author&gt;Liu, Ping&lt;/author&gt;&lt;author&gt;Wang, Qin&lt;/author&gt;&lt;author&gt;Sheng, Jiping&lt;/author&gt;&lt;/authors&gt;&lt;/contributors&gt;&lt;titles&gt;&lt;title&gt;Image-based nutrient estimation for Chinese dishes using deep learning&lt;/title&gt;&lt;secondary-title&gt;Food Research International&lt;/secondary-title&gt;&lt;/titles&gt;&lt;periodical&gt;&lt;full-title&gt;Food Research International&lt;/full-title&gt;&lt;/periodical&gt;&lt;pages&gt;110437&lt;/pages&gt;&lt;volume&gt;147&lt;/volume&gt;&lt;dates&gt;&lt;year&gt;2021&lt;/year&gt;&lt;/dates&gt;&lt;isbn&gt;0963-9969&lt;/isbn&gt;&lt;urls&gt;&lt;/urls&gt;&lt;/record&gt;&lt;/Cite&gt;&lt;/EndNote&gt;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(Ma et al., 2021)</w:t>
            </w:r>
            <w:r w:rsidRPr="00CB1741">
              <w:rPr>
                <w:rFonts w:ascii="Times New Roman" w:hAnsi="Times New Roman" w:cs="Times New Roman"/>
                <w:sz w:val="20"/>
                <w:szCs w:val="20"/>
                <w:u w:val="single"/>
              </w:rPr>
              <w:fldChar w:fldCharType="end"/>
            </w:r>
          </w:p>
        </w:tc>
      </w:tr>
      <w:tr w:rsidR="00105780" w:rsidRPr="00CB1741" w14:paraId="4029B784" w14:textId="77777777" w:rsidTr="001512D4">
        <w:trPr>
          <w:trHeight w:val="697"/>
        </w:trPr>
        <w:tc>
          <w:tcPr>
            <w:tcW w:w="0" w:type="auto"/>
            <w:hideMark/>
          </w:tcPr>
          <w:p w14:paraId="16EC588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DenseNet121, ResNet50 (DenseFood)</w:t>
            </w:r>
          </w:p>
        </w:tc>
        <w:tc>
          <w:tcPr>
            <w:tcW w:w="3988" w:type="dxa"/>
            <w:hideMark/>
          </w:tcPr>
          <w:p w14:paraId="040CA6A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Initial LR 0.01, changed to 0.001 with cosine decay, center loss + SoftMax CE</w:t>
            </w:r>
          </w:p>
        </w:tc>
        <w:tc>
          <w:tcPr>
            <w:tcW w:w="2835" w:type="dxa"/>
            <w:hideMark/>
          </w:tcPr>
          <w:p w14:paraId="74633C2C"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DenseFood model achieved highest accuracy.</w:t>
            </w:r>
          </w:p>
        </w:tc>
        <w:tc>
          <w:tcPr>
            <w:tcW w:w="2625" w:type="dxa"/>
            <w:hideMark/>
          </w:tcPr>
          <w:p w14:paraId="1E085175"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&lt;EndNote&gt;&lt;Cite&gt;&lt;Author&gt;Metwalli&lt;/Author&gt;&lt;Year&gt;2020&lt;/Year&gt;&lt;RecNum&gt;1334&lt;/RecNum&gt;&lt;DisplayText&gt;(MetwalliShen and Wu, 2020)&lt;/DisplayText&gt;&lt;record&gt;&lt;rec-number&gt;1334&lt;/rec-number&gt;&lt;foreign-keys&gt;&lt;key app="EN" db-id="5apvavxap5ps57ezdf3xaxx19xprz5s0r2ep" timestamp="1699007851"&gt;1334&lt;/key&gt;&lt;/foreign-keys&gt;&lt;ref-type name="Conference Proceedings"&gt;10&lt;/ref-type&gt;&lt;contributors&gt;&lt;authors&gt;&lt;author&gt;A. S. Metwalli&lt;/author&gt;&lt;author&gt;W. Shen&lt;/author&gt;&lt;author&gt;C. Q. Wu&lt;/author&gt;&lt;/authors&gt;&lt;/contributors&gt;&lt;titles&gt;&lt;title&gt;Food Image Recognition Based on Densely Connected Convolutional Neural Networks&lt;/title&gt;&lt;secondary-title&gt;2020 International Conference on Artificial Intelligence in Information and Communication (ICAIIC)&lt;/secondary-title&gt;&lt;alt-title&gt;2020 International Conference on Artificial Intelligence in Information and Communication (ICAIIC)&lt;/alt-title&gt;&lt;/titles&gt;&lt;pages&gt;027-032&lt;/pages&gt;&lt;dates&gt;&lt;year&gt;2020&lt;/year&gt;&lt;pub-dates&gt;&lt;date&gt;19-21 Feb. 2020&lt;/date&gt;&lt;/pub-dates&gt;&lt;/dates&gt;&lt;urls&gt;&lt;/urls&gt;&lt;electronic-resource-num&gt;10.1109/ICAIIC48513.2020.9065281&lt;/electronic-resource-num&gt;&lt;/record&gt;&lt;/Cite&gt;&lt;/EndNote&gt;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(MetwalliShen and Wu, 2020)</w:t>
            </w:r>
            <w:r w:rsidRPr="00CB1741">
              <w:rPr>
                <w:rFonts w:ascii="Times New Roman" w:hAnsi="Times New Roman" w:cs="Times New Roman"/>
                <w:sz w:val="20"/>
                <w:szCs w:val="20"/>
                <w:u w:val="single"/>
              </w:rPr>
              <w:fldChar w:fldCharType="end"/>
            </w:r>
          </w:p>
        </w:tc>
      </w:tr>
      <w:tr w:rsidR="00105780" w:rsidRPr="00CB1741" w14:paraId="4F1E6D3A" w14:textId="77777777" w:rsidTr="001512D4">
        <w:trPr>
          <w:trHeight w:val="397"/>
        </w:trPr>
        <w:tc>
          <w:tcPr>
            <w:tcW w:w="0" w:type="auto"/>
            <w:hideMark/>
          </w:tcPr>
          <w:p w14:paraId="1B721DC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ResNet50</w:t>
            </w:r>
          </w:p>
        </w:tc>
        <w:tc>
          <w:tcPr>
            <w:tcW w:w="3988" w:type="dxa"/>
            <w:hideMark/>
          </w:tcPr>
          <w:p w14:paraId="03ECC7B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SGD optimizer, batch size 16, initial LR 0.001, dropout 0.5</w:t>
            </w:r>
          </w:p>
        </w:tc>
        <w:tc>
          <w:tcPr>
            <w:tcW w:w="2835" w:type="dxa"/>
            <w:hideMark/>
          </w:tcPr>
          <w:p w14:paraId="2DB767D7"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highest accuracy of 91.34%.</w:t>
            </w:r>
          </w:p>
        </w:tc>
        <w:tc>
          <w:tcPr>
            <w:tcW w:w="2625" w:type="dxa"/>
            <w:hideMark/>
          </w:tcPr>
          <w:p w14:paraId="70177633"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&lt;EndNote&gt;&lt;Cite&gt;&lt;Author&gt;Won&lt;/Author&gt;&lt;Year&gt;2020&lt;/Year&gt;&lt;RecNum&gt;1335&lt;/RecNum&gt;&lt;DisplayText&gt;(Won, 2020)&lt;/DisplayText&gt;&lt;record&gt;&lt;rec-number&gt;1335&lt;/rec-number&gt;&lt;foreign-keys&gt;&lt;key app="EN" db-id="5apvavxap5ps57ezdf3xaxx19xprz5s0r2ep" timestamp="1699007915"&gt;1335&lt;/key&gt;&lt;/foreign-keys&gt;&lt;ref-type name="Journal Article"&gt;17&lt;/ref-type&gt;&lt;contributors&gt;&lt;authors&gt;&lt;author&gt;C. S. Won&lt;/author&gt;&lt;/authors&gt;&lt;/contributors&gt;&lt;titles&gt;&lt;title&gt;Multi-Scale CNN for Fine-Grained Image Recognition&lt;/title&gt;&lt;secondary-title&gt;IEEE Access&lt;/secondary-title&gt;&lt;/titles&gt;&lt;periodical&gt;&lt;full-title&gt;IEEE Access&lt;/full-title&gt;&lt;/periodical&gt;&lt;pages&gt;116663-116674&lt;/pages&gt;&lt;volume&gt;8&lt;/volume&gt;&lt;dates&gt;&lt;year&gt;2020&lt;/year&gt;&lt;/dates&gt;&lt;isbn&gt;2169-3536&lt;/isbn&gt;&lt;urls&gt;&lt;/urls&gt;&lt;electronic-resource-num&gt;10.1109/ACCESS.2020.3005150&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(Won, 2020)</w:t>
            </w:r>
            <w:r w:rsidRPr="00CB1741">
              <w:rPr>
                <w:rFonts w:ascii="Times New Roman" w:hAnsi="Times New Roman" w:cs="Times New Roman"/>
                <w:sz w:val="20"/>
                <w:szCs w:val="20"/>
                <w:u w:val="single"/>
              </w:rPr>
              <w:fldChar w:fldCharType="end"/>
            </w:r>
          </w:p>
        </w:tc>
      </w:tr>
      <w:tr w:rsidR="00105780" w:rsidRPr="00CB1741" w14:paraId="30114DFB" w14:textId="77777777" w:rsidTr="001512D4">
        <w:trPr>
          <w:trHeight w:val="20"/>
        </w:trPr>
        <w:tc>
          <w:tcPr>
            <w:tcW w:w="0" w:type="auto"/>
            <w:hideMark/>
          </w:tcPr>
          <w:p w14:paraId="5D5116B8"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VGG-16</w:t>
            </w:r>
          </w:p>
        </w:tc>
        <w:tc>
          <w:tcPr>
            <w:tcW w:w="3988" w:type="dxa"/>
            <w:hideMark/>
          </w:tcPr>
          <w:p w14:paraId="0AE18A1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LR 0.001, Batch size 64, various loss functions tested</w:t>
            </w:r>
          </w:p>
        </w:tc>
        <w:tc>
          <w:tcPr>
            <w:tcW w:w="2835" w:type="dxa"/>
            <w:hideMark/>
          </w:tcPr>
          <w:p w14:paraId="097AF710"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Multi-task CNN improved correlation coefficient.</w:t>
            </w:r>
          </w:p>
        </w:tc>
        <w:tc>
          <w:tcPr>
            <w:tcW w:w="2625" w:type="dxa"/>
            <w:hideMark/>
          </w:tcPr>
          <w:p w14:paraId="4D64D377"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&lt;EndNote&gt;&lt;Cite&gt;&lt;Author&gt;Chen&lt;/Author&gt;&lt;Year&gt;2021&lt;/Year&gt;&lt;RecNum&gt;1336&lt;/RecNum&gt;&lt;DisplayText&gt;(Chen et al., 2021)&lt;/DisplayText&gt;&lt;record&gt;&lt;rec-number&gt;1336&lt;/rec-number&gt;&lt;foreign-keys&gt;&lt;key app="EN" db-id="5apvavxap5ps57ezdf3xaxx19xprz5s0r2ep" timestamp="1699007977"&gt;1336&lt;/key&gt;&lt;/foreign-keys&gt;&lt;ref-type name="Journal Article"&gt;17&lt;/ref-type&gt;&lt;contributors&gt;&lt;authors&gt;&lt;author&gt;J. Chen&lt;/author&gt;&lt;author&gt;B. Zhu&lt;/author&gt;&lt;author&gt;C. W. Ngo&lt;/author&gt;&lt;author&gt;T. S. Chua&lt;/author&gt;&lt;author&gt;Y. G. Jiang&lt;/author&gt;&lt;/authors&gt;&lt;/contributors&gt;&lt;titles&gt;&lt;title&gt;A Study of Multi-Task and Region-Wise Deep Learning for Food Ingredient Recognition&lt;/title&gt;&lt;secondary-title&gt;IEEE Transactions on Image Processing&lt;/secondary-title&gt;&lt;/titles&gt;&lt;periodical&gt;&lt;full-title&gt;IEEE Transactions on Image Processing&lt;/full-title&gt;&lt;/periodical&gt;&lt;pages&gt;1514-1526&lt;/pages&gt;&lt;volume&gt;30&lt;/volume&gt;&lt;dates&gt;&lt;year&gt;2021&lt;/year&gt;&lt;/dates&gt;&lt;isbn&gt;1941-0042&lt;/isbn&gt;&lt;urls&gt;&lt;/urls&gt;&lt;electronic-resource-num&gt;10.1109/TIP.2020.3045639&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(Chen et al., 2021)</w:t>
            </w:r>
            <w:r w:rsidRPr="00CB1741">
              <w:rPr>
                <w:rFonts w:ascii="Times New Roman" w:hAnsi="Times New Roman" w:cs="Times New Roman"/>
                <w:sz w:val="20"/>
                <w:szCs w:val="20"/>
                <w:u w:val="single"/>
              </w:rPr>
              <w:fldChar w:fldCharType="end"/>
            </w:r>
          </w:p>
        </w:tc>
      </w:tr>
      <w:tr w:rsidR="00105780" w:rsidRPr="00CB1741" w14:paraId="1FB5A1C7" w14:textId="77777777" w:rsidTr="001512D4">
        <w:trPr>
          <w:trHeight w:val="20"/>
        </w:trPr>
        <w:tc>
          <w:tcPr>
            <w:tcW w:w="0" w:type="auto"/>
            <w:hideMark/>
          </w:tcPr>
          <w:p w14:paraId="22E9502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Modified EfficientNetB0</w:t>
            </w:r>
          </w:p>
        </w:tc>
        <w:tc>
          <w:tcPr>
            <w:tcW w:w="3988" w:type="dxa"/>
            <w:hideMark/>
          </w:tcPr>
          <w:p w14:paraId="6BB5BED0"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Swish activation, dropout layer</w:t>
            </w:r>
          </w:p>
        </w:tc>
        <w:tc>
          <w:tcPr>
            <w:tcW w:w="2835" w:type="dxa"/>
            <w:hideMark/>
          </w:tcPr>
          <w:p w14:paraId="3666240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an accuracy of 92.33%.</w:t>
            </w:r>
          </w:p>
        </w:tc>
        <w:tc>
          <w:tcPr>
            <w:tcW w:w="2625" w:type="dxa"/>
            <w:hideMark/>
          </w:tcPr>
          <w:p w14:paraId="0781F58C"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&lt;EndNote&gt;&lt;Cite&gt;&lt;Author&gt;Kumari&lt;/Author&gt;&lt;Year&gt;2019&lt;/Year&gt;&lt;RecNum&gt;1337&lt;/RecNum&gt;&lt;DisplayText&gt;(Kumari and Singh, 2019)&lt;/DisplayText&gt;&lt;record&gt;&lt;rec-number&gt;1337&lt;/rec-number&gt;&lt;foreign-keys&gt;&lt;key app="EN" db-id="5apvavxap5ps57ezdf3xaxx19xprz5s0r2ep" timestamp="1699008045"&gt;1337&lt;/key&gt;&lt;/foreign-keys&gt;&lt;ref-type name="Conference Proceedings"&gt;10&lt;/ref-type&gt;&lt;contributors&gt;&lt;authors&gt;&lt;author&gt;M. Kumari&lt;/author&gt;&lt;author&gt;T. Singh&lt;/author&gt;&lt;/authors&gt;&lt;/contributors&gt;&lt;titles&gt;&lt;title&gt;Food Image to Cooking Instructions Conversion Through Compressed Embeddings Using Deep Learning&lt;/title&gt;&lt;secondary-title&gt;2019 IEEE 35th International Conference on Data Engineering Workshops (ICDEW)&lt;/secondary-title&gt;&lt;alt-title&gt;2019 IEEE 35th International Conference on Data Engineering Workshops (ICDEW)&lt;/alt-title&gt;&lt;/titles&gt;&lt;pages&gt;81-84&lt;/pages&gt;&lt;dates&gt;&lt;year&gt;2019&lt;/year&gt;&lt;pub-dates&gt;&lt;date&gt;8-12 April 2019&lt;/date&gt;&lt;/pub-dates&gt;&lt;/dates&gt;&lt;isbn&gt;2473-3490&lt;/isbn&gt;&lt;urls&gt;&lt;/urls&gt;&lt;electronic-resource-num&gt;10.1109/ICDEW.2019.00-31&lt;/electronic-resource-num&gt;&lt;/record&gt;&lt;/Cite&gt;&lt;/EndNote&gt;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(Kumari and Singh, 2019)</w:t>
            </w:r>
            <w:r w:rsidRPr="00CB1741">
              <w:rPr>
                <w:rFonts w:ascii="Times New Roman" w:hAnsi="Times New Roman" w:cs="Times New Roman"/>
                <w:sz w:val="20"/>
                <w:szCs w:val="20"/>
                <w:u w:val="single"/>
              </w:rPr>
              <w:fldChar w:fldCharType="end"/>
            </w:r>
          </w:p>
        </w:tc>
      </w:tr>
      <w:tr w:rsidR="00105780" w:rsidRPr="00CB1741" w14:paraId="7779218E" w14:textId="77777777" w:rsidTr="001512D4">
        <w:trPr>
          <w:trHeight w:val="20"/>
        </w:trPr>
        <w:tc>
          <w:tcPr>
            <w:tcW w:w="0" w:type="auto"/>
            <w:hideMark/>
          </w:tcPr>
          <w:p w14:paraId="160BFF5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Modified EfficientNetB0</w:t>
            </w:r>
          </w:p>
        </w:tc>
        <w:tc>
          <w:tcPr>
            <w:tcW w:w="3988" w:type="dxa"/>
            <w:hideMark/>
          </w:tcPr>
          <w:p w14:paraId="654ED72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Swish activation function, Used dropout layer</w:t>
            </w:r>
          </w:p>
        </w:tc>
        <w:tc>
          <w:tcPr>
            <w:tcW w:w="2835" w:type="dxa"/>
            <w:hideMark/>
          </w:tcPr>
          <w:p w14:paraId="1CA2239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an accuracy of 92.33%</w:t>
            </w:r>
          </w:p>
        </w:tc>
        <w:tc>
          <w:tcPr>
            <w:tcW w:w="2625" w:type="dxa"/>
            <w:hideMark/>
          </w:tcPr>
          <w:p w14:paraId="133BC820"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&lt;EndNote&gt;&lt;Cite&gt;&lt;Author&gt;Tai&lt;/Author&gt;&lt;Year&gt;2022&lt;/Year&gt;&lt;RecNum&gt;1338&lt;/RecNum&gt;&lt;DisplayText&gt;(TaiThanh and Hung, 2022)&lt;/DisplayText&gt;&lt;record&gt;&lt;rec-number&gt;1338&lt;/rec-number&gt;&lt;foreign-keys&gt;&lt;key app="EN" db-id="5apvavxap5ps57ezdf3xaxx19xprz5s0r2ep" timestamp="1699008180"&gt;1338&lt;/key&gt;&lt;/foreign-keys&gt;&lt;ref-type name="Journal Article"&gt;17&lt;/ref-type&gt;&lt;contributors&gt;&lt;authors&gt;&lt;author&gt;T. T. Tai&lt;/author&gt;&lt;author&gt;D. N. H. Thanh&lt;/author&gt;&lt;author&gt;N. Q. Hung&lt;/author&gt;&lt;/authors&gt;&lt;/contributors&gt;&lt;titles&gt;&lt;title&gt;A Dish Recognition Framework Using Transfer Learning&lt;/title&gt;&lt;secondary-title&gt;IEEE Access&lt;/secondary-title&gt;&lt;/titles&gt;&lt;periodical&gt;&lt;full-title&gt;IEEE Access&lt;/full-title&gt;&lt;/periodical&gt;&lt;pages&gt;7793-7799&lt;/pages&gt;&lt;volume&gt;10&lt;/volume&gt;&lt;dates&gt;&lt;year&gt;2022&lt;/year&gt;&lt;/dates&gt;&lt;isbn&gt;2169-3536&lt;/isbn&gt;&lt;urls&gt;&lt;/urls&gt;&lt;electronic-resource-num&gt;10.1109/ACCESS.2022.3143119&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(TaiThanh and Hung, 2022)</w:t>
            </w:r>
            <w:r w:rsidRPr="00CB1741">
              <w:rPr>
                <w:rFonts w:ascii="Times New Roman" w:hAnsi="Times New Roman" w:cs="Times New Roman"/>
                <w:sz w:val="20"/>
                <w:szCs w:val="20"/>
                <w:u w:val="single"/>
              </w:rPr>
              <w:fldChar w:fldCharType="end"/>
            </w:r>
          </w:p>
        </w:tc>
      </w:tr>
    </w:tbl>
    <w:p w14:paraId="7D092BAF" w14:textId="77777777" w:rsidR="00105780" w:rsidRPr="0039291F" w:rsidRDefault="00105780" w:rsidP="00105780">
      <w:pPr>
        <w:ind w:left="-709"/>
        <w:rPr>
          <w:rFonts w:ascii="Times New Roman" w:hAnsi="Times New Roman" w:cs="Times New Roman"/>
          <w:b/>
          <w:bCs/>
        </w:rPr>
      </w:pPr>
      <w:r w:rsidRPr="0039291F">
        <w:rPr>
          <w:rFonts w:ascii="Times New Roman" w:hAnsi="Times New Roman" w:cs="Times New Roman"/>
          <w:b/>
          <w:bCs/>
        </w:rPr>
        <w:t xml:space="preserve">Table 3: Summary of recent (2019 onwards) research studies using CNN and hyperparameter tuning for predicting outputs using food related images. </w:t>
      </w:r>
    </w:p>
    <w:p w14:paraId="63DDD661" w14:textId="77777777" w:rsidR="00105780" w:rsidRPr="00CB1741" w:rsidRDefault="00105780" w:rsidP="00105780">
      <w:pPr>
        <w:ind w:left="-709"/>
        <w:rPr>
          <w:rFonts w:ascii="Times New Roman" w:hAnsi="Times New Roman" w:cs="Times New Roman"/>
        </w:rPr>
      </w:pPr>
    </w:p>
    <w:p w14:paraId="5076202D" w14:textId="77777777" w:rsidR="00105780" w:rsidRDefault="00105780" w:rsidP="00105780">
      <w:pPr>
        <w:pStyle w:val="Heading2"/>
      </w:pPr>
      <w:bookmarkStart w:id="16" w:name="_Toc150461093"/>
      <w:r>
        <w:lastRenderedPageBreak/>
        <w:t>State of the art literature review summary</w:t>
      </w:r>
      <w:bookmarkEnd w:id="16"/>
    </w:p>
    <w:p w14:paraId="5EBD4F7D" w14:textId="77777777" w:rsidR="00105780" w:rsidRPr="004E76FD" w:rsidRDefault="00105780" w:rsidP="00105780">
      <w:pPr>
        <w:spacing w:line="360" w:lineRule="auto"/>
        <w:jc w:val="both"/>
        <w:rPr>
          <w:rFonts w:ascii="Times New Roman" w:hAnsi="Times New Roman" w:cs="Times New Roman"/>
          <w:sz w:val="24"/>
          <w:szCs w:val="24"/>
        </w:rPr>
      </w:pPr>
      <w:r w:rsidRPr="004E76FD">
        <w:rPr>
          <w:rFonts w:ascii="Times New Roman" w:hAnsi="Times New Roman" w:cs="Times New Roman"/>
          <w:sz w:val="24"/>
          <w:szCs w:val="24"/>
        </w:rPr>
        <w:t xml:space="preserve">Preventing obesity through informed dietary choices is </w:t>
      </w:r>
      <w:r>
        <w:rPr>
          <w:rFonts w:ascii="Times New Roman" w:hAnsi="Times New Roman" w:cs="Times New Roman"/>
          <w:sz w:val="24"/>
          <w:szCs w:val="24"/>
        </w:rPr>
        <w:t>a difficult task facing many public health bodies across the developed world. C</w:t>
      </w:r>
      <w:r w:rsidRPr="004E76FD">
        <w:rPr>
          <w:rFonts w:ascii="Times New Roman" w:hAnsi="Times New Roman" w:cs="Times New Roman"/>
          <w:sz w:val="24"/>
          <w:szCs w:val="24"/>
        </w:rPr>
        <w:t>omputer vision</w:t>
      </w:r>
      <w:r>
        <w:rPr>
          <w:rFonts w:ascii="Times New Roman" w:hAnsi="Times New Roman" w:cs="Times New Roman"/>
          <w:sz w:val="24"/>
          <w:szCs w:val="24"/>
        </w:rPr>
        <w:t xml:space="preserve"> techniques</w:t>
      </w:r>
      <w:r w:rsidRPr="004E76FD">
        <w:rPr>
          <w:rFonts w:ascii="Times New Roman" w:hAnsi="Times New Roman" w:cs="Times New Roman"/>
          <w:sz w:val="24"/>
          <w:szCs w:val="24"/>
        </w:rPr>
        <w:t xml:space="preserve">, particularly Convolutional Neural Networks (CNNs), offers a useful solution for real-time food nutrition communication and </w:t>
      </w:r>
      <w:r>
        <w:rPr>
          <w:rFonts w:ascii="Times New Roman" w:hAnsi="Times New Roman" w:cs="Times New Roman"/>
          <w:sz w:val="24"/>
          <w:szCs w:val="24"/>
        </w:rPr>
        <w:t xml:space="preserve">enhanced </w:t>
      </w:r>
      <w:r w:rsidRPr="004E76FD">
        <w:rPr>
          <w:rFonts w:ascii="Times New Roman" w:hAnsi="Times New Roman" w:cs="Times New Roman"/>
          <w:sz w:val="24"/>
          <w:szCs w:val="24"/>
        </w:rPr>
        <w:t>regulatory compliance</w:t>
      </w:r>
      <w:r>
        <w:rPr>
          <w:rFonts w:ascii="Times New Roman" w:hAnsi="Times New Roman" w:cs="Times New Roman"/>
          <w:sz w:val="24"/>
          <w:szCs w:val="24"/>
        </w:rPr>
        <w:t xml:space="preserve"> as discussed in this review</w:t>
      </w:r>
      <w:r w:rsidRPr="004E76FD">
        <w:rPr>
          <w:rFonts w:ascii="Times New Roman" w:hAnsi="Times New Roman" w:cs="Times New Roman"/>
          <w:sz w:val="24"/>
          <w:szCs w:val="24"/>
        </w:rPr>
        <w:t>. CNNs' versatility is evident in various applications, including medical diagnosis, criminal tracking and data analytics. However, recognizing complex food items in images remains challenging and demands high-quality data and extensive datasets. Hyperparameter tuning is a crucial step, impacting factors such as learning rates and batch sizes to optimize model performance</w:t>
      </w:r>
      <w:r>
        <w:rPr>
          <w:rFonts w:ascii="Times New Roman" w:hAnsi="Times New Roman" w:cs="Times New Roman"/>
          <w:sz w:val="24"/>
          <w:szCs w:val="24"/>
        </w:rPr>
        <w:t xml:space="preserve"> and this can be achieved with  little effort using semi-automated approaches such as grid search CV</w:t>
      </w:r>
      <w:r w:rsidRPr="004E76FD">
        <w:rPr>
          <w:rFonts w:ascii="Times New Roman" w:hAnsi="Times New Roman" w:cs="Times New Roman"/>
          <w:sz w:val="24"/>
          <w:szCs w:val="24"/>
        </w:rPr>
        <w:t>. Research in this field has shown remarkable progress</w:t>
      </w:r>
      <w:r>
        <w:rPr>
          <w:rFonts w:ascii="Times New Roman" w:hAnsi="Times New Roman" w:cs="Times New Roman"/>
          <w:sz w:val="24"/>
          <w:szCs w:val="24"/>
        </w:rPr>
        <w:t xml:space="preserve"> over recent years</w:t>
      </w:r>
      <w:r w:rsidRPr="004E76FD">
        <w:rPr>
          <w:rFonts w:ascii="Times New Roman" w:hAnsi="Times New Roman" w:cs="Times New Roman"/>
          <w:sz w:val="24"/>
          <w:szCs w:val="24"/>
        </w:rPr>
        <w:t>, with continual improvements in CNNs' food recognition capabilities</w:t>
      </w:r>
      <w:r>
        <w:rPr>
          <w:rFonts w:ascii="Times New Roman" w:hAnsi="Times New Roman" w:cs="Times New Roman"/>
          <w:sz w:val="24"/>
          <w:szCs w:val="24"/>
        </w:rPr>
        <w:t>, scope and model performances</w:t>
      </w:r>
      <w:r w:rsidRPr="004E76FD">
        <w:rPr>
          <w:rFonts w:ascii="Times New Roman" w:hAnsi="Times New Roman" w:cs="Times New Roman"/>
          <w:sz w:val="24"/>
          <w:szCs w:val="24"/>
        </w:rPr>
        <w:t>. Nevertheless, tackling data biases, especially concerning geography and ethnicity, is key</w:t>
      </w:r>
      <w:r>
        <w:rPr>
          <w:rFonts w:ascii="Times New Roman" w:hAnsi="Times New Roman" w:cs="Times New Roman"/>
          <w:sz w:val="24"/>
          <w:szCs w:val="24"/>
        </w:rPr>
        <w:t xml:space="preserve"> and must not be overlooked</w:t>
      </w:r>
      <w:r w:rsidRPr="004E76FD">
        <w:rPr>
          <w:rFonts w:ascii="Times New Roman" w:hAnsi="Times New Roman" w:cs="Times New Roman"/>
          <w:sz w:val="24"/>
          <w:szCs w:val="24"/>
        </w:rPr>
        <w:t>. Researchers continue to add to the already large field of research</w:t>
      </w:r>
      <w:r>
        <w:rPr>
          <w:rFonts w:ascii="Times New Roman" w:hAnsi="Times New Roman" w:cs="Times New Roman"/>
          <w:sz w:val="24"/>
          <w:szCs w:val="24"/>
        </w:rPr>
        <w:t xml:space="preserve"> from many sources (Peer-reviewed literature, blogs, websites, social media etc.) as highlighted</w:t>
      </w:r>
      <w:r w:rsidRPr="004E76FD">
        <w:rPr>
          <w:rFonts w:ascii="Times New Roman" w:hAnsi="Times New Roman" w:cs="Times New Roman"/>
          <w:sz w:val="24"/>
          <w:szCs w:val="24"/>
        </w:rPr>
        <w:t xml:space="preserve"> in this area exploring more innovative methods, thus there is an opportunity to offer more effective food safety regulation through these evolving systems.</w:t>
      </w:r>
    </w:p>
    <w:p w14:paraId="1F9F52E4" w14:textId="77777777" w:rsidR="00105780" w:rsidRDefault="00105780" w:rsidP="00105780"/>
    <w:p w14:paraId="3E3BBE8F" w14:textId="77777777" w:rsidR="00105780" w:rsidRDefault="00105780" w:rsidP="00105780"/>
    <w:p w14:paraId="150A439A" w14:textId="77777777" w:rsidR="00105780" w:rsidRDefault="00105780" w:rsidP="00105780"/>
    <w:p w14:paraId="45D021A5" w14:textId="77777777" w:rsidR="00105780" w:rsidRDefault="00105780" w:rsidP="00105780"/>
    <w:p w14:paraId="5CA78158" w14:textId="77777777" w:rsidR="00105780" w:rsidRDefault="00105780" w:rsidP="00105780"/>
    <w:p w14:paraId="2119F4F9" w14:textId="77777777" w:rsidR="00105780" w:rsidRDefault="00105780" w:rsidP="00105780"/>
    <w:p w14:paraId="7BD7AC6D" w14:textId="77777777" w:rsidR="00105780" w:rsidRDefault="00105780" w:rsidP="00105780"/>
    <w:p w14:paraId="1BFEC5BD" w14:textId="77777777" w:rsidR="00105780" w:rsidRDefault="00105780" w:rsidP="00105780"/>
    <w:p w14:paraId="17F4AC1E" w14:textId="77777777" w:rsidR="00105780" w:rsidRDefault="00105780" w:rsidP="00105780"/>
    <w:p w14:paraId="159E5698" w14:textId="691D7372" w:rsidR="00105780" w:rsidRPr="00CB1741" w:rsidRDefault="006D25D3" w:rsidP="00105780">
      <w:pPr>
        <w:pStyle w:val="Heading2"/>
        <w:rPr>
          <w:rFonts w:ascii="Times New Roman" w:hAnsi="Times New Roman" w:cs="Times New Roman"/>
        </w:rPr>
      </w:pPr>
      <w:bookmarkStart w:id="17" w:name="_Toc150461094"/>
      <w:r>
        <w:rPr>
          <w:rFonts w:ascii="Times New Roman" w:hAnsi="Times New Roman" w:cs="Times New Roman"/>
        </w:rPr>
        <w:lastRenderedPageBreak/>
        <w:t>P</w:t>
      </w:r>
      <w:r w:rsidR="00105780" w:rsidRPr="00CB1741">
        <w:rPr>
          <w:rFonts w:ascii="Times New Roman" w:hAnsi="Times New Roman" w:cs="Times New Roman"/>
        </w:rPr>
        <w:t>rimary research methodology</w:t>
      </w:r>
      <w:bookmarkEnd w:id="17"/>
      <w:r w:rsidR="00105780" w:rsidRPr="00CB1741">
        <w:rPr>
          <w:rFonts w:ascii="Times New Roman" w:hAnsi="Times New Roman" w:cs="Times New Roman"/>
        </w:rPr>
        <w:t xml:space="preserve"> </w:t>
      </w:r>
    </w:p>
    <w:p w14:paraId="766CC23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During the in-depth interviews the facilitator (i.e. the author) and the participants can delve deeper into their experiences, perspectives, and opinions. The interviews will be semi-structured using the questionnaire as a prompting framework, but the questions will be broad enough to promote discussion and explore specific topics or opportunities/pain points in detail. Post interview, it is envisaged that the data will be summarised, and the results will lead to a more comprehensive understanding of the research topic and opportunities for the end users of any proposed research artifact. Using the two distinct populations, each consisting of five experienced individuals may introduce bias from experience, however this can be explored during the interview. The purpose of these interviews is to gain accurate, relevant and reliable insights into the applicability and practical implications of the proposed research output and its usefulness, particularly within the domain of food safety regulation. The two groups selected for these interviews are current  food safety regulators and food safety inspectors. The author has chosen to use in-depth interviews because this method offers an accurate, relevant and reliable understanding of the perspectives and experiences of these participants. By engaging in one-on-one conversations with representatives from both groups and building rapport, the authors aims to explore their perceptions of food safety, regulatory challenges, and the effectiveness of existing practices in terms of nutritional labelling. In-depth interviews are well-suited for capturing detailed qualitative data, allowing participants to express their thoughts, concerns, and recommendations in their way. This approach will help uncover rich, context-specific information that may not be accessible through other data collection methods such as surveys. In addition, this research methodology offers the advantage of personalised interaction, creating a conducive environment for participants to share their expertise openly. However, the authors acknowledges the potential limitations, such as the possibility of individual bias and the relatively small sample size i.e. n=5. One key bias consideration that will need to be managed is that the author is a senior regulator and this may have an impact on biasing the output of other regulators and inspectorate. This point will be disarmed early in the discussion (i.e. at first contact) as it will be made clear that the author will be asking the questions as a MSc student from CCT college and not as a regulator and the responses will be used solely for the purpose of the research and not for regulatory follow up.</w:t>
      </w:r>
      <w:r>
        <w:rPr>
          <w:rFonts w:ascii="Times New Roman" w:hAnsi="Times New Roman" w:cs="Times New Roman"/>
          <w:sz w:val="24"/>
          <w:szCs w:val="24"/>
        </w:rPr>
        <w:t xml:space="preserve"> This proposal was intentionally designed not to include sensitive data as outlined by the </w:t>
      </w:r>
      <w:r w:rsidRPr="001C6A0E">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AuthorYear="1"&gt;&lt;Author&gt;Commission&lt;/Author&gt;&lt;Year&gt;2021&lt;/Year&gt;&lt;RecNum&gt;1342&lt;/RecNum&gt;&lt;Prefix&gt;EU &lt;/Prefix&gt;&lt;DisplayText&gt;EU 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EU Commission (2021)</w:t>
      </w:r>
      <w:r>
        <w:rPr>
          <w:rFonts w:ascii="Times New Roman" w:hAnsi="Times New Roman" w:cs="Times New Roman"/>
          <w:sz w:val="24"/>
          <w:szCs w:val="24"/>
        </w:rPr>
        <w:fldChar w:fldCharType="end"/>
      </w:r>
      <w:r>
        <w:rPr>
          <w:rFonts w:ascii="Times New Roman" w:hAnsi="Times New Roman" w:cs="Times New Roman"/>
          <w:sz w:val="24"/>
          <w:szCs w:val="24"/>
        </w:rPr>
        <w:t>.</w:t>
      </w:r>
    </w:p>
    <w:p w14:paraId="456365E9" w14:textId="77777777" w:rsidR="00105780" w:rsidRPr="00621E8D" w:rsidRDefault="00105780" w:rsidP="00105780"/>
    <w:p w14:paraId="114982D3" w14:textId="1DAEE3A9" w:rsidR="00105780" w:rsidRDefault="006D25D3" w:rsidP="00105780">
      <w:pPr>
        <w:pStyle w:val="Heading2"/>
        <w:rPr>
          <w:rFonts w:ascii="Times New Roman" w:hAnsi="Times New Roman" w:cs="Times New Roman"/>
        </w:rPr>
      </w:pPr>
      <w:bookmarkStart w:id="18" w:name="_Toc150461095"/>
      <w:r>
        <w:rPr>
          <w:rFonts w:ascii="Times New Roman" w:hAnsi="Times New Roman" w:cs="Times New Roman"/>
        </w:rPr>
        <w:lastRenderedPageBreak/>
        <w:t>S</w:t>
      </w:r>
      <w:r w:rsidR="00105780" w:rsidRPr="00CB1741">
        <w:rPr>
          <w:rFonts w:ascii="Times New Roman" w:hAnsi="Times New Roman" w:cs="Times New Roman"/>
        </w:rPr>
        <w:t>ampling strategy</w:t>
      </w:r>
      <w:bookmarkEnd w:id="18"/>
      <w:r w:rsidR="00105780" w:rsidRPr="00CB1741">
        <w:rPr>
          <w:rFonts w:ascii="Times New Roman" w:hAnsi="Times New Roman" w:cs="Times New Roman"/>
        </w:rPr>
        <w:t xml:space="preserve"> </w:t>
      </w:r>
    </w:p>
    <w:p w14:paraId="4C2C90B3" w14:textId="5B458B78" w:rsidR="00105780" w:rsidRPr="00CB1741" w:rsidRDefault="006D25D3" w:rsidP="00105780">
      <w:pPr>
        <w:pStyle w:val="Heading3"/>
        <w:rPr>
          <w:rFonts w:ascii="Times New Roman" w:hAnsi="Times New Roman" w:cs="Times New Roman"/>
        </w:rPr>
      </w:pPr>
      <w:bookmarkStart w:id="19" w:name="_Toc150461096"/>
      <w:r>
        <w:rPr>
          <w:rFonts w:ascii="Times New Roman" w:hAnsi="Times New Roman" w:cs="Times New Roman"/>
        </w:rPr>
        <w:t>S</w:t>
      </w:r>
      <w:r w:rsidR="00105780" w:rsidRPr="00CB1741">
        <w:rPr>
          <w:rFonts w:ascii="Times New Roman" w:hAnsi="Times New Roman" w:cs="Times New Roman"/>
        </w:rPr>
        <w:t>ampling of the Primary data</w:t>
      </w:r>
      <w:bookmarkEnd w:id="19"/>
    </w:p>
    <w:p w14:paraId="64B7F7C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For the primary research component of th</w:t>
      </w:r>
      <w:r>
        <w:rPr>
          <w:rFonts w:ascii="Times New Roman" w:hAnsi="Times New Roman" w:cs="Times New Roman"/>
          <w:sz w:val="24"/>
          <w:szCs w:val="24"/>
        </w:rPr>
        <w:t>e proposed</w:t>
      </w:r>
      <w:r w:rsidRPr="001C6A0E">
        <w:rPr>
          <w:rFonts w:ascii="Times New Roman" w:hAnsi="Times New Roman" w:cs="Times New Roman"/>
          <w:sz w:val="24"/>
          <w:szCs w:val="24"/>
        </w:rPr>
        <w:t xml:space="preserve"> project in-depth interviews will be used on two distinct populations of (regulators/inspectors), each consisting of n=5</w:t>
      </w:r>
      <w:r>
        <w:rPr>
          <w:rFonts w:ascii="Times New Roman" w:hAnsi="Times New Roman" w:cs="Times New Roman"/>
          <w:sz w:val="24"/>
          <w:szCs w:val="24"/>
        </w:rPr>
        <w:t xml:space="preserve"> observations</w:t>
      </w:r>
      <w:r w:rsidRPr="001C6A0E">
        <w:rPr>
          <w:rFonts w:ascii="Times New Roman" w:hAnsi="Times New Roman" w:cs="Times New Roman"/>
          <w:sz w:val="24"/>
          <w:szCs w:val="24"/>
        </w:rPr>
        <w:t>. The type of sampling is non-probability self-selection as the author will select experienced participants for this research. The reason for this is that it is associated with complex regulation and is open to interpretation thus increasing the bias and noise from respondents. Junior candidate</w:t>
      </w:r>
      <w:r>
        <w:rPr>
          <w:rFonts w:ascii="Times New Roman" w:hAnsi="Times New Roman" w:cs="Times New Roman"/>
          <w:sz w:val="24"/>
          <w:szCs w:val="24"/>
        </w:rPr>
        <w:t>s</w:t>
      </w:r>
      <w:r w:rsidRPr="001C6A0E">
        <w:rPr>
          <w:rFonts w:ascii="Times New Roman" w:hAnsi="Times New Roman" w:cs="Times New Roman"/>
          <w:sz w:val="24"/>
          <w:szCs w:val="24"/>
        </w:rPr>
        <w:t xml:space="preserve"> may not appreciate or consider the nuances of this </w:t>
      </w:r>
      <w:r>
        <w:rPr>
          <w:rFonts w:ascii="Times New Roman" w:hAnsi="Times New Roman" w:cs="Times New Roman"/>
          <w:sz w:val="24"/>
          <w:szCs w:val="24"/>
        </w:rPr>
        <w:t xml:space="preserve">complex </w:t>
      </w:r>
      <w:r w:rsidRPr="001C6A0E">
        <w:rPr>
          <w:rFonts w:ascii="Times New Roman" w:hAnsi="Times New Roman" w:cs="Times New Roman"/>
          <w:sz w:val="24"/>
          <w:szCs w:val="24"/>
        </w:rPr>
        <w:t>area.</w:t>
      </w:r>
    </w:p>
    <w:p w14:paraId="00A92B1E"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This approach will be used to generate primarily qualitative information, to gain trust from the interviewees and ensure a clear understating of the questions. This in-depth analysis will assist the author in understanding the challenges faced by both the regulators and the inspectorate. The intention is to conduct these interviews prior to conducting the analysis so the author can understand the</w:t>
      </w:r>
      <w:r>
        <w:rPr>
          <w:rFonts w:ascii="Times New Roman" w:hAnsi="Times New Roman" w:cs="Times New Roman"/>
          <w:sz w:val="24"/>
          <w:szCs w:val="24"/>
        </w:rPr>
        <w:t xml:space="preserve"> so called ‘</w:t>
      </w:r>
      <w:r w:rsidRPr="001C6A0E">
        <w:rPr>
          <w:rFonts w:ascii="Times New Roman" w:hAnsi="Times New Roman" w:cs="Times New Roman"/>
          <w:sz w:val="24"/>
          <w:szCs w:val="24"/>
        </w:rPr>
        <w:t>pain points</w:t>
      </w:r>
      <w:r>
        <w:rPr>
          <w:rFonts w:ascii="Times New Roman" w:hAnsi="Times New Roman" w:cs="Times New Roman"/>
          <w:sz w:val="24"/>
          <w:szCs w:val="24"/>
        </w:rPr>
        <w:t>’</w:t>
      </w:r>
      <w:r w:rsidRPr="001C6A0E">
        <w:rPr>
          <w:rFonts w:ascii="Times New Roman" w:hAnsi="Times New Roman" w:cs="Times New Roman"/>
          <w:sz w:val="24"/>
          <w:szCs w:val="24"/>
        </w:rPr>
        <w:t xml:space="preserve"> and challenges face</w:t>
      </w:r>
      <w:r>
        <w:rPr>
          <w:rFonts w:ascii="Times New Roman" w:hAnsi="Times New Roman" w:cs="Times New Roman"/>
          <w:sz w:val="24"/>
          <w:szCs w:val="24"/>
        </w:rPr>
        <w:t>d</w:t>
      </w:r>
      <w:r w:rsidRPr="001C6A0E">
        <w:rPr>
          <w:rFonts w:ascii="Times New Roman" w:hAnsi="Times New Roman" w:cs="Times New Roman"/>
          <w:sz w:val="24"/>
          <w:szCs w:val="24"/>
        </w:rPr>
        <w:t xml:space="preserve"> by the ‘people on the ground’ and plan how to ensure any potential benefits or opportunities can be maximised in the research</w:t>
      </w:r>
      <w:r>
        <w:rPr>
          <w:rFonts w:ascii="Times New Roman" w:hAnsi="Times New Roman" w:cs="Times New Roman"/>
          <w:sz w:val="24"/>
          <w:szCs w:val="24"/>
        </w:rPr>
        <w:t xml:space="preserve"> development and reporting</w:t>
      </w:r>
      <w:r w:rsidRPr="001C6A0E">
        <w:rPr>
          <w:rFonts w:ascii="Times New Roman" w:hAnsi="Times New Roman" w:cs="Times New Roman"/>
          <w:sz w:val="24"/>
          <w:szCs w:val="24"/>
        </w:rPr>
        <w:t>. The learning from these interviews will also be used in the critique of any research findings following the development and implementation of the DA models and research outputs. In terms of ethical considerations, it will be made clear from the outset that the information will be used primarily for this M</w:t>
      </w:r>
      <w:r>
        <w:rPr>
          <w:rFonts w:ascii="Times New Roman" w:hAnsi="Times New Roman" w:cs="Times New Roman"/>
          <w:sz w:val="24"/>
          <w:szCs w:val="24"/>
        </w:rPr>
        <w:t>.</w:t>
      </w:r>
      <w:r w:rsidRPr="001C6A0E">
        <w:rPr>
          <w:rFonts w:ascii="Times New Roman" w:hAnsi="Times New Roman" w:cs="Times New Roman"/>
          <w:sz w:val="24"/>
          <w:szCs w:val="24"/>
        </w:rPr>
        <w:t>Sc</w:t>
      </w:r>
      <w:r>
        <w:rPr>
          <w:rFonts w:ascii="Times New Roman" w:hAnsi="Times New Roman" w:cs="Times New Roman"/>
          <w:sz w:val="24"/>
          <w:szCs w:val="24"/>
        </w:rPr>
        <w:t>.</w:t>
      </w:r>
      <w:r w:rsidRPr="001C6A0E">
        <w:rPr>
          <w:rFonts w:ascii="Times New Roman" w:hAnsi="Times New Roman" w:cs="Times New Roman"/>
          <w:sz w:val="24"/>
          <w:szCs w:val="24"/>
        </w:rPr>
        <w:t xml:space="preserve"> project and any information relating to personal data or the identification of any inspector or regulator</w:t>
      </w:r>
      <w:r>
        <w:rPr>
          <w:rFonts w:ascii="Times New Roman" w:hAnsi="Times New Roman" w:cs="Times New Roman"/>
          <w:sz w:val="24"/>
          <w:szCs w:val="24"/>
        </w:rPr>
        <w:t xml:space="preserve"> or  any </w:t>
      </w:r>
      <w:r w:rsidRPr="00F54F02">
        <w:rPr>
          <w:rFonts w:ascii="Times New Roman" w:hAnsi="Times New Roman" w:cs="Times New Roman"/>
          <w:sz w:val="24"/>
          <w:szCs w:val="24"/>
        </w:rPr>
        <w:t>identifiable natural person</w:t>
      </w:r>
      <w:r w:rsidRPr="001C6A0E">
        <w:rPr>
          <w:rFonts w:ascii="Times New Roman" w:hAnsi="Times New Roman" w:cs="Times New Roman"/>
          <w:sz w:val="24"/>
          <w:szCs w:val="24"/>
        </w:rPr>
        <w:t xml:space="preserve"> will not be published in the final thesis nor will it enter the public domain</w:t>
      </w:r>
      <w:r>
        <w:rPr>
          <w:rFonts w:ascii="Times New Roman" w:hAnsi="Times New Roman" w:cs="Times New Roman"/>
          <w:sz w:val="24"/>
          <w:szCs w:val="24"/>
        </w:rPr>
        <w:t xml:space="preserve"> in line with GDPR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&lt;EndNote&gt;&lt;Cite&gt;&lt;Author&gt;Commission&lt;/Author&gt;&lt;Year&gt;2021&lt;/Year&gt;&lt;RecNum&gt;1342&lt;/RecNum&gt;&lt;Prefix&gt;EU &lt;/Prefix&gt;&lt;DisplayText&gt;(EU 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(EU Commission,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C6A0E">
        <w:rPr>
          <w:rFonts w:ascii="Times New Roman" w:hAnsi="Times New Roman" w:cs="Times New Roman"/>
          <w:sz w:val="24"/>
          <w:szCs w:val="24"/>
        </w:rPr>
        <w:t>. A key part of setting the scene</w:t>
      </w:r>
      <w:r>
        <w:rPr>
          <w:rFonts w:ascii="Times New Roman" w:hAnsi="Times New Roman" w:cs="Times New Roman"/>
          <w:sz w:val="24"/>
          <w:szCs w:val="24"/>
        </w:rPr>
        <w:t xml:space="preserve"> with participants, the author</w:t>
      </w:r>
      <w:r w:rsidRPr="001C6A0E">
        <w:rPr>
          <w:rFonts w:ascii="Times New Roman" w:hAnsi="Times New Roman" w:cs="Times New Roman"/>
          <w:sz w:val="24"/>
          <w:szCs w:val="24"/>
        </w:rPr>
        <w:t xml:space="preserve"> will</w:t>
      </w:r>
      <w:r>
        <w:rPr>
          <w:rFonts w:ascii="Times New Roman" w:hAnsi="Times New Roman" w:cs="Times New Roman"/>
          <w:sz w:val="24"/>
          <w:szCs w:val="24"/>
        </w:rPr>
        <w:t xml:space="preserve"> </w:t>
      </w:r>
      <w:r w:rsidRPr="00CE276B">
        <w:rPr>
          <w:rFonts w:ascii="Times New Roman" w:hAnsi="Times New Roman" w:cs="Times New Roman"/>
          <w:sz w:val="24"/>
          <w:szCs w:val="24"/>
        </w:rPr>
        <w:t>explain to research</w:t>
      </w:r>
      <w:r>
        <w:rPr>
          <w:rFonts w:ascii="Times New Roman" w:hAnsi="Times New Roman" w:cs="Times New Roman"/>
          <w:sz w:val="24"/>
          <w:szCs w:val="24"/>
        </w:rPr>
        <w:t xml:space="preserve"> </w:t>
      </w:r>
      <w:r w:rsidRPr="00CE276B">
        <w:rPr>
          <w:rFonts w:ascii="Times New Roman" w:hAnsi="Times New Roman" w:cs="Times New Roman"/>
          <w:sz w:val="24"/>
          <w:szCs w:val="24"/>
        </w:rPr>
        <w:t xml:space="preserve">participants what </w:t>
      </w:r>
      <w:r>
        <w:rPr>
          <w:rFonts w:ascii="Times New Roman" w:hAnsi="Times New Roman" w:cs="Times New Roman"/>
          <w:sz w:val="24"/>
          <w:szCs w:val="24"/>
        </w:rPr>
        <w:t>the</w:t>
      </w:r>
      <w:r w:rsidRPr="00CE276B">
        <w:rPr>
          <w:rFonts w:ascii="Times New Roman" w:hAnsi="Times New Roman" w:cs="Times New Roman"/>
          <w:sz w:val="24"/>
          <w:szCs w:val="24"/>
        </w:rPr>
        <w:t xml:space="preserve"> research is about, what their participation in your project will entail and any</w:t>
      </w:r>
      <w:r>
        <w:rPr>
          <w:rFonts w:ascii="Times New Roman" w:hAnsi="Times New Roman" w:cs="Times New Roman"/>
          <w:sz w:val="24"/>
          <w:szCs w:val="24"/>
        </w:rPr>
        <w:t xml:space="preserve"> </w:t>
      </w:r>
      <w:r w:rsidRPr="00CE276B">
        <w:rPr>
          <w:rFonts w:ascii="Times New Roman" w:hAnsi="Times New Roman" w:cs="Times New Roman"/>
          <w:sz w:val="24"/>
          <w:szCs w:val="24"/>
        </w:rPr>
        <w:t>risks that may be involved</w:t>
      </w:r>
      <w:r>
        <w:rPr>
          <w:rFonts w:ascii="Times New Roman" w:hAnsi="Times New Roman" w:cs="Times New Roman"/>
          <w:sz w:val="24"/>
          <w:szCs w:val="24"/>
        </w:rPr>
        <w:t xml:space="preserve"> in line with EU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AuthorYear="1"&gt;&lt;Author&gt;Commission&lt;/Author&gt;&lt;Year&gt;2021&lt;/Year&gt;&lt;RecNum&gt;1342&lt;/RecNum&gt;&lt;DisplayText&gt;Commission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Commission (2021)</w:t>
      </w:r>
      <w:r>
        <w:rPr>
          <w:rFonts w:ascii="Times New Roman" w:hAnsi="Times New Roman" w:cs="Times New Roman"/>
          <w:sz w:val="24"/>
          <w:szCs w:val="24"/>
        </w:rPr>
        <w:fldChar w:fldCharType="end"/>
      </w:r>
      <w:r>
        <w:rPr>
          <w:rFonts w:ascii="Times New Roman" w:hAnsi="Times New Roman" w:cs="Times New Roman"/>
          <w:sz w:val="24"/>
          <w:szCs w:val="24"/>
        </w:rPr>
        <w:t xml:space="preserve"> guidance on data protection and ethics. Following this the authors will aim to</w:t>
      </w:r>
      <w:r w:rsidRPr="001C6A0E">
        <w:rPr>
          <w:rFonts w:ascii="Times New Roman" w:hAnsi="Times New Roman" w:cs="Times New Roman"/>
          <w:sz w:val="24"/>
          <w:szCs w:val="24"/>
        </w:rPr>
        <w:t xml:space="preserve"> encourage the  participants to relax and</w:t>
      </w:r>
      <w:r>
        <w:rPr>
          <w:rFonts w:ascii="Times New Roman" w:hAnsi="Times New Roman" w:cs="Times New Roman"/>
          <w:sz w:val="24"/>
          <w:szCs w:val="24"/>
        </w:rPr>
        <w:t xml:space="preserve"> aim to</w:t>
      </w:r>
      <w:r w:rsidRPr="001C6A0E">
        <w:rPr>
          <w:rFonts w:ascii="Times New Roman" w:hAnsi="Times New Roman" w:cs="Times New Roman"/>
          <w:sz w:val="24"/>
          <w:szCs w:val="24"/>
        </w:rPr>
        <w:t xml:space="preserve"> quickly build up rapport as this area of enforcement can be a point of conflict in some jurisdictions.</w:t>
      </w:r>
      <w:r>
        <w:rPr>
          <w:rFonts w:ascii="Times New Roman" w:hAnsi="Times New Roman" w:cs="Times New Roman"/>
          <w:sz w:val="24"/>
          <w:szCs w:val="24"/>
        </w:rPr>
        <w:t xml:space="preserve"> It is not foreseen that this data entails higher risk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&lt;EndNote&gt;&lt;Cite&gt;&lt;Author&gt;Commission&lt;/Author&gt;&lt;Year&gt;2021&lt;/Year&gt;&lt;RecNum&gt;1342&lt;/RecNum&gt;&lt;Prefix&gt;EU &lt;/Prefix&gt;&lt;DisplayText&gt;(EU 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(EU Commission, 2021)</w:t>
      </w:r>
      <w:r>
        <w:rPr>
          <w:rFonts w:ascii="Times New Roman" w:hAnsi="Times New Roman" w:cs="Times New Roman"/>
          <w:sz w:val="24"/>
          <w:szCs w:val="24"/>
        </w:rPr>
        <w:fldChar w:fldCharType="end"/>
      </w:r>
      <w:r>
        <w:rPr>
          <w:rFonts w:ascii="Times New Roman" w:hAnsi="Times New Roman" w:cs="Times New Roman"/>
          <w:sz w:val="24"/>
          <w:szCs w:val="24"/>
        </w:rPr>
        <w:t xml:space="preserve"> data processing as it is based on open source non-personal data specifically used to be shared and modelled.</w:t>
      </w:r>
    </w:p>
    <w:p w14:paraId="74E7DC9C"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The style of the interview will be relaxed and open using the TED (Tell, Explain and Describe) approach to encourage discussion and use open questions allowing the participants to express their view while keeping them focused on the five main themes, namely:</w:t>
      </w:r>
    </w:p>
    <w:p w14:paraId="7E074E25"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lastRenderedPageBreak/>
        <w:t xml:space="preserve">The current situation with using food labels in the day to day work for enforcement/compliance </w:t>
      </w:r>
    </w:p>
    <w:p w14:paraId="794DE862"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 xml:space="preserve">Challenges with the current approach </w:t>
      </w:r>
    </w:p>
    <w:p w14:paraId="3CD8FD0D"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1C6A0E">
        <w:rPr>
          <w:rFonts w:ascii="Times New Roman" w:hAnsi="Times New Roman" w:cs="Times New Roman"/>
          <w:sz w:val="24"/>
          <w:szCs w:val="24"/>
        </w:rPr>
        <w:t>pportunities for improvements</w:t>
      </w:r>
      <w:r>
        <w:rPr>
          <w:rFonts w:ascii="Times New Roman" w:hAnsi="Times New Roman" w:cs="Times New Roman"/>
          <w:sz w:val="24"/>
          <w:szCs w:val="24"/>
        </w:rPr>
        <w:t xml:space="preserve"> / developments</w:t>
      </w:r>
    </w:p>
    <w:p w14:paraId="6B70A287"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The future direction of this area and expected trends</w:t>
      </w:r>
      <w:r>
        <w:rPr>
          <w:rFonts w:ascii="Times New Roman" w:hAnsi="Times New Roman" w:cs="Times New Roman"/>
          <w:sz w:val="24"/>
          <w:szCs w:val="24"/>
        </w:rPr>
        <w:t xml:space="preserve"> in their professional fields</w:t>
      </w:r>
    </w:p>
    <w:p w14:paraId="5B1807D5"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How the</w:t>
      </w:r>
      <w:r>
        <w:rPr>
          <w:rFonts w:ascii="Times New Roman" w:hAnsi="Times New Roman" w:cs="Times New Roman"/>
          <w:sz w:val="24"/>
          <w:szCs w:val="24"/>
        </w:rPr>
        <w:t xml:space="preserve"> participants think/feel the</w:t>
      </w:r>
      <w:r w:rsidRPr="001C6A0E">
        <w:rPr>
          <w:rFonts w:ascii="Times New Roman" w:hAnsi="Times New Roman" w:cs="Times New Roman"/>
          <w:sz w:val="24"/>
          <w:szCs w:val="24"/>
        </w:rPr>
        <w:t xml:space="preserve"> author</w:t>
      </w:r>
      <w:r>
        <w:rPr>
          <w:rFonts w:ascii="Times New Roman" w:hAnsi="Times New Roman" w:cs="Times New Roman"/>
          <w:sz w:val="24"/>
          <w:szCs w:val="24"/>
        </w:rPr>
        <w:t>’</w:t>
      </w:r>
      <w:r w:rsidRPr="001C6A0E">
        <w:rPr>
          <w:rFonts w:ascii="Times New Roman" w:hAnsi="Times New Roman" w:cs="Times New Roman"/>
          <w:sz w:val="24"/>
          <w:szCs w:val="24"/>
        </w:rPr>
        <w:t>s proposed approach (CNN predication) could assist current work</w:t>
      </w:r>
    </w:p>
    <w:p w14:paraId="43F15AB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It is intentional that theme five comes last as the author doesn’t intend to bias the participants with a possible solution before exploring their opinions</w:t>
      </w:r>
      <w:r>
        <w:rPr>
          <w:rFonts w:ascii="Times New Roman" w:hAnsi="Times New Roman" w:cs="Times New Roman"/>
          <w:sz w:val="24"/>
          <w:szCs w:val="24"/>
        </w:rPr>
        <w:t>, challenges</w:t>
      </w:r>
      <w:r w:rsidRPr="001C6A0E">
        <w:rPr>
          <w:rFonts w:ascii="Times New Roman" w:hAnsi="Times New Roman" w:cs="Times New Roman"/>
          <w:sz w:val="24"/>
          <w:szCs w:val="24"/>
        </w:rPr>
        <w:t xml:space="preserve"> and ideas. </w:t>
      </w:r>
    </w:p>
    <w:p w14:paraId="1D31B3EA" w14:textId="172094B9" w:rsidR="00105780" w:rsidRPr="00CB1741" w:rsidRDefault="006D25D3" w:rsidP="00105780">
      <w:pPr>
        <w:pStyle w:val="Heading3"/>
        <w:rPr>
          <w:rFonts w:ascii="Times New Roman" w:hAnsi="Times New Roman" w:cs="Times New Roman"/>
        </w:rPr>
      </w:pPr>
      <w:bookmarkStart w:id="20" w:name="_Toc150461097"/>
      <w:r>
        <w:rPr>
          <w:rFonts w:ascii="Times New Roman" w:hAnsi="Times New Roman" w:cs="Times New Roman"/>
        </w:rPr>
        <w:t>S</w:t>
      </w:r>
      <w:r w:rsidR="00105780" w:rsidRPr="00CB1741">
        <w:rPr>
          <w:rFonts w:ascii="Times New Roman" w:hAnsi="Times New Roman" w:cs="Times New Roman"/>
        </w:rPr>
        <w:t>ampling of the secondary data</w:t>
      </w:r>
      <w:bookmarkEnd w:id="20"/>
    </w:p>
    <w:p w14:paraId="16CFC98A"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In the context of this research proposal, the author will implement a sampling strategy using the Open Food Facts database of food images. This approach aims to include all available samples from the database, totalling approximately 100,000 images from three distinct food categories. The objective is to ensure that our dataset is as balanced as possible, with an equal representation of food categories across the entire population. The type of sampling employed in this research proposal is a combination of non-probabilistic and convenience sampling methods. In the context of this specific dataset, this approach can be considered as census sampling. It entails selecting data that is readily availabl</w:t>
      </w:r>
      <w:r>
        <w:rPr>
          <w:rFonts w:ascii="Times New Roman" w:hAnsi="Times New Roman" w:cs="Times New Roman"/>
          <w:sz w:val="24"/>
          <w:szCs w:val="24"/>
        </w:rPr>
        <w:t xml:space="preserve">e, </w:t>
      </w:r>
      <w:r w:rsidRPr="001C6A0E">
        <w:rPr>
          <w:rFonts w:ascii="Times New Roman" w:hAnsi="Times New Roman" w:cs="Times New Roman"/>
          <w:sz w:val="24"/>
          <w:szCs w:val="24"/>
        </w:rPr>
        <w:t>accessible,</w:t>
      </w:r>
      <w:r>
        <w:rPr>
          <w:rFonts w:ascii="Times New Roman" w:hAnsi="Times New Roman" w:cs="Times New Roman"/>
          <w:sz w:val="24"/>
          <w:szCs w:val="24"/>
        </w:rPr>
        <w:t xml:space="preserve"> licenced under open database licence (ODBL)</w:t>
      </w:r>
      <w:r w:rsidRPr="001C6A0E">
        <w:rPr>
          <w:rFonts w:ascii="Times New Roman" w:hAnsi="Times New Roman" w:cs="Times New Roman"/>
          <w:sz w:val="24"/>
          <w:szCs w:val="24"/>
        </w:rPr>
        <w:t xml:space="preserve"> and studying the complete population of food categories without taking a sub-sample.</w:t>
      </w:r>
    </w:p>
    <w:p w14:paraId="3C73691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A key advantage of this approach ensures that the research supported by high computing capacity can analy</w:t>
      </w:r>
      <w:r>
        <w:rPr>
          <w:rFonts w:ascii="Times New Roman" w:hAnsi="Times New Roman" w:cs="Times New Roman"/>
          <w:sz w:val="24"/>
          <w:szCs w:val="24"/>
        </w:rPr>
        <w:t>s</w:t>
      </w:r>
      <w:r w:rsidRPr="001C6A0E">
        <w:rPr>
          <w:rFonts w:ascii="Times New Roman" w:hAnsi="Times New Roman" w:cs="Times New Roman"/>
          <w:sz w:val="24"/>
          <w:szCs w:val="24"/>
        </w:rPr>
        <w:t xml:space="preserve">e every available food image, offering a thorough representation of the dataset for our research. As the underlying dataset increases (in the open-source nature) the model can be retrained to capture new information and products. The reliance on this approach (non-probabilistic convenience sampling) will likely introduce bias and limit the applicability of the research findings to the three food groups due to potential overrepresentation of certain food categories or sources </w:t>
      </w:r>
      <w:r>
        <w:rPr>
          <w:rFonts w:ascii="Times New Roman" w:hAnsi="Times New Roman" w:cs="Times New Roman"/>
          <w:sz w:val="24"/>
          <w:szCs w:val="24"/>
        </w:rPr>
        <w:t xml:space="preserve">compared to more general food images. </w:t>
      </w:r>
      <w:r w:rsidRPr="001C6A0E">
        <w:rPr>
          <w:rFonts w:ascii="Times New Roman" w:hAnsi="Times New Roman" w:cs="Times New Roman"/>
          <w:sz w:val="24"/>
          <w:szCs w:val="24"/>
        </w:rPr>
        <w:t>This will be controlled for as much as possible in the design</w:t>
      </w:r>
      <w:r>
        <w:rPr>
          <w:rFonts w:ascii="Times New Roman" w:hAnsi="Times New Roman" w:cs="Times New Roman"/>
          <w:sz w:val="24"/>
          <w:szCs w:val="24"/>
        </w:rPr>
        <w:t xml:space="preserve"> of the research project</w:t>
      </w:r>
      <w:r w:rsidRPr="001C6A0E">
        <w:rPr>
          <w:rFonts w:ascii="Times New Roman" w:hAnsi="Times New Roman" w:cs="Times New Roman"/>
          <w:sz w:val="24"/>
          <w:szCs w:val="24"/>
        </w:rPr>
        <w:t>.</w:t>
      </w:r>
    </w:p>
    <w:p w14:paraId="32931C14" w14:textId="77777777" w:rsidR="00105780" w:rsidRDefault="00105780" w:rsidP="00105780">
      <w:pPr>
        <w:pStyle w:val="Heading1"/>
        <w:rPr>
          <w:rFonts w:ascii="Times New Roman" w:hAnsi="Times New Roman" w:cs="Times New Roman"/>
        </w:rPr>
      </w:pPr>
    </w:p>
    <w:p w14:paraId="50A8EFC0" w14:textId="77777777" w:rsidR="00105780" w:rsidRPr="00143ECB" w:rsidRDefault="00105780" w:rsidP="00105780"/>
    <w:p w14:paraId="7C027356" w14:textId="77777777" w:rsidR="00105780" w:rsidRPr="00CB1741" w:rsidRDefault="00105780" w:rsidP="00105780">
      <w:pPr>
        <w:pStyle w:val="Heading1"/>
        <w:rPr>
          <w:rFonts w:ascii="Times New Roman" w:hAnsi="Times New Roman" w:cs="Times New Roman"/>
        </w:rPr>
      </w:pPr>
      <w:bookmarkStart w:id="21" w:name="_Toc150461098"/>
      <w:r w:rsidRPr="00CB1741">
        <w:rPr>
          <w:rFonts w:ascii="Times New Roman" w:hAnsi="Times New Roman" w:cs="Times New Roman"/>
        </w:rPr>
        <w:lastRenderedPageBreak/>
        <w:t>Conclusion</w:t>
      </w:r>
      <w:bookmarkEnd w:id="21"/>
    </w:p>
    <w:p w14:paraId="050F9B3D" w14:textId="77777777" w:rsidR="00105780" w:rsidRPr="00CB1741" w:rsidRDefault="00105780" w:rsidP="00105780">
      <w:pPr>
        <w:spacing w:line="360" w:lineRule="auto"/>
        <w:jc w:val="both"/>
        <w:rPr>
          <w:rFonts w:ascii="Times New Roman" w:hAnsi="Times New Roman" w:cs="Times New Roman"/>
          <w:color w:val="auto"/>
          <w:sz w:val="24"/>
          <w:szCs w:val="24"/>
        </w:rPr>
      </w:pPr>
      <w:r w:rsidRPr="00CB1741">
        <w:rPr>
          <w:rFonts w:ascii="Times New Roman" w:hAnsi="Times New Roman" w:cs="Times New Roman"/>
          <w:color w:val="auto"/>
          <w:sz w:val="24"/>
          <w:szCs w:val="24"/>
        </w:rPr>
        <w:t>This report outline</w:t>
      </w:r>
      <w:r>
        <w:rPr>
          <w:rFonts w:ascii="Times New Roman" w:hAnsi="Times New Roman" w:cs="Times New Roman"/>
          <w:color w:val="auto"/>
          <w:sz w:val="24"/>
          <w:szCs w:val="24"/>
        </w:rPr>
        <w:t>d</w:t>
      </w:r>
      <w:r w:rsidRPr="00CB1741">
        <w:rPr>
          <w:rFonts w:ascii="Times New Roman" w:hAnsi="Times New Roman" w:cs="Times New Roman"/>
          <w:color w:val="auto"/>
          <w:sz w:val="24"/>
          <w:szCs w:val="24"/>
        </w:rPr>
        <w:t xml:space="preserve"> a research project proposal using Convolutional Neural Networks (CNNs) and their optimisation for predicting the nutritional content of foods through crowd-sourced images. Th</w:t>
      </w:r>
      <w:r>
        <w:rPr>
          <w:rFonts w:ascii="Times New Roman" w:hAnsi="Times New Roman" w:cs="Times New Roman"/>
          <w:color w:val="auto"/>
          <w:sz w:val="24"/>
          <w:szCs w:val="24"/>
        </w:rPr>
        <w:t>e</w:t>
      </w:r>
      <w:r w:rsidRPr="00CB1741">
        <w:rPr>
          <w:rFonts w:ascii="Times New Roman" w:hAnsi="Times New Roman" w:cs="Times New Roman"/>
          <w:color w:val="auto"/>
          <w:sz w:val="24"/>
          <w:szCs w:val="24"/>
        </w:rPr>
        <w:t xml:space="preserve"> research objectives aim to tackle the challenges in using crowd-sourced image data for food nutrition prediction while highlighting the practical applications of CNN models. The potential output of the proposed research </w:t>
      </w:r>
      <w:r>
        <w:rPr>
          <w:rFonts w:ascii="Times New Roman" w:hAnsi="Times New Roman" w:cs="Times New Roman"/>
          <w:color w:val="auto"/>
          <w:sz w:val="24"/>
          <w:szCs w:val="24"/>
        </w:rPr>
        <w:t>will aim to</w:t>
      </w:r>
      <w:r w:rsidRPr="00CB1741">
        <w:rPr>
          <w:rFonts w:ascii="Times New Roman" w:hAnsi="Times New Roman" w:cs="Times New Roman"/>
          <w:color w:val="auto"/>
          <w:sz w:val="24"/>
          <w:szCs w:val="24"/>
        </w:rPr>
        <w:t xml:space="preserve"> assist Environmental Health Officers (EHOs) in their regulatory roles and</w:t>
      </w:r>
      <w:r>
        <w:rPr>
          <w:rFonts w:ascii="Times New Roman" w:hAnsi="Times New Roman" w:cs="Times New Roman"/>
          <w:color w:val="auto"/>
          <w:sz w:val="24"/>
          <w:szCs w:val="24"/>
        </w:rPr>
        <w:t xml:space="preserve"> also </w:t>
      </w:r>
      <w:r w:rsidRPr="00CB1741">
        <w:rPr>
          <w:rFonts w:ascii="Times New Roman" w:hAnsi="Times New Roman" w:cs="Times New Roman"/>
          <w:color w:val="auto"/>
          <w:sz w:val="24"/>
          <w:szCs w:val="24"/>
        </w:rPr>
        <w:t>consumers in making informed dietary choices</w:t>
      </w:r>
      <w:r>
        <w:rPr>
          <w:rFonts w:ascii="Times New Roman" w:hAnsi="Times New Roman" w:cs="Times New Roman"/>
          <w:color w:val="auto"/>
          <w:sz w:val="24"/>
          <w:szCs w:val="24"/>
        </w:rPr>
        <w:t xml:space="preserve"> using images</w:t>
      </w:r>
      <w:r w:rsidRPr="00CB1741">
        <w:rPr>
          <w:rFonts w:ascii="Times New Roman" w:hAnsi="Times New Roman" w:cs="Times New Roman"/>
          <w:color w:val="auto"/>
          <w:sz w:val="24"/>
          <w:szCs w:val="24"/>
        </w:rPr>
        <w:t xml:space="preserve">. The current state-of-the-art review highlights the potential of using CNNs in recognising and predicting various food images, though it's not without challenges and computational demands. The importance of fine-tuning hyperparameters and the use of extensive datasets is also addressed. Additionally, CNN models can be deployed on various platforms, such as smartphones, making them accessible and user-friendly which could be useful to the end user. Sampling strategies for primary and secondary data </w:t>
      </w:r>
      <w:r>
        <w:rPr>
          <w:rFonts w:ascii="Times New Roman" w:hAnsi="Times New Roman" w:cs="Times New Roman"/>
          <w:color w:val="auto"/>
          <w:sz w:val="24"/>
          <w:szCs w:val="24"/>
        </w:rPr>
        <w:t>were</w:t>
      </w:r>
      <w:r w:rsidRPr="00CB1741">
        <w:rPr>
          <w:rFonts w:ascii="Times New Roman" w:hAnsi="Times New Roman" w:cs="Times New Roman"/>
          <w:color w:val="auto"/>
          <w:sz w:val="24"/>
          <w:szCs w:val="24"/>
        </w:rPr>
        <w:t xml:space="preserve"> discussed, considering legal, ethical, validity and bias considerations</w:t>
      </w:r>
      <w:r>
        <w:rPr>
          <w:rFonts w:ascii="Times New Roman" w:hAnsi="Times New Roman" w:cs="Times New Roman"/>
          <w:color w:val="auto"/>
          <w:sz w:val="24"/>
          <w:szCs w:val="24"/>
        </w:rPr>
        <w:t xml:space="preserv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ADDIN EN.CITE &lt;EndNote&gt;&lt;Cite&gt;&lt;Author&gt;Commission&lt;/Author&gt;&lt;Year&gt;2021&lt;/Year&gt;&lt;RecNum&gt;1342&lt;/RecNum&gt;&lt;DisplayText&gt;(Commission,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(Commission, 2021)</w:t>
      </w:r>
      <w:r>
        <w:rPr>
          <w:rFonts w:ascii="Times New Roman" w:hAnsi="Times New Roman" w:cs="Times New Roman"/>
          <w:color w:val="auto"/>
          <w:sz w:val="24"/>
          <w:szCs w:val="24"/>
        </w:rPr>
        <w:fldChar w:fldCharType="end"/>
      </w:r>
      <w:r w:rsidRPr="00CB1741">
        <w:rPr>
          <w:rFonts w:ascii="Times New Roman" w:hAnsi="Times New Roman" w:cs="Times New Roman"/>
          <w:color w:val="auto"/>
          <w:sz w:val="24"/>
          <w:szCs w:val="24"/>
        </w:rPr>
        <w:t xml:space="preserve">. The primary research methodology involves in-depth interviews with current food safety regulators and inspectors to gain insights into the practical implications of the proposed research output and its utility in the food safety regulation domain. While potential limitations are acknowledged, like bias and a small sample size, this report proposes a way for a thorough exploration of CNNs in nutritional profiling for foods, </w:t>
      </w:r>
      <w:r>
        <w:rPr>
          <w:rFonts w:ascii="Times New Roman" w:hAnsi="Times New Roman" w:cs="Times New Roman"/>
          <w:color w:val="auto"/>
          <w:sz w:val="24"/>
          <w:szCs w:val="24"/>
        </w:rPr>
        <w:t>considering</w:t>
      </w:r>
      <w:r w:rsidRPr="00CB1741">
        <w:rPr>
          <w:rFonts w:ascii="Times New Roman" w:hAnsi="Times New Roman" w:cs="Times New Roman"/>
          <w:color w:val="auto"/>
          <w:sz w:val="24"/>
          <w:szCs w:val="24"/>
        </w:rPr>
        <w:t xml:space="preserve"> both the opportunities and challenges in this problem domain.</w:t>
      </w:r>
    </w:p>
    <w:p w14:paraId="49C3D28F" w14:textId="77777777" w:rsidR="008F0943" w:rsidRPr="008F0943" w:rsidRDefault="008F0943" w:rsidP="008F0943"/>
    <w:p w14:paraId="2143A6EC" w14:textId="7A30BB89" w:rsidR="3437431D" w:rsidRDefault="00FC649D" w:rsidP="00955645">
      <w:pPr>
        <w:pStyle w:val="Heading1"/>
      </w:pPr>
      <w:r w:rsidRPr="00FC649D">
        <w:t>Materials and Methods</w:t>
      </w:r>
      <w:bookmarkEnd w:id="5"/>
    </w:p>
    <w:p w14:paraId="6305FA4D" w14:textId="15D3CC08" w:rsidR="0011787F" w:rsidRPr="0011787F" w:rsidRDefault="0011787F" w:rsidP="0011787F">
      <w:r>
        <w:t>Add sampling strategy here</w:t>
      </w:r>
    </w:p>
    <w:p w14:paraId="62AA82BF" w14:textId="2E90238A" w:rsidR="3437431D" w:rsidRDefault="45FBAB0D" w:rsidP="00FC649D">
      <w:pPr>
        <w:pStyle w:val="Heading1"/>
      </w:pPr>
      <w:bookmarkStart w:id="22" w:name="_Toc150289529"/>
      <w:r w:rsidRPr="00FC649D">
        <w:t>Results</w:t>
      </w:r>
      <w:r w:rsidR="001F6E34" w:rsidRPr="00FC649D">
        <w:t xml:space="preserve"> and discussion</w:t>
      </w:r>
      <w:bookmarkEnd w:id="22"/>
      <w:r w:rsidR="001F6E34" w:rsidRPr="00FC649D">
        <w:t xml:space="preserve"> </w:t>
      </w:r>
    </w:p>
    <w:p w14:paraId="600C2375" w14:textId="0B0685D9" w:rsidR="0011787F" w:rsidRPr="0011787F" w:rsidRDefault="0011787F" w:rsidP="0011787F">
      <w:r>
        <w:t xml:space="preserve">Primary data discussion </w:t>
      </w:r>
    </w:p>
    <w:p w14:paraId="0740D72A" w14:textId="6A3A5BC0" w:rsidR="45FBAB0D" w:rsidRPr="00FC649D" w:rsidRDefault="45FBAB0D" w:rsidP="00FC649D">
      <w:pPr>
        <w:pStyle w:val="Heading2"/>
      </w:pPr>
      <w:bookmarkStart w:id="23" w:name="_Toc150289531"/>
      <w:r w:rsidRPr="00FC649D">
        <w:t>EDA</w:t>
      </w:r>
      <w:bookmarkEnd w:id="23"/>
      <w:r w:rsidR="00A97AD6" w:rsidRPr="00FC649D">
        <w:t xml:space="preserve"> </w:t>
      </w:r>
    </w:p>
    <w:p w14:paraId="5E5DFD63" w14:textId="707A7F87" w:rsidR="00892004" w:rsidRDefault="00892004" w:rsidP="00CC5D55">
      <w:pPr>
        <w:jc w:val="center"/>
        <w:rPr>
          <w:rFonts w:ascii="Times New Roman" w:hAnsi="Times New Roman" w:cs="Times New Roman"/>
          <w:color w:val="auto"/>
          <w:sz w:val="24"/>
          <w:szCs w:val="24"/>
        </w:rPr>
      </w:pPr>
    </w:p>
    <w:p w14:paraId="30185D23" w14:textId="2570A2DC" w:rsidR="001713F9" w:rsidRDefault="001713F9" w:rsidP="00C60485">
      <w:pPr>
        <w:pStyle w:val="Caption"/>
        <w:jc w:val="both"/>
      </w:pPr>
    </w:p>
    <w:p w14:paraId="423FDF92" w14:textId="1572B719" w:rsidR="001713F9" w:rsidRDefault="001713F9" w:rsidP="00C60485">
      <w:pPr>
        <w:pStyle w:val="Caption"/>
        <w:jc w:val="both"/>
      </w:pPr>
    </w:p>
    <w:p w14:paraId="299904C7" w14:textId="04E756FC" w:rsidR="001713F9" w:rsidRDefault="001713F9" w:rsidP="00C60485">
      <w:pPr>
        <w:pStyle w:val="Caption"/>
        <w:jc w:val="both"/>
      </w:pPr>
    </w:p>
    <w:p w14:paraId="67D73C33" w14:textId="6DD38005" w:rsidR="001713F9" w:rsidRDefault="001713F9" w:rsidP="00C60485">
      <w:pPr>
        <w:pStyle w:val="Caption"/>
        <w:jc w:val="both"/>
      </w:pPr>
    </w:p>
    <w:p w14:paraId="782B4B06" w14:textId="77777777" w:rsidR="001713F9" w:rsidRPr="001713F9" w:rsidRDefault="001713F9" w:rsidP="001713F9"/>
    <w:p w14:paraId="3E2EE530" w14:textId="5B28577C" w:rsidR="001713F9" w:rsidRDefault="001713F9" w:rsidP="00C60485">
      <w:pPr>
        <w:pStyle w:val="Caption"/>
        <w:jc w:val="both"/>
      </w:pPr>
    </w:p>
    <w:p w14:paraId="3834BDD8" w14:textId="77777777" w:rsidR="001713F9" w:rsidRDefault="001713F9" w:rsidP="00C60485">
      <w:pPr>
        <w:pStyle w:val="Caption"/>
        <w:jc w:val="both"/>
      </w:pPr>
    </w:p>
    <w:p w14:paraId="74E84177" w14:textId="5518B355" w:rsidR="00C60485" w:rsidRDefault="00C60485" w:rsidP="00C60485">
      <w:pPr>
        <w:pStyle w:val="Caption"/>
        <w:jc w:val="both"/>
      </w:pPr>
      <w:bookmarkStart w:id="24" w:name="_Toc150291542"/>
      <w:r>
        <w:t xml:space="preserve">Figure </w:t>
      </w:r>
      <w:r>
        <w:fldChar w:fldCharType="begin"/>
      </w:r>
      <w:r>
        <w:instrText xml:space="preserve"> SEQ Figure \* ARABIC </w:instrText>
      </w:r>
      <w:r>
        <w:fldChar w:fldCharType="separate"/>
      </w:r>
      <w:r w:rsidR="006D25D3">
        <w:rPr>
          <w:noProof/>
        </w:rPr>
        <w:t>1</w:t>
      </w:r>
      <w:r>
        <w:fldChar w:fldCharType="end"/>
      </w:r>
      <w:r>
        <w:t xml:space="preserve"> </w:t>
      </w:r>
      <w:r w:rsidRPr="0011587B">
        <w:t>Sentiment Classification Frame work (AlzamzamiHoda and El Saddik, 2020)</w:t>
      </w:r>
      <w:bookmarkEnd w:id="24"/>
    </w:p>
    <w:p w14:paraId="08DDAF5C" w14:textId="5ACA6386" w:rsidR="00FC649D" w:rsidRDefault="00052A85" w:rsidP="00FC649D">
      <w:pPr>
        <w:pStyle w:val="Heading2"/>
      </w:pPr>
      <w:bookmarkStart w:id="25" w:name="_Toc150289533"/>
      <w:r w:rsidRPr="001945DD">
        <w:t>Forecasting</w:t>
      </w:r>
      <w:bookmarkEnd w:id="25"/>
      <w:r w:rsidRPr="001945DD">
        <w:t xml:space="preserve"> </w:t>
      </w:r>
    </w:p>
    <w:p w14:paraId="7305A249" w14:textId="159CC387" w:rsidR="00052A85" w:rsidRPr="001945DD" w:rsidRDefault="00052A85" w:rsidP="00FC649D">
      <w:pPr>
        <w:pStyle w:val="Heading3"/>
      </w:pPr>
      <w:bookmarkStart w:id="26" w:name="_Toc150289534"/>
      <w:r w:rsidRPr="001945DD">
        <w:t>ARIMA and SARIMA</w:t>
      </w:r>
      <w:bookmarkEnd w:id="26"/>
    </w:p>
    <w:p w14:paraId="161D5C4C" w14:textId="77777777" w:rsidR="00031EDB" w:rsidRDefault="00031EDB" w:rsidP="00A97AD6">
      <w:pPr>
        <w:jc w:val="both"/>
        <w:rPr>
          <w:rFonts w:ascii="Times New Roman" w:eastAsia="Calibri" w:hAnsi="Times New Roman" w:cs="Times New Roman"/>
          <w:color w:val="auto"/>
          <w:sz w:val="24"/>
          <w:szCs w:val="24"/>
        </w:rPr>
      </w:pPr>
    </w:p>
    <w:p w14:paraId="246DCEA8" w14:textId="77777777" w:rsidR="00031EDB" w:rsidRDefault="00031EDB" w:rsidP="00031EDB">
      <w:r>
        <w:rPr>
          <w:noProof/>
        </w:rPr>
        <w:drawing>
          <wp:inline distT="0" distB="0" distL="0" distR="0" wp14:anchorId="74BA2788" wp14:editId="248B941A">
            <wp:extent cx="5943600" cy="3164840"/>
            <wp:effectExtent l="0" t="0" r="0" b="0"/>
            <wp:docPr id="2121285497"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5497" name="Picture 2" descr="A graph of a graph&#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02F221E6" w14:textId="51A2FEA8" w:rsidR="00204EC8" w:rsidRDefault="00C60485" w:rsidP="00C60485">
      <w:pPr>
        <w:pStyle w:val="Caption"/>
        <w:rPr>
          <w:rFonts w:ascii="Times New Roman" w:eastAsia="Calibri" w:hAnsi="Times New Roman" w:cs="Times New Roman"/>
          <w:color w:val="auto"/>
          <w:szCs w:val="24"/>
        </w:rPr>
      </w:pPr>
      <w:bookmarkStart w:id="27" w:name="_Toc150291543"/>
      <w:r>
        <w:t xml:space="preserve">Figure </w:t>
      </w:r>
      <w:r>
        <w:fldChar w:fldCharType="begin"/>
      </w:r>
      <w:r>
        <w:instrText xml:space="preserve"> SEQ Figure \* ARABIC </w:instrText>
      </w:r>
      <w:r>
        <w:fldChar w:fldCharType="separate"/>
      </w:r>
      <w:r w:rsidR="006D25D3">
        <w:rPr>
          <w:noProof/>
        </w:rPr>
        <w:t>2</w:t>
      </w:r>
      <w:r>
        <w:fldChar w:fldCharType="end"/>
      </w:r>
      <w:r>
        <w:t xml:space="preserve"> </w:t>
      </w:r>
      <w:r w:rsidRPr="00207055">
        <w:t>Static graph of the results of an Auto-Sarima (ARIMA) results where 1,4 and 12 weeks forecast are captured.</w:t>
      </w:r>
      <w:bookmarkEnd w:id="27"/>
    </w:p>
    <w:p w14:paraId="595C6847" w14:textId="77777777" w:rsidR="001713F9" w:rsidRDefault="001713F9" w:rsidP="00FC649D">
      <w:pPr>
        <w:pStyle w:val="Heading3"/>
      </w:pPr>
    </w:p>
    <w:p w14:paraId="04E60E9A" w14:textId="210DFCD8" w:rsidR="00592176" w:rsidRDefault="00592176" w:rsidP="00FC649D">
      <w:pPr>
        <w:pStyle w:val="Heading3"/>
      </w:pPr>
      <w:bookmarkStart w:id="28" w:name="_Toc150289535"/>
      <w:r w:rsidRPr="0072157C">
        <w:t xml:space="preserve">Forecasting using </w:t>
      </w:r>
      <w:r w:rsidR="00CC5D55">
        <w:t xml:space="preserve">gradient boosting: </w:t>
      </w:r>
      <w:r w:rsidRPr="0072157C">
        <w:t>Light</w:t>
      </w:r>
      <w:r w:rsidR="00403ED2" w:rsidRPr="0072157C">
        <w:t>GBM</w:t>
      </w:r>
      <w:bookmarkEnd w:id="28"/>
    </w:p>
    <w:p w14:paraId="3B68A40C" w14:textId="0B199923" w:rsidR="000C62B1" w:rsidRDefault="000E07AA" w:rsidP="00FC649D">
      <w:pPr>
        <w:pStyle w:val="Heading3"/>
      </w:pPr>
      <w:bookmarkStart w:id="29" w:name="_Toc150289536"/>
      <w:r w:rsidRPr="000C62B1">
        <w:t>Recurrent Neural Network (RNN) model</w:t>
      </w:r>
      <w:r w:rsidR="00AC15E3" w:rsidRPr="000C62B1">
        <w:t xml:space="preserve"> and hyperparameter tuni</w:t>
      </w:r>
      <w:r w:rsidR="000C62B1">
        <w:t>ng</w:t>
      </w:r>
      <w:bookmarkEnd w:id="29"/>
    </w:p>
    <w:p w14:paraId="71BE0A77" w14:textId="77777777" w:rsidR="000C62B1" w:rsidRPr="003E5679" w:rsidRDefault="00D402D3" w:rsidP="001713F9">
      <w:pPr>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 xml:space="preserve">To further investigate the impact of a deep </w:t>
      </w:r>
      <w:r w:rsidR="00AC15E3" w:rsidRPr="003E5679">
        <w:rPr>
          <w:rFonts w:ascii="Times New Roman" w:hAnsi="Times New Roman" w:cs="Times New Roman"/>
          <w:sz w:val="24"/>
          <w:szCs w:val="24"/>
          <w:highlight w:val="yellow"/>
        </w:rPr>
        <w:t>learning</w:t>
      </w:r>
      <w:r w:rsidRPr="003E5679">
        <w:rPr>
          <w:rFonts w:ascii="Times New Roman" w:hAnsi="Times New Roman" w:cs="Times New Roman"/>
          <w:sz w:val="24"/>
          <w:szCs w:val="24"/>
          <w:highlight w:val="yellow"/>
        </w:rPr>
        <w:t xml:space="preserve"> approach the authors used </w:t>
      </w:r>
      <w:r w:rsidR="00805FA0" w:rsidRPr="003E5679">
        <w:rPr>
          <w:rFonts w:ascii="Times New Roman" w:hAnsi="Times New Roman" w:cs="Times New Roman"/>
          <w:sz w:val="24"/>
          <w:szCs w:val="24"/>
          <w:highlight w:val="yellow"/>
        </w:rPr>
        <w:t xml:space="preserve">a hyperparameter-tuned Recurrent Neural Network (RNN) model, </w:t>
      </w:r>
      <w:r w:rsidR="004870C8" w:rsidRPr="003E5679">
        <w:rPr>
          <w:rFonts w:ascii="Times New Roman" w:hAnsi="Times New Roman" w:cs="Times New Roman"/>
          <w:sz w:val="24"/>
          <w:szCs w:val="24"/>
          <w:highlight w:val="yellow"/>
        </w:rPr>
        <w:t>developed</w:t>
      </w:r>
      <w:r w:rsidR="00805FA0" w:rsidRPr="003E5679">
        <w:rPr>
          <w:rFonts w:ascii="Times New Roman" w:hAnsi="Times New Roman" w:cs="Times New Roman"/>
          <w:sz w:val="24"/>
          <w:szCs w:val="24"/>
          <w:highlight w:val="yellow"/>
        </w:rPr>
        <w:t xml:space="preserve"> to capture temporal </w:t>
      </w:r>
      <w:r w:rsidR="004870C8" w:rsidRPr="003E5679">
        <w:rPr>
          <w:rFonts w:ascii="Times New Roman" w:hAnsi="Times New Roman" w:cs="Times New Roman"/>
          <w:sz w:val="24"/>
          <w:szCs w:val="24"/>
          <w:highlight w:val="yellow"/>
        </w:rPr>
        <w:t>patterns</w:t>
      </w:r>
      <w:r w:rsidR="00805FA0" w:rsidRPr="003E5679">
        <w:rPr>
          <w:rFonts w:ascii="Times New Roman" w:hAnsi="Times New Roman" w:cs="Times New Roman"/>
          <w:sz w:val="24"/>
          <w:szCs w:val="24"/>
          <w:highlight w:val="yellow"/>
        </w:rPr>
        <w:t xml:space="preserve"> in</w:t>
      </w:r>
      <w:r w:rsidR="004870C8" w:rsidRPr="003E5679">
        <w:rPr>
          <w:rFonts w:ascii="Times New Roman" w:hAnsi="Times New Roman" w:cs="Times New Roman"/>
          <w:sz w:val="24"/>
          <w:szCs w:val="24"/>
          <w:highlight w:val="yellow"/>
        </w:rPr>
        <w:t xml:space="preserve"> the </w:t>
      </w:r>
      <w:r w:rsidR="00805FA0" w:rsidRPr="003E5679">
        <w:rPr>
          <w:rFonts w:ascii="Times New Roman" w:hAnsi="Times New Roman" w:cs="Times New Roman"/>
          <w:sz w:val="24"/>
          <w:szCs w:val="24"/>
          <w:highlight w:val="yellow"/>
        </w:rPr>
        <w:t xml:space="preserve"> sequential</w:t>
      </w:r>
      <w:r w:rsidR="004870C8" w:rsidRPr="003E5679">
        <w:rPr>
          <w:rFonts w:ascii="Times New Roman" w:hAnsi="Times New Roman" w:cs="Times New Roman"/>
          <w:sz w:val="24"/>
          <w:szCs w:val="24"/>
          <w:highlight w:val="yellow"/>
        </w:rPr>
        <w:t xml:space="preserve"> (date)</w:t>
      </w:r>
      <w:r w:rsidR="00805FA0" w:rsidRPr="003E5679">
        <w:rPr>
          <w:rFonts w:ascii="Times New Roman" w:hAnsi="Times New Roman" w:cs="Times New Roman"/>
          <w:sz w:val="24"/>
          <w:szCs w:val="24"/>
          <w:highlight w:val="yellow"/>
        </w:rPr>
        <w:t xml:space="preserve"> data. This section </w:t>
      </w:r>
      <w:r w:rsidR="00BA4BE5" w:rsidRPr="003E5679">
        <w:rPr>
          <w:rFonts w:ascii="Times New Roman" w:hAnsi="Times New Roman" w:cs="Times New Roman"/>
          <w:sz w:val="24"/>
          <w:szCs w:val="24"/>
          <w:highlight w:val="yellow"/>
        </w:rPr>
        <w:t>analyses</w:t>
      </w:r>
      <w:r w:rsidR="00805FA0" w:rsidRPr="003E5679">
        <w:rPr>
          <w:rFonts w:ascii="Times New Roman" w:hAnsi="Times New Roman" w:cs="Times New Roman"/>
          <w:sz w:val="24"/>
          <w:szCs w:val="24"/>
          <w:highlight w:val="yellow"/>
        </w:rPr>
        <w:t xml:space="preserve"> the details of the RNN model configuration, hyperparameter tuning, and the forecasted</w:t>
      </w:r>
      <w:r w:rsidR="000C58C1" w:rsidRPr="003E5679">
        <w:rPr>
          <w:rFonts w:ascii="Times New Roman" w:hAnsi="Times New Roman" w:cs="Times New Roman"/>
          <w:sz w:val="24"/>
          <w:szCs w:val="24"/>
          <w:highlight w:val="yellow"/>
        </w:rPr>
        <w:t xml:space="preserve"> (1 week, 4 weeks and 12 weeks)</w:t>
      </w:r>
      <w:r w:rsidR="00805FA0" w:rsidRPr="003E5679">
        <w:rPr>
          <w:rFonts w:ascii="Times New Roman" w:hAnsi="Times New Roman" w:cs="Times New Roman"/>
          <w:sz w:val="24"/>
          <w:szCs w:val="24"/>
          <w:highlight w:val="yellow"/>
        </w:rPr>
        <w:t xml:space="preserve"> results.</w:t>
      </w:r>
      <w:r w:rsidR="0054429C" w:rsidRPr="003E5679">
        <w:rPr>
          <w:rFonts w:ascii="Times New Roman" w:hAnsi="Times New Roman" w:cs="Times New Roman"/>
          <w:sz w:val="24"/>
          <w:szCs w:val="24"/>
          <w:highlight w:val="yellow"/>
        </w:rPr>
        <w:t xml:space="preserve"> </w:t>
      </w:r>
      <w:r w:rsidR="00A07A18" w:rsidRPr="003E5679">
        <w:rPr>
          <w:rFonts w:ascii="Times New Roman" w:hAnsi="Times New Roman" w:cs="Times New Roman"/>
          <w:sz w:val="24"/>
          <w:szCs w:val="24"/>
          <w:highlight w:val="yellow"/>
        </w:rPr>
        <w:t xml:space="preserve">This RNN used a sequence of long Short Term memory (LSTM) layers </w:t>
      </w:r>
      <w:r w:rsidR="005C0DEE" w:rsidRPr="003E5679">
        <w:rPr>
          <w:rFonts w:ascii="Times New Roman" w:hAnsi="Times New Roman" w:cs="Times New Roman"/>
          <w:sz w:val="24"/>
          <w:szCs w:val="24"/>
          <w:highlight w:val="yellow"/>
        </w:rPr>
        <w:t xml:space="preserve">to capture the </w:t>
      </w:r>
      <w:r w:rsidR="00A51F94" w:rsidRPr="003E5679">
        <w:rPr>
          <w:rFonts w:ascii="Times New Roman" w:hAnsi="Times New Roman" w:cs="Times New Roman"/>
          <w:sz w:val="24"/>
          <w:szCs w:val="24"/>
          <w:highlight w:val="yellow"/>
        </w:rPr>
        <w:t>patter of the time series data. Th</w:t>
      </w:r>
      <w:r w:rsidR="003115F6" w:rsidRPr="003E5679">
        <w:rPr>
          <w:rFonts w:ascii="Times New Roman" w:hAnsi="Times New Roman" w:cs="Times New Roman"/>
          <w:sz w:val="24"/>
          <w:szCs w:val="24"/>
          <w:highlight w:val="yellow"/>
        </w:rPr>
        <w:t>e RNN</w:t>
      </w:r>
      <w:r w:rsidR="00A51F94" w:rsidRPr="003E5679">
        <w:rPr>
          <w:rFonts w:ascii="Times New Roman" w:hAnsi="Times New Roman" w:cs="Times New Roman"/>
          <w:sz w:val="24"/>
          <w:szCs w:val="24"/>
          <w:highlight w:val="yellow"/>
        </w:rPr>
        <w:t xml:space="preserve"> was </w:t>
      </w:r>
      <w:r w:rsidR="007A1C83" w:rsidRPr="003E5679">
        <w:rPr>
          <w:rFonts w:ascii="Times New Roman" w:hAnsi="Times New Roman" w:cs="Times New Roman"/>
          <w:sz w:val="24"/>
          <w:szCs w:val="24"/>
          <w:highlight w:val="yellow"/>
        </w:rPr>
        <w:t xml:space="preserve">designed using </w:t>
      </w:r>
      <w:r w:rsidR="003115F6" w:rsidRPr="003E5679">
        <w:rPr>
          <w:rFonts w:ascii="Times New Roman" w:hAnsi="Times New Roman" w:cs="Times New Roman"/>
          <w:sz w:val="24"/>
          <w:szCs w:val="24"/>
          <w:highlight w:val="yellow"/>
        </w:rPr>
        <w:t>hyperparameter</w:t>
      </w:r>
      <w:r w:rsidR="007A1C83" w:rsidRPr="003E5679">
        <w:rPr>
          <w:rFonts w:ascii="Times New Roman" w:hAnsi="Times New Roman" w:cs="Times New Roman"/>
          <w:sz w:val="24"/>
          <w:szCs w:val="24"/>
          <w:highlight w:val="yellow"/>
        </w:rPr>
        <w:t xml:space="preserve"> tuning including hidden units </w:t>
      </w:r>
      <w:r w:rsidR="00C95EE8" w:rsidRPr="003E5679">
        <w:rPr>
          <w:rFonts w:ascii="Times New Roman" w:hAnsi="Times New Roman" w:cs="Times New Roman"/>
          <w:sz w:val="24"/>
          <w:szCs w:val="24"/>
          <w:highlight w:val="yellow"/>
        </w:rPr>
        <w:t>(10, 50, 100)</w:t>
      </w:r>
      <w:r w:rsidR="007A1C83" w:rsidRPr="003E5679">
        <w:rPr>
          <w:rFonts w:ascii="Times New Roman" w:hAnsi="Times New Roman" w:cs="Times New Roman"/>
          <w:sz w:val="24"/>
          <w:szCs w:val="24"/>
          <w:highlight w:val="yellow"/>
        </w:rPr>
        <w:t xml:space="preserve">, </w:t>
      </w:r>
      <w:r w:rsidR="00C95EE8" w:rsidRPr="003E5679">
        <w:rPr>
          <w:rFonts w:ascii="Times New Roman" w:hAnsi="Times New Roman" w:cs="Times New Roman"/>
          <w:sz w:val="24"/>
          <w:szCs w:val="24"/>
          <w:highlight w:val="yellow"/>
        </w:rPr>
        <w:t xml:space="preserve">learning </w:t>
      </w:r>
      <w:r w:rsidR="007A1C83" w:rsidRPr="003E5679">
        <w:rPr>
          <w:rFonts w:ascii="Times New Roman" w:hAnsi="Times New Roman" w:cs="Times New Roman"/>
          <w:sz w:val="24"/>
          <w:szCs w:val="24"/>
          <w:highlight w:val="yellow"/>
        </w:rPr>
        <w:t>rate</w:t>
      </w:r>
      <w:r w:rsidR="00C95EE8" w:rsidRPr="003E5679">
        <w:rPr>
          <w:rFonts w:ascii="Times New Roman" w:hAnsi="Times New Roman" w:cs="Times New Roman"/>
          <w:sz w:val="24"/>
          <w:szCs w:val="24"/>
          <w:highlight w:val="yellow"/>
        </w:rPr>
        <w:t xml:space="preserve"> 0.001,0.01 and 0.1</w:t>
      </w:r>
      <w:r w:rsidR="007A1C83" w:rsidRPr="003E5679">
        <w:rPr>
          <w:rFonts w:ascii="Times New Roman" w:hAnsi="Times New Roman" w:cs="Times New Roman"/>
          <w:sz w:val="24"/>
          <w:szCs w:val="24"/>
          <w:highlight w:val="yellow"/>
        </w:rPr>
        <w:t>, optimizer</w:t>
      </w:r>
      <w:r w:rsidR="00964D92" w:rsidRPr="003E5679">
        <w:rPr>
          <w:rFonts w:ascii="Times New Roman" w:hAnsi="Times New Roman" w:cs="Times New Roman"/>
          <w:sz w:val="24"/>
          <w:szCs w:val="24"/>
          <w:highlight w:val="yellow"/>
        </w:rPr>
        <w:t xml:space="preserve"> function (</w:t>
      </w:r>
      <w:r w:rsidR="003115F6" w:rsidRPr="003E5679">
        <w:rPr>
          <w:rFonts w:ascii="Times New Roman" w:hAnsi="Times New Roman" w:cs="Times New Roman"/>
          <w:sz w:val="24"/>
          <w:szCs w:val="24"/>
          <w:highlight w:val="yellow"/>
        </w:rPr>
        <w:t>Adam</w:t>
      </w:r>
      <w:r w:rsidR="00964D92" w:rsidRPr="003E5679">
        <w:rPr>
          <w:rFonts w:ascii="Times New Roman" w:hAnsi="Times New Roman" w:cs="Times New Roman"/>
          <w:sz w:val="24"/>
          <w:szCs w:val="24"/>
          <w:highlight w:val="yellow"/>
        </w:rPr>
        <w:t xml:space="preserve">, </w:t>
      </w:r>
      <w:r w:rsidR="003115F6" w:rsidRPr="003E5679">
        <w:rPr>
          <w:rFonts w:ascii="Times New Roman" w:hAnsi="Times New Roman" w:cs="Times New Roman"/>
          <w:sz w:val="24"/>
          <w:szCs w:val="24"/>
          <w:highlight w:val="yellow"/>
        </w:rPr>
        <w:t>SGD</w:t>
      </w:r>
      <w:r w:rsidR="00964D92" w:rsidRPr="003E5679">
        <w:rPr>
          <w:rFonts w:ascii="Times New Roman" w:hAnsi="Times New Roman" w:cs="Times New Roman"/>
          <w:sz w:val="24"/>
          <w:szCs w:val="24"/>
          <w:highlight w:val="yellow"/>
        </w:rPr>
        <w:t xml:space="preserve"> and </w:t>
      </w:r>
      <w:r w:rsidR="003115F6" w:rsidRPr="003E5679">
        <w:rPr>
          <w:rFonts w:ascii="Times New Roman" w:hAnsi="Times New Roman" w:cs="Times New Roman"/>
          <w:sz w:val="24"/>
          <w:szCs w:val="24"/>
          <w:highlight w:val="yellow"/>
        </w:rPr>
        <w:t>RMSPROP</w:t>
      </w:r>
      <w:r w:rsidR="00964D92" w:rsidRPr="003E5679">
        <w:rPr>
          <w:rFonts w:ascii="Times New Roman" w:hAnsi="Times New Roman" w:cs="Times New Roman"/>
          <w:sz w:val="24"/>
          <w:szCs w:val="24"/>
          <w:highlight w:val="yellow"/>
        </w:rPr>
        <w:t xml:space="preserve">), </w:t>
      </w:r>
      <w:r w:rsidR="007A1C83" w:rsidRPr="003E5679">
        <w:rPr>
          <w:rFonts w:ascii="Times New Roman" w:hAnsi="Times New Roman" w:cs="Times New Roman"/>
          <w:sz w:val="24"/>
          <w:szCs w:val="24"/>
          <w:highlight w:val="yellow"/>
        </w:rPr>
        <w:t xml:space="preserve"> activation</w:t>
      </w:r>
      <w:r w:rsidR="00964D92" w:rsidRPr="003E5679">
        <w:rPr>
          <w:rFonts w:ascii="Times New Roman" w:hAnsi="Times New Roman" w:cs="Times New Roman"/>
          <w:sz w:val="24"/>
          <w:szCs w:val="24"/>
          <w:highlight w:val="yellow"/>
        </w:rPr>
        <w:t xml:space="preserve"> function (</w:t>
      </w:r>
      <w:r w:rsidR="003115F6" w:rsidRPr="003E5679">
        <w:rPr>
          <w:rFonts w:ascii="Times New Roman" w:hAnsi="Times New Roman" w:cs="Times New Roman"/>
          <w:sz w:val="24"/>
          <w:szCs w:val="24"/>
          <w:highlight w:val="yellow"/>
        </w:rPr>
        <w:t>RELU</w:t>
      </w:r>
      <w:r w:rsidR="00017CBF" w:rsidRPr="003E5679">
        <w:rPr>
          <w:rFonts w:ascii="Times New Roman" w:hAnsi="Times New Roman" w:cs="Times New Roman"/>
          <w:sz w:val="24"/>
          <w:szCs w:val="24"/>
          <w:highlight w:val="yellow"/>
        </w:rPr>
        <w:t xml:space="preserve"> and </w:t>
      </w:r>
      <w:r w:rsidR="003115F6" w:rsidRPr="003E5679">
        <w:rPr>
          <w:rFonts w:ascii="Times New Roman" w:hAnsi="Times New Roman" w:cs="Times New Roman"/>
          <w:sz w:val="24"/>
          <w:szCs w:val="24"/>
          <w:highlight w:val="yellow"/>
        </w:rPr>
        <w:t>Tanh</w:t>
      </w:r>
      <w:r w:rsidR="00017CBF" w:rsidRPr="003E5679">
        <w:rPr>
          <w:rFonts w:ascii="Times New Roman" w:hAnsi="Times New Roman" w:cs="Times New Roman"/>
          <w:sz w:val="24"/>
          <w:szCs w:val="24"/>
          <w:highlight w:val="yellow"/>
        </w:rPr>
        <w:t>)</w:t>
      </w:r>
      <w:r w:rsidR="007A1C83" w:rsidRPr="003E5679">
        <w:rPr>
          <w:rFonts w:ascii="Times New Roman" w:hAnsi="Times New Roman" w:cs="Times New Roman"/>
          <w:sz w:val="24"/>
          <w:szCs w:val="24"/>
          <w:highlight w:val="yellow"/>
        </w:rPr>
        <w:t xml:space="preserve">  and batch size</w:t>
      </w:r>
      <w:r w:rsidR="00017CBF" w:rsidRPr="003E5679">
        <w:rPr>
          <w:rFonts w:ascii="Times New Roman" w:hAnsi="Times New Roman" w:cs="Times New Roman"/>
          <w:sz w:val="24"/>
          <w:szCs w:val="24"/>
          <w:highlight w:val="yellow"/>
        </w:rPr>
        <w:t xml:space="preserve"> (32, 64 and 128)</w:t>
      </w:r>
      <w:r w:rsidR="00F13580" w:rsidRPr="003E5679">
        <w:rPr>
          <w:rFonts w:ascii="Times New Roman" w:hAnsi="Times New Roman" w:cs="Times New Roman"/>
          <w:sz w:val="24"/>
          <w:szCs w:val="24"/>
          <w:highlight w:val="yellow"/>
        </w:rPr>
        <w:t xml:space="preserve">, with loss being measured using </w:t>
      </w:r>
      <w:r w:rsidR="00A22969" w:rsidRPr="003E5679">
        <w:rPr>
          <w:rFonts w:ascii="Times New Roman" w:hAnsi="Times New Roman" w:cs="Times New Roman"/>
          <w:sz w:val="24"/>
          <w:szCs w:val="24"/>
          <w:highlight w:val="yellow"/>
        </w:rPr>
        <w:t>MSE</w:t>
      </w:r>
      <w:r w:rsidR="00017CBF" w:rsidRPr="003E5679">
        <w:rPr>
          <w:rFonts w:ascii="Times New Roman" w:hAnsi="Times New Roman" w:cs="Times New Roman"/>
          <w:sz w:val="24"/>
          <w:szCs w:val="24"/>
          <w:highlight w:val="yellow"/>
        </w:rPr>
        <w:t>.</w:t>
      </w:r>
      <w:r w:rsidR="00A22969" w:rsidRPr="003E5679">
        <w:rPr>
          <w:rFonts w:ascii="Times New Roman" w:hAnsi="Times New Roman" w:cs="Times New Roman"/>
          <w:sz w:val="24"/>
          <w:szCs w:val="24"/>
          <w:highlight w:val="yellow"/>
        </w:rPr>
        <w:t xml:space="preserve"> </w:t>
      </w:r>
    </w:p>
    <w:p w14:paraId="2E08780C" w14:textId="77777777" w:rsidR="000C62B1" w:rsidRPr="003E5679" w:rsidRDefault="001C2A3F" w:rsidP="001713F9">
      <w:pPr>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Hidden Units:</w:t>
      </w:r>
      <w:r w:rsidR="00D46217" w:rsidRPr="003E5679">
        <w:rPr>
          <w:rFonts w:ascii="Times New Roman" w:hAnsi="Times New Roman" w:cs="Times New Roman"/>
          <w:sz w:val="24"/>
          <w:szCs w:val="24"/>
          <w:highlight w:val="yellow"/>
        </w:rPr>
        <w:t xml:space="preserve"> </w:t>
      </w:r>
      <w:r w:rsidR="00C94611" w:rsidRPr="003E5679">
        <w:rPr>
          <w:rFonts w:ascii="Times New Roman" w:hAnsi="Times New Roman" w:cs="Times New Roman"/>
          <w:sz w:val="24"/>
          <w:szCs w:val="24"/>
          <w:highlight w:val="yellow"/>
        </w:rPr>
        <w:t xml:space="preserve">The number of hidden units in each LSTM layer is </w:t>
      </w:r>
      <w:r w:rsidR="00B1676F" w:rsidRPr="003E5679">
        <w:rPr>
          <w:rFonts w:ascii="Times New Roman" w:hAnsi="Times New Roman" w:cs="Times New Roman"/>
          <w:sz w:val="24"/>
          <w:szCs w:val="24"/>
          <w:highlight w:val="yellow"/>
        </w:rPr>
        <w:t xml:space="preserve">key </w:t>
      </w:r>
      <w:r w:rsidR="00C94611" w:rsidRPr="003E5679">
        <w:rPr>
          <w:rFonts w:ascii="Times New Roman" w:hAnsi="Times New Roman" w:cs="Times New Roman"/>
          <w:sz w:val="24"/>
          <w:szCs w:val="24"/>
          <w:highlight w:val="yellow"/>
        </w:rPr>
        <w:t>hyperparameter</w:t>
      </w:r>
      <w:r w:rsidR="00B1676F" w:rsidRPr="003E5679">
        <w:rPr>
          <w:rFonts w:ascii="Times New Roman" w:hAnsi="Times New Roman" w:cs="Times New Roman"/>
          <w:sz w:val="24"/>
          <w:szCs w:val="24"/>
          <w:highlight w:val="yellow"/>
        </w:rPr>
        <w:t xml:space="preserve"> and because of this the author checked </w:t>
      </w:r>
      <w:r w:rsidR="00C94611" w:rsidRPr="003E5679">
        <w:rPr>
          <w:rFonts w:ascii="Times New Roman" w:hAnsi="Times New Roman" w:cs="Times New Roman"/>
          <w:sz w:val="24"/>
          <w:szCs w:val="24"/>
          <w:highlight w:val="yellow"/>
        </w:rPr>
        <w:t>various configurations</w:t>
      </w:r>
      <w:r w:rsidR="00B1676F" w:rsidRPr="003E5679">
        <w:rPr>
          <w:rFonts w:ascii="Times New Roman" w:hAnsi="Times New Roman" w:cs="Times New Roman"/>
          <w:sz w:val="24"/>
          <w:szCs w:val="24"/>
          <w:highlight w:val="yellow"/>
        </w:rPr>
        <w:t xml:space="preserve"> (</w:t>
      </w:r>
      <w:r w:rsidR="00C94611" w:rsidRPr="003E5679">
        <w:rPr>
          <w:rFonts w:ascii="Times New Roman" w:hAnsi="Times New Roman" w:cs="Times New Roman"/>
          <w:sz w:val="24"/>
          <w:szCs w:val="24"/>
          <w:highlight w:val="yellow"/>
        </w:rPr>
        <w:t>10, 50, and 100 units per layer</w:t>
      </w:r>
      <w:r w:rsidR="00B1676F" w:rsidRPr="003E5679">
        <w:rPr>
          <w:rFonts w:ascii="Times New Roman" w:hAnsi="Times New Roman" w:cs="Times New Roman"/>
          <w:sz w:val="24"/>
          <w:szCs w:val="24"/>
          <w:highlight w:val="yellow"/>
        </w:rPr>
        <w:t>)</w:t>
      </w:r>
      <w:r w:rsidR="00C94611" w:rsidRPr="003E5679">
        <w:rPr>
          <w:rFonts w:ascii="Times New Roman" w:hAnsi="Times New Roman" w:cs="Times New Roman"/>
          <w:sz w:val="24"/>
          <w:szCs w:val="24"/>
          <w:highlight w:val="yellow"/>
        </w:rPr>
        <w:t>.</w:t>
      </w:r>
      <w:r w:rsidR="00BD0B92" w:rsidRPr="003E5679">
        <w:rPr>
          <w:rFonts w:ascii="Times New Roman" w:hAnsi="Times New Roman" w:cs="Times New Roman"/>
          <w:sz w:val="24"/>
          <w:szCs w:val="24"/>
          <w:highlight w:val="yellow"/>
        </w:rPr>
        <w:t xml:space="preserve"> By i</w:t>
      </w:r>
      <w:r w:rsidR="00C94611" w:rsidRPr="003E5679">
        <w:rPr>
          <w:rFonts w:ascii="Times New Roman" w:hAnsi="Times New Roman" w:cs="Times New Roman"/>
          <w:sz w:val="24"/>
          <w:szCs w:val="24"/>
          <w:highlight w:val="yellow"/>
        </w:rPr>
        <w:t>ncreasing the number of units the model's capacity to capture intricate patterns in the time series</w:t>
      </w:r>
      <w:r w:rsidR="00BD0B92" w:rsidRPr="003E5679">
        <w:rPr>
          <w:rFonts w:ascii="Times New Roman" w:hAnsi="Times New Roman" w:cs="Times New Roman"/>
          <w:sz w:val="24"/>
          <w:szCs w:val="24"/>
          <w:highlight w:val="yellow"/>
        </w:rPr>
        <w:t xml:space="preserve"> can be improved</w:t>
      </w:r>
      <w:r w:rsidR="00BB5516" w:rsidRPr="003E5679">
        <w:rPr>
          <w:rFonts w:ascii="Times New Roman" w:hAnsi="Times New Roman" w:cs="Times New Roman"/>
          <w:sz w:val="24"/>
          <w:szCs w:val="24"/>
          <w:highlight w:val="yellow"/>
        </w:rPr>
        <w:t>, h</w:t>
      </w:r>
      <w:r w:rsidR="00C94611" w:rsidRPr="003E5679">
        <w:rPr>
          <w:rFonts w:ascii="Times New Roman" w:hAnsi="Times New Roman" w:cs="Times New Roman"/>
          <w:sz w:val="24"/>
          <w:szCs w:val="24"/>
          <w:highlight w:val="yellow"/>
        </w:rPr>
        <w:t>owever, it also increases the model's complexity and the risk of overfitting.</w:t>
      </w:r>
      <w:r w:rsidR="00BB5516" w:rsidRPr="003E5679">
        <w:rPr>
          <w:rFonts w:ascii="Times New Roman" w:hAnsi="Times New Roman" w:cs="Times New Roman"/>
          <w:sz w:val="24"/>
          <w:szCs w:val="24"/>
          <w:highlight w:val="yellow"/>
        </w:rPr>
        <w:t xml:space="preserve"> The key here is to strike the right balance hence </w:t>
      </w:r>
      <w:r w:rsidR="00AC15E3" w:rsidRPr="003E5679">
        <w:rPr>
          <w:rFonts w:ascii="Times New Roman" w:hAnsi="Times New Roman" w:cs="Times New Roman"/>
          <w:sz w:val="24"/>
          <w:szCs w:val="24"/>
          <w:highlight w:val="yellow"/>
        </w:rPr>
        <w:t xml:space="preserve">hyperparameter </w:t>
      </w:r>
      <w:r w:rsidR="00BB5516" w:rsidRPr="003E5679">
        <w:rPr>
          <w:rFonts w:ascii="Times New Roman" w:hAnsi="Times New Roman" w:cs="Times New Roman"/>
          <w:sz w:val="24"/>
          <w:szCs w:val="24"/>
          <w:highlight w:val="yellow"/>
        </w:rPr>
        <w:t xml:space="preserve">tuning approach with a wide </w:t>
      </w:r>
      <w:r w:rsidR="00BC4D68" w:rsidRPr="003E5679">
        <w:rPr>
          <w:rFonts w:ascii="Times New Roman" w:hAnsi="Times New Roman" w:cs="Times New Roman"/>
          <w:sz w:val="24"/>
          <w:szCs w:val="24"/>
          <w:highlight w:val="yellow"/>
        </w:rPr>
        <w:t>approach</w:t>
      </w:r>
      <w:r w:rsidR="00BB5516" w:rsidRPr="003E5679">
        <w:rPr>
          <w:rFonts w:ascii="Times New Roman" w:hAnsi="Times New Roman" w:cs="Times New Roman"/>
          <w:sz w:val="24"/>
          <w:szCs w:val="24"/>
          <w:highlight w:val="yellow"/>
        </w:rPr>
        <w:t>.</w:t>
      </w:r>
      <w:r w:rsidR="00DB42B3" w:rsidRPr="003E5679">
        <w:rPr>
          <w:rFonts w:ascii="Times New Roman" w:hAnsi="Times New Roman" w:cs="Times New Roman"/>
          <w:sz w:val="24"/>
          <w:szCs w:val="24"/>
          <w:highlight w:val="yellow"/>
        </w:rPr>
        <w:t xml:space="preserve"> </w:t>
      </w:r>
      <w:r w:rsidR="004F3EFE" w:rsidRPr="003E5679">
        <w:rPr>
          <w:rFonts w:ascii="Times New Roman" w:hAnsi="Times New Roman" w:cs="Times New Roman"/>
          <w:sz w:val="24"/>
          <w:szCs w:val="24"/>
          <w:highlight w:val="yellow"/>
        </w:rPr>
        <w:t>In this case 10 hidden units were selected using the hyperparameter approach.</w:t>
      </w:r>
    </w:p>
    <w:p w14:paraId="584189E6" w14:textId="0DCD103A" w:rsidR="000C62B1" w:rsidRPr="003E5679" w:rsidRDefault="000C62B1" w:rsidP="001713F9">
      <w:pPr>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L</w:t>
      </w:r>
      <w:r w:rsidR="001C2A3F" w:rsidRPr="003E5679">
        <w:rPr>
          <w:rFonts w:ascii="Times New Roman" w:hAnsi="Times New Roman" w:cs="Times New Roman"/>
          <w:sz w:val="24"/>
          <w:szCs w:val="24"/>
          <w:highlight w:val="yellow"/>
        </w:rPr>
        <w:t>earning Rate:</w:t>
      </w:r>
      <w:r w:rsidR="00C94611" w:rsidRPr="003E5679">
        <w:rPr>
          <w:rFonts w:ascii="Times New Roman" w:hAnsi="Times New Roman" w:cs="Times New Roman"/>
          <w:sz w:val="24"/>
          <w:szCs w:val="24"/>
          <w:highlight w:val="yellow"/>
        </w:rPr>
        <w:t xml:space="preserve"> These values: 0.001, 0.01, and 0.1 were tested to establish the best learning rate. A lower learning rate call allow</w:t>
      </w:r>
      <w:r w:rsidR="00EA63A9" w:rsidRPr="003E5679">
        <w:rPr>
          <w:rFonts w:ascii="Times New Roman" w:hAnsi="Times New Roman" w:cs="Times New Roman"/>
          <w:sz w:val="24"/>
          <w:szCs w:val="24"/>
          <w:highlight w:val="yellow"/>
        </w:rPr>
        <w:t>s</w:t>
      </w:r>
      <w:r w:rsidR="00C94611" w:rsidRPr="003E5679">
        <w:rPr>
          <w:rFonts w:ascii="Times New Roman" w:hAnsi="Times New Roman" w:cs="Times New Roman"/>
          <w:sz w:val="24"/>
          <w:szCs w:val="24"/>
          <w:highlight w:val="yellow"/>
        </w:rPr>
        <w:t xml:space="preserve"> the model to converge more accurately but the drawback of this is that it might require more training time. On the other hand, the higher learning rate accelerates convergence but runs the risk of overshooting the optimal model.</w:t>
      </w:r>
      <w:r w:rsidR="00DB42B3" w:rsidRPr="003E5679">
        <w:rPr>
          <w:rFonts w:ascii="Times New Roman" w:hAnsi="Times New Roman" w:cs="Times New Roman"/>
          <w:sz w:val="24"/>
          <w:szCs w:val="24"/>
          <w:highlight w:val="yellow"/>
        </w:rPr>
        <w:t xml:space="preserve"> </w:t>
      </w:r>
      <w:r w:rsidR="004F3EFE" w:rsidRPr="003E5679">
        <w:rPr>
          <w:rFonts w:ascii="Times New Roman" w:hAnsi="Times New Roman" w:cs="Times New Roman"/>
          <w:sz w:val="24"/>
          <w:szCs w:val="24"/>
          <w:highlight w:val="yellow"/>
        </w:rPr>
        <w:t>In this case a learning rate of 0.01 was selected using the hyperparameter approach.</w:t>
      </w:r>
    </w:p>
    <w:p w14:paraId="655980D2" w14:textId="4882AD5C" w:rsidR="004F3EFE" w:rsidRPr="003E5679" w:rsidRDefault="001C2A3F" w:rsidP="001713F9">
      <w:pPr>
        <w:spacing w:line="360" w:lineRule="auto"/>
        <w:jc w:val="both"/>
        <w:rPr>
          <w:rFonts w:ascii="Times New Roman" w:hAnsi="Times New Roman" w:cs="Times New Roman"/>
          <w:b/>
          <w:bCs/>
          <w:sz w:val="24"/>
          <w:szCs w:val="24"/>
          <w:highlight w:val="yellow"/>
        </w:rPr>
      </w:pPr>
      <w:r w:rsidRPr="003E5679">
        <w:rPr>
          <w:rFonts w:ascii="Times New Roman" w:hAnsi="Times New Roman" w:cs="Times New Roman"/>
          <w:sz w:val="24"/>
          <w:szCs w:val="24"/>
          <w:highlight w:val="yellow"/>
        </w:rPr>
        <w:t>Optimizer Function:</w:t>
      </w:r>
      <w:r w:rsidR="00BC4D68" w:rsidRPr="003E5679">
        <w:rPr>
          <w:rFonts w:ascii="Times New Roman" w:hAnsi="Times New Roman" w:cs="Times New Roman"/>
          <w:sz w:val="24"/>
          <w:szCs w:val="24"/>
          <w:highlight w:val="yellow"/>
        </w:rPr>
        <w:t xml:space="preserve"> Although previous advice </w:t>
      </w:r>
      <w:r w:rsidR="00A13102" w:rsidRPr="003E5679">
        <w:rPr>
          <w:rFonts w:ascii="Times New Roman" w:hAnsi="Times New Roman" w:cs="Times New Roman"/>
          <w:sz w:val="24"/>
          <w:szCs w:val="24"/>
          <w:highlight w:val="yellow"/>
        </w:rPr>
        <w:t xml:space="preserve">was to generally use ADAM the author evaluated three </w:t>
      </w:r>
      <w:r w:rsidR="00F27187" w:rsidRPr="003E5679">
        <w:rPr>
          <w:rFonts w:ascii="Times New Roman" w:hAnsi="Times New Roman" w:cs="Times New Roman"/>
          <w:sz w:val="24"/>
          <w:szCs w:val="24"/>
          <w:highlight w:val="yellow"/>
        </w:rPr>
        <w:t xml:space="preserve">applicable </w:t>
      </w:r>
      <w:r w:rsidR="00A13102" w:rsidRPr="003E5679">
        <w:rPr>
          <w:rFonts w:ascii="Times New Roman" w:hAnsi="Times New Roman" w:cs="Times New Roman"/>
          <w:sz w:val="24"/>
          <w:szCs w:val="24"/>
          <w:highlight w:val="yellow"/>
        </w:rPr>
        <w:t>optimi</w:t>
      </w:r>
      <w:r w:rsidR="00F27187" w:rsidRPr="003E5679">
        <w:rPr>
          <w:rFonts w:ascii="Times New Roman" w:hAnsi="Times New Roman" w:cs="Times New Roman"/>
          <w:sz w:val="24"/>
          <w:szCs w:val="24"/>
          <w:highlight w:val="yellow"/>
        </w:rPr>
        <w:t>s</w:t>
      </w:r>
      <w:r w:rsidR="00A13102" w:rsidRPr="003E5679">
        <w:rPr>
          <w:rFonts w:ascii="Times New Roman" w:hAnsi="Times New Roman" w:cs="Times New Roman"/>
          <w:sz w:val="24"/>
          <w:szCs w:val="24"/>
          <w:highlight w:val="yellow"/>
        </w:rPr>
        <w:t>ers</w:t>
      </w:r>
      <w:r w:rsidR="00F27187" w:rsidRPr="003E5679">
        <w:rPr>
          <w:rFonts w:ascii="Times New Roman" w:hAnsi="Times New Roman" w:cs="Times New Roman"/>
          <w:sz w:val="24"/>
          <w:szCs w:val="24"/>
          <w:highlight w:val="yellow"/>
        </w:rPr>
        <w:t xml:space="preserve"> for this approach</w:t>
      </w:r>
      <w:r w:rsidR="00A13102" w:rsidRPr="003E5679">
        <w:rPr>
          <w:rFonts w:ascii="Times New Roman" w:hAnsi="Times New Roman" w:cs="Times New Roman"/>
          <w:sz w:val="24"/>
          <w:szCs w:val="24"/>
          <w:highlight w:val="yellow"/>
        </w:rPr>
        <w:t>: Adam, SGD (Stochastic Gradient Descent), and RMSprop.</w:t>
      </w:r>
      <w:r w:rsidR="00F27187" w:rsidRPr="003E5679">
        <w:rPr>
          <w:rFonts w:ascii="Times New Roman" w:hAnsi="Times New Roman" w:cs="Times New Roman"/>
          <w:sz w:val="24"/>
          <w:szCs w:val="24"/>
          <w:highlight w:val="yellow"/>
        </w:rPr>
        <w:t xml:space="preserve"> As previously informed</w:t>
      </w:r>
      <w:r w:rsidR="00A13102" w:rsidRPr="003E5679">
        <w:rPr>
          <w:rFonts w:ascii="Times New Roman" w:hAnsi="Times New Roman" w:cs="Times New Roman"/>
          <w:sz w:val="24"/>
          <w:szCs w:val="24"/>
          <w:highlight w:val="yellow"/>
        </w:rPr>
        <w:t xml:space="preserve"> Adam combines the advantages of both AdaGrad and RMSprop and is widely </w:t>
      </w:r>
      <w:r w:rsidR="00AC15E3" w:rsidRPr="003E5679">
        <w:rPr>
          <w:rFonts w:ascii="Times New Roman" w:hAnsi="Times New Roman" w:cs="Times New Roman"/>
          <w:sz w:val="24"/>
          <w:szCs w:val="24"/>
          <w:highlight w:val="yellow"/>
        </w:rPr>
        <w:t>favoured</w:t>
      </w:r>
      <w:r w:rsidR="00A13102" w:rsidRPr="003E5679">
        <w:rPr>
          <w:rFonts w:ascii="Times New Roman" w:hAnsi="Times New Roman" w:cs="Times New Roman"/>
          <w:sz w:val="24"/>
          <w:szCs w:val="24"/>
          <w:highlight w:val="yellow"/>
        </w:rPr>
        <w:t xml:space="preserve"> for its effectiveness in various tasks. SGD and RMSprop are alternatives that can provide stable convergence in specific scenarios.</w:t>
      </w:r>
      <w:r w:rsidR="00DB42B3" w:rsidRPr="003E5679">
        <w:rPr>
          <w:rFonts w:ascii="Times New Roman" w:hAnsi="Times New Roman" w:cs="Times New Roman"/>
          <w:sz w:val="24"/>
          <w:szCs w:val="24"/>
          <w:highlight w:val="yellow"/>
        </w:rPr>
        <w:t xml:space="preserve"> </w:t>
      </w:r>
      <w:r w:rsidR="004F3EFE" w:rsidRPr="003E5679">
        <w:rPr>
          <w:rFonts w:ascii="Times New Roman" w:hAnsi="Times New Roman" w:cs="Times New Roman"/>
          <w:sz w:val="24"/>
          <w:szCs w:val="24"/>
          <w:highlight w:val="yellow"/>
        </w:rPr>
        <w:t xml:space="preserve">In this case the </w:t>
      </w:r>
      <w:r w:rsidR="00AC15E3" w:rsidRPr="003E5679">
        <w:rPr>
          <w:rFonts w:ascii="Times New Roman" w:hAnsi="Times New Roman" w:cs="Times New Roman"/>
          <w:sz w:val="24"/>
          <w:szCs w:val="24"/>
          <w:highlight w:val="yellow"/>
        </w:rPr>
        <w:t>RMS</w:t>
      </w:r>
      <w:r w:rsidR="00A30257" w:rsidRPr="003E5679">
        <w:rPr>
          <w:rFonts w:ascii="Times New Roman" w:hAnsi="Times New Roman" w:cs="Times New Roman"/>
          <w:sz w:val="24"/>
          <w:szCs w:val="24"/>
          <w:highlight w:val="yellow"/>
        </w:rPr>
        <w:t xml:space="preserve">prop optimizer was selected </w:t>
      </w:r>
      <w:r w:rsidR="004F3EFE" w:rsidRPr="003E5679">
        <w:rPr>
          <w:rFonts w:ascii="Times New Roman" w:hAnsi="Times New Roman" w:cs="Times New Roman"/>
          <w:sz w:val="24"/>
          <w:szCs w:val="24"/>
          <w:highlight w:val="yellow"/>
        </w:rPr>
        <w:t>using the hyperparameter approach.</w:t>
      </w:r>
      <w:r w:rsidR="00BB6302" w:rsidRPr="003E5679">
        <w:rPr>
          <w:rFonts w:ascii="Times New Roman" w:hAnsi="Times New Roman" w:cs="Times New Roman"/>
          <w:sz w:val="24"/>
          <w:szCs w:val="24"/>
          <w:highlight w:val="yellow"/>
        </w:rPr>
        <w:t xml:space="preserve"> </w:t>
      </w:r>
      <w:r w:rsidR="00110F8D" w:rsidRPr="003E5679">
        <w:rPr>
          <w:rFonts w:ascii="Times New Roman" w:hAnsi="Times New Roman" w:cs="Times New Roman"/>
          <w:sz w:val="24"/>
          <w:szCs w:val="24"/>
          <w:highlight w:val="yellow"/>
        </w:rPr>
        <w:t xml:space="preserve">The simplicity </w:t>
      </w:r>
      <w:r w:rsidR="009D6D8B" w:rsidRPr="003E5679">
        <w:rPr>
          <w:rFonts w:ascii="Times New Roman" w:hAnsi="Times New Roman" w:cs="Times New Roman"/>
          <w:sz w:val="24"/>
          <w:szCs w:val="24"/>
          <w:highlight w:val="yellow"/>
        </w:rPr>
        <w:t xml:space="preserve">of </w:t>
      </w:r>
      <w:r w:rsidR="00883948" w:rsidRPr="003E5679">
        <w:rPr>
          <w:rFonts w:ascii="Times New Roman" w:hAnsi="Times New Roman" w:cs="Times New Roman"/>
          <w:sz w:val="24"/>
          <w:szCs w:val="24"/>
          <w:highlight w:val="yellow"/>
        </w:rPr>
        <w:t xml:space="preserve">RMSprop’s </w:t>
      </w:r>
      <w:r w:rsidR="009D6D8B" w:rsidRPr="003E5679">
        <w:rPr>
          <w:rFonts w:ascii="Times New Roman" w:hAnsi="Times New Roman" w:cs="Times New Roman"/>
          <w:sz w:val="24"/>
          <w:szCs w:val="24"/>
          <w:highlight w:val="yellow"/>
        </w:rPr>
        <w:t xml:space="preserve"> </w:t>
      </w:r>
      <w:r w:rsidR="009D6D8B" w:rsidRPr="003E5679">
        <w:rPr>
          <w:rFonts w:ascii="Times New Roman" w:hAnsi="Times New Roman" w:cs="Times New Roman"/>
          <w:sz w:val="24"/>
          <w:szCs w:val="24"/>
          <w:highlight w:val="yellow"/>
        </w:rPr>
        <w:lastRenderedPageBreak/>
        <w:t>approach compared with Adam’s approach may  have factored into its selection</w:t>
      </w:r>
      <w:r w:rsidR="00470BCC" w:rsidRPr="003E5679">
        <w:rPr>
          <w:rFonts w:ascii="Times New Roman" w:hAnsi="Times New Roman" w:cs="Times New Roman"/>
          <w:sz w:val="24"/>
          <w:szCs w:val="24"/>
          <w:highlight w:val="yellow"/>
        </w:rPr>
        <w:t xml:space="preserve"> resulting in the </w:t>
      </w:r>
      <w:r w:rsidR="009D6D8B" w:rsidRPr="003E5679">
        <w:rPr>
          <w:rFonts w:ascii="Times New Roman" w:hAnsi="Times New Roman" w:cs="Times New Roman"/>
          <w:sz w:val="24"/>
          <w:szCs w:val="24"/>
          <w:highlight w:val="yellow"/>
        </w:rPr>
        <w:t xml:space="preserve">lower MAE overall as the dataset was </w:t>
      </w:r>
      <w:r w:rsidR="00470BCC" w:rsidRPr="003E5679">
        <w:rPr>
          <w:rFonts w:ascii="Times New Roman" w:hAnsi="Times New Roman" w:cs="Times New Roman"/>
          <w:sz w:val="24"/>
          <w:szCs w:val="24"/>
          <w:highlight w:val="yellow"/>
        </w:rPr>
        <w:t>fairly uncomplex to begin with.</w:t>
      </w:r>
      <w:r w:rsidR="00883948" w:rsidRPr="003E5679">
        <w:rPr>
          <w:rFonts w:ascii="Times New Roman" w:hAnsi="Times New Roman" w:cs="Times New Roman"/>
          <w:sz w:val="24"/>
          <w:szCs w:val="24"/>
          <w:highlight w:val="yellow"/>
        </w:rPr>
        <w:t xml:space="preserve"> </w:t>
      </w:r>
    </w:p>
    <w:p w14:paraId="1327472C" w14:textId="4CB6B856" w:rsidR="00750BBC" w:rsidRPr="003E5679" w:rsidRDefault="001C2A3F" w:rsidP="001713F9">
      <w:pPr>
        <w:pStyle w:val="NoSpacing"/>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Activation Function:</w:t>
      </w:r>
      <w:r w:rsidR="00D326C9" w:rsidRPr="003E5679">
        <w:rPr>
          <w:rFonts w:ascii="Times New Roman" w:hAnsi="Times New Roman" w:cs="Times New Roman"/>
          <w:sz w:val="24"/>
          <w:szCs w:val="24"/>
          <w:highlight w:val="yellow"/>
        </w:rPr>
        <w:t xml:space="preserve"> Th</w:t>
      </w:r>
      <w:r w:rsidR="00BE7173" w:rsidRPr="003E5679">
        <w:rPr>
          <w:rFonts w:ascii="Times New Roman" w:hAnsi="Times New Roman" w:cs="Times New Roman"/>
          <w:sz w:val="24"/>
          <w:szCs w:val="24"/>
          <w:highlight w:val="yellow"/>
        </w:rPr>
        <w:t>is</w:t>
      </w:r>
      <w:r w:rsidR="00D326C9" w:rsidRPr="003E5679">
        <w:rPr>
          <w:rFonts w:ascii="Times New Roman" w:hAnsi="Times New Roman" w:cs="Times New Roman"/>
          <w:sz w:val="24"/>
          <w:szCs w:val="24"/>
          <w:highlight w:val="yellow"/>
        </w:rPr>
        <w:t xml:space="preserve"> defines the transformation applied to the data within the LSTM cells.  ReLU (Rectified Linear Unit) and Tanh (Hyperbolic Tangent)</w:t>
      </w:r>
      <w:r w:rsidR="00684659" w:rsidRPr="003E5679">
        <w:rPr>
          <w:rFonts w:ascii="Times New Roman" w:hAnsi="Times New Roman" w:cs="Times New Roman"/>
          <w:sz w:val="24"/>
          <w:szCs w:val="24"/>
          <w:highlight w:val="yellow"/>
        </w:rPr>
        <w:t xml:space="preserve"> were used in this turning</w:t>
      </w:r>
      <w:r w:rsidR="00D326C9" w:rsidRPr="003E5679">
        <w:rPr>
          <w:rFonts w:ascii="Times New Roman" w:hAnsi="Times New Roman" w:cs="Times New Roman"/>
          <w:sz w:val="24"/>
          <w:szCs w:val="24"/>
          <w:highlight w:val="yellow"/>
        </w:rPr>
        <w:t>. ReLU introduces non-linearity to the model, while Tanh is known for its squashing effect</w:t>
      </w:r>
      <w:r w:rsidR="00B54327" w:rsidRPr="003E5679">
        <w:rPr>
          <w:rFonts w:ascii="Times New Roman" w:hAnsi="Times New Roman" w:cs="Times New Roman"/>
          <w:sz w:val="24"/>
          <w:szCs w:val="24"/>
          <w:highlight w:val="yellow"/>
        </w:rPr>
        <w:t xml:space="preserve"> </w:t>
      </w:r>
      <w:r w:rsidR="00B54327" w:rsidRPr="003E5679">
        <w:rPr>
          <w:rFonts w:ascii="Times New Roman" w:hAnsi="Times New Roman" w:cs="Times New Roman"/>
          <w:b/>
          <w:bCs/>
          <w:sz w:val="24"/>
          <w:szCs w:val="24"/>
          <w:highlight w:val="yellow"/>
        </w:rPr>
        <w:fldChar w:fldCharType="begin"/>
      </w:r>
      <w:r w:rsidR="00B54327" w:rsidRPr="003E5679">
        <w:rPr>
          <w:rFonts w:ascii="Times New Roman" w:hAnsi="Times New Roman" w:cs="Times New Roman"/>
          <w:sz w:val="24"/>
          <w:szCs w:val="24"/>
          <w:highlight w:val="yellow"/>
        </w:rPr>
        <w:instrText xml:space="preserve"> ADDIN EN.CITE &lt;EndNote&gt;&lt;Cite&gt;&lt;Author&gt;Shen&lt;/Author&gt;&lt;Year&gt;2022&lt;/Year&gt;&lt;RecNum&gt;1257&lt;/RecNum&gt;&lt;DisplayText&gt;(Shen et al., 2022)&lt;/DisplayText&gt;&lt;record&gt;&lt;rec-number&gt;1257&lt;/rec-number&gt;&lt;foreign-keys&gt;&lt;key app="EN" db-id="5apvavxap5ps57ezdf3xaxx19xprz5s0r2ep" timestamp="1698440149"&gt;1257&lt;/key&gt;&lt;/foreign-keys&gt;&lt;ref-type name="Journal Article"&gt;17&lt;/ref-type&gt;&lt;contributors&gt;&lt;authors&gt;&lt;author&gt;Shen, Shui-Long&lt;/author&gt;&lt;author&gt;Zhang, Ning&lt;/author&gt;&lt;author&gt;Zhou, Annan&lt;/author&gt;&lt;author&gt;Yin, Zhen-Yu&lt;/author&gt;&lt;/authors&gt;&lt;/contributors&gt;&lt;titles&gt;&lt;title&gt;Enhancement of neural networks with an alternative activation function tanhLU&lt;/title&gt;&lt;secondary-title&gt;Expert Systems with Applications&lt;/secondary-title&gt;&lt;/titles&gt;&lt;periodical&gt;&lt;full-title&gt;Expert Systems with Applications&lt;/full-title&gt;&lt;/periodical&gt;&lt;pages&gt;117181&lt;/pages&gt;&lt;volume&gt;199&lt;/volume&gt;&lt;keywords&gt;&lt;keyword&gt;Neural networks&lt;/keyword&gt;&lt;keyword&gt;Activation function&lt;/keyword&gt;&lt;keyword&gt;tanhLUs&lt;/keyword&gt;&lt;/keywords&gt;&lt;dates&gt;&lt;year&gt;2022&lt;/year&gt;&lt;pub-dates&gt;&lt;date&gt;2022/08/01/&lt;/date&gt;&lt;/pub-dates&gt;&lt;/dates&gt;&lt;isbn&gt;0957-4174&lt;/isbn&gt;&lt;urls&gt;&lt;related-urls&gt;&lt;url&gt;https://www.sciencedirect.com/science/article/pii/S0957417422005681&lt;/url&gt;&lt;/related-urls&gt;&lt;/urls&gt;&lt;electronic-resource-num&gt;https://doi.org/10.1016/j.eswa.2022.117181&lt;/electronic-resource-num&gt;&lt;/record&gt;&lt;/Cite&gt;&lt;/EndNote&gt;</w:instrText>
      </w:r>
      <w:r w:rsidR="00B54327" w:rsidRPr="003E5679">
        <w:rPr>
          <w:rFonts w:ascii="Times New Roman" w:hAnsi="Times New Roman" w:cs="Times New Roman"/>
          <w:b/>
          <w:bCs/>
          <w:sz w:val="24"/>
          <w:szCs w:val="24"/>
          <w:highlight w:val="yellow"/>
        </w:rPr>
        <w:fldChar w:fldCharType="separate"/>
      </w:r>
      <w:r w:rsidR="00B54327" w:rsidRPr="003E5679">
        <w:rPr>
          <w:rFonts w:ascii="Times New Roman" w:hAnsi="Times New Roman" w:cs="Times New Roman"/>
          <w:noProof/>
          <w:sz w:val="24"/>
          <w:szCs w:val="24"/>
          <w:highlight w:val="yellow"/>
        </w:rPr>
        <w:t>(Shen et al., 2022)</w:t>
      </w:r>
      <w:r w:rsidR="00B54327" w:rsidRPr="003E5679">
        <w:rPr>
          <w:rFonts w:ascii="Times New Roman" w:hAnsi="Times New Roman" w:cs="Times New Roman"/>
          <w:b/>
          <w:bCs/>
          <w:sz w:val="24"/>
          <w:szCs w:val="24"/>
          <w:highlight w:val="yellow"/>
        </w:rPr>
        <w:fldChar w:fldCharType="end"/>
      </w:r>
      <w:r w:rsidR="00D326C9" w:rsidRPr="003E5679">
        <w:rPr>
          <w:rFonts w:ascii="Times New Roman" w:hAnsi="Times New Roman" w:cs="Times New Roman"/>
          <w:sz w:val="24"/>
          <w:szCs w:val="24"/>
          <w:highlight w:val="yellow"/>
        </w:rPr>
        <w:t>. The choice between these functions can influence the model's capacity to capture different types of patterns within time series data.</w:t>
      </w:r>
      <w:r w:rsidR="00045311" w:rsidRPr="003E5679">
        <w:rPr>
          <w:rFonts w:ascii="Times New Roman" w:hAnsi="Times New Roman" w:cs="Times New Roman"/>
          <w:sz w:val="24"/>
          <w:szCs w:val="24"/>
          <w:highlight w:val="yellow"/>
        </w:rPr>
        <w:t xml:space="preserve"> </w:t>
      </w:r>
      <w:r w:rsidR="00750BBC" w:rsidRPr="003E5679">
        <w:rPr>
          <w:rFonts w:ascii="Times New Roman" w:hAnsi="Times New Roman" w:cs="Times New Roman"/>
          <w:sz w:val="24"/>
          <w:szCs w:val="24"/>
          <w:highlight w:val="yellow"/>
        </w:rPr>
        <w:t>In this case the ‘tanh’ was selected using the hyperparameter approach.</w:t>
      </w:r>
      <w:r w:rsidR="00DB7BBD" w:rsidRPr="003E5679">
        <w:rPr>
          <w:rFonts w:ascii="Times New Roman" w:hAnsi="Times New Roman" w:cs="Times New Roman"/>
          <w:sz w:val="24"/>
          <w:szCs w:val="24"/>
          <w:highlight w:val="yellow"/>
        </w:rPr>
        <w:t xml:space="preserve"> Than was likely the best </w:t>
      </w:r>
      <w:r w:rsidR="00977B28" w:rsidRPr="003E5679">
        <w:rPr>
          <w:rFonts w:ascii="Times New Roman" w:hAnsi="Times New Roman" w:cs="Times New Roman"/>
          <w:sz w:val="24"/>
          <w:szCs w:val="24"/>
          <w:highlight w:val="yellow"/>
        </w:rPr>
        <w:t xml:space="preserve">hyperparameter since it’s a centred activation </w:t>
      </w:r>
      <w:r w:rsidR="009474A5" w:rsidRPr="003E5679">
        <w:rPr>
          <w:rFonts w:ascii="Times New Roman" w:hAnsi="Times New Roman" w:cs="Times New Roman"/>
          <w:b/>
          <w:bCs/>
          <w:sz w:val="24"/>
          <w:szCs w:val="24"/>
          <w:highlight w:val="yellow"/>
        </w:rPr>
        <w:fldChar w:fldCharType="begin"/>
      </w:r>
      <w:r w:rsidR="009474A5" w:rsidRPr="003E5679">
        <w:rPr>
          <w:rFonts w:ascii="Times New Roman" w:hAnsi="Times New Roman" w:cs="Times New Roman"/>
          <w:sz w:val="24"/>
          <w:szCs w:val="24"/>
          <w:highlight w:val="yellow"/>
        </w:rPr>
        <w:instrText xml:space="preserve"> ADDIN EN.CITE &lt;EndNote&gt;&lt;Cite&gt;&lt;Author&gt;TheMightyBarbarian&lt;/Author&gt;&lt;Year&gt;2019&lt;/Year&gt;&lt;RecNum&gt;1264&lt;/RecNum&gt;&lt;DisplayText&gt;(TheMightyBarbarian, 2019)&lt;/DisplayText&gt;&lt;record&gt;&lt;rec-number&gt;1264&lt;/rec-number&gt;&lt;foreign-keys&gt;&lt;key app="EN" db-id="5apvavxap5ps57ezdf3xaxx19xprz5s0r2ep" timestamp="1698443560"&gt;1264&lt;/key&gt;&lt;/foreign-keys&gt;&lt;ref-type name="Web Page"&gt;12&lt;/ref-type&gt;&lt;contributors&gt;&lt;authors&gt;&lt;author&gt;TheMightyBarbarian&lt;/author&gt;&lt;/authors&gt;&lt;/contributors&gt;&lt;titles&gt;&lt;title&gt;How does a zero centered activation functions like tanh helps in gradient decent?&lt;/title&gt;&lt;/titles&gt;&lt;dates&gt;&lt;year&gt;2019&lt;/year&gt;&lt;/dates&gt;&lt;pub-location&gt;Data Science&lt;/pub-location&gt;&lt;publisher&gt;Stack Exchange &lt;/publisher&gt;&lt;urls&gt;&lt;related-urls&gt;&lt;url&gt;https://datascience.stackexchange.com/questions/43603/how-does-a-zero-centered-activation-functions-like-tanh-helps-in-gradient-decent&lt;/url&gt;&lt;/related-urls&gt;&lt;/urls&gt;&lt;/record&gt;&lt;/Cite&gt;&lt;/EndNote&gt;</w:instrText>
      </w:r>
      <w:r w:rsidR="009474A5" w:rsidRPr="003E5679">
        <w:rPr>
          <w:rFonts w:ascii="Times New Roman" w:hAnsi="Times New Roman" w:cs="Times New Roman"/>
          <w:b/>
          <w:bCs/>
          <w:sz w:val="24"/>
          <w:szCs w:val="24"/>
          <w:highlight w:val="yellow"/>
        </w:rPr>
        <w:fldChar w:fldCharType="separate"/>
      </w:r>
      <w:r w:rsidR="009474A5" w:rsidRPr="003E5679">
        <w:rPr>
          <w:rFonts w:ascii="Times New Roman" w:hAnsi="Times New Roman" w:cs="Times New Roman"/>
          <w:noProof/>
          <w:sz w:val="24"/>
          <w:szCs w:val="24"/>
          <w:highlight w:val="yellow"/>
        </w:rPr>
        <w:t>(TheMightyBarbarian, 2019)</w:t>
      </w:r>
      <w:r w:rsidR="009474A5" w:rsidRPr="003E5679">
        <w:rPr>
          <w:rFonts w:ascii="Times New Roman" w:hAnsi="Times New Roman" w:cs="Times New Roman"/>
          <w:b/>
          <w:bCs/>
          <w:sz w:val="24"/>
          <w:szCs w:val="24"/>
          <w:highlight w:val="yellow"/>
        </w:rPr>
        <w:fldChar w:fldCharType="end"/>
      </w:r>
      <w:r w:rsidR="009474A5" w:rsidRPr="003E5679">
        <w:rPr>
          <w:rFonts w:ascii="Times New Roman" w:hAnsi="Times New Roman" w:cs="Times New Roman"/>
          <w:sz w:val="24"/>
          <w:szCs w:val="24"/>
          <w:highlight w:val="yellow"/>
        </w:rPr>
        <w:t xml:space="preserve"> </w:t>
      </w:r>
      <w:r w:rsidR="00977B28" w:rsidRPr="003E5679">
        <w:rPr>
          <w:rFonts w:ascii="Times New Roman" w:hAnsi="Times New Roman" w:cs="Times New Roman"/>
          <w:sz w:val="24"/>
          <w:szCs w:val="24"/>
          <w:highlight w:val="yellow"/>
        </w:rPr>
        <w:t xml:space="preserve">function </w:t>
      </w:r>
      <w:r w:rsidR="009474A5" w:rsidRPr="003E5679">
        <w:rPr>
          <w:rFonts w:ascii="Times New Roman" w:hAnsi="Times New Roman" w:cs="Times New Roman"/>
          <w:sz w:val="24"/>
          <w:szCs w:val="24"/>
          <w:highlight w:val="yellow"/>
        </w:rPr>
        <w:t>whereas</w:t>
      </w:r>
      <w:r w:rsidR="00977B28" w:rsidRPr="003E5679">
        <w:rPr>
          <w:rFonts w:ascii="Times New Roman" w:hAnsi="Times New Roman" w:cs="Times New Roman"/>
          <w:sz w:val="24"/>
          <w:szCs w:val="24"/>
          <w:highlight w:val="yellow"/>
        </w:rPr>
        <w:t xml:space="preserve"> Relu is</w:t>
      </w:r>
      <w:r w:rsidR="009474A5" w:rsidRPr="003E5679">
        <w:rPr>
          <w:rFonts w:ascii="Times New Roman" w:hAnsi="Times New Roman" w:cs="Times New Roman"/>
          <w:sz w:val="24"/>
          <w:szCs w:val="24"/>
          <w:highlight w:val="yellow"/>
        </w:rPr>
        <w:t xml:space="preserve"> not</w:t>
      </w:r>
      <w:r w:rsidR="00977B78" w:rsidRPr="003E5679">
        <w:rPr>
          <w:rFonts w:ascii="Times New Roman" w:hAnsi="Times New Roman" w:cs="Times New Roman"/>
          <w:sz w:val="24"/>
          <w:szCs w:val="24"/>
          <w:highlight w:val="yellow"/>
        </w:rPr>
        <w:t xml:space="preserve"> </w:t>
      </w:r>
      <w:r w:rsidR="00AC15E3" w:rsidRPr="003E5679">
        <w:rPr>
          <w:rFonts w:ascii="Times New Roman" w:hAnsi="Times New Roman" w:cs="Times New Roman"/>
          <w:sz w:val="24"/>
          <w:szCs w:val="24"/>
          <w:highlight w:val="yellow"/>
        </w:rPr>
        <w:t>centred</w:t>
      </w:r>
      <w:r w:rsidR="00977B28" w:rsidRPr="003E5679">
        <w:rPr>
          <w:rFonts w:ascii="Times New Roman" w:hAnsi="Times New Roman" w:cs="Times New Roman"/>
          <w:sz w:val="24"/>
          <w:szCs w:val="24"/>
          <w:highlight w:val="yellow"/>
        </w:rPr>
        <w:t xml:space="preserve">. </w:t>
      </w:r>
      <w:r w:rsidR="00327195" w:rsidRPr="003E5679">
        <w:rPr>
          <w:rFonts w:ascii="Times New Roman" w:hAnsi="Times New Roman" w:cs="Times New Roman"/>
          <w:sz w:val="24"/>
          <w:szCs w:val="24"/>
          <w:highlight w:val="yellow"/>
        </w:rPr>
        <w:t>T</w:t>
      </w:r>
      <w:r w:rsidR="00A02036" w:rsidRPr="003E5679">
        <w:rPr>
          <w:rFonts w:ascii="Times New Roman" w:hAnsi="Times New Roman" w:cs="Times New Roman"/>
          <w:sz w:val="24"/>
          <w:szCs w:val="24"/>
          <w:highlight w:val="yellow"/>
        </w:rPr>
        <w:t>anh</w:t>
      </w:r>
      <w:r w:rsidR="00327195" w:rsidRPr="003E5679">
        <w:rPr>
          <w:rFonts w:ascii="Times New Roman" w:hAnsi="Times New Roman" w:cs="Times New Roman"/>
          <w:sz w:val="24"/>
          <w:szCs w:val="24"/>
          <w:highlight w:val="yellow"/>
        </w:rPr>
        <w:t xml:space="preserve"> is generally advantageous where the data is zero centred (i.e. -1 to +1) as this sentiment data was.</w:t>
      </w:r>
    </w:p>
    <w:p w14:paraId="59711B4A" w14:textId="77777777" w:rsidR="00CA2C2A" w:rsidRPr="003E5679" w:rsidRDefault="00CA2C2A" w:rsidP="001713F9">
      <w:pPr>
        <w:pStyle w:val="NoSpacing"/>
        <w:spacing w:line="360" w:lineRule="auto"/>
        <w:jc w:val="both"/>
        <w:rPr>
          <w:rFonts w:ascii="Times New Roman" w:hAnsi="Times New Roman" w:cs="Times New Roman"/>
          <w:b/>
          <w:bCs/>
          <w:sz w:val="24"/>
          <w:szCs w:val="24"/>
          <w:highlight w:val="yellow"/>
        </w:rPr>
      </w:pPr>
    </w:p>
    <w:p w14:paraId="30136440" w14:textId="77777777" w:rsidR="00B0772C" w:rsidRPr="003E5679" w:rsidRDefault="00CE3019" w:rsidP="001713F9">
      <w:pPr>
        <w:pStyle w:val="NoSpacing"/>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Batch Size:</w:t>
      </w:r>
      <w:r w:rsidR="00D326C9" w:rsidRPr="003E5679">
        <w:rPr>
          <w:rFonts w:ascii="Times New Roman" w:hAnsi="Times New Roman" w:cs="Times New Roman"/>
          <w:sz w:val="24"/>
          <w:szCs w:val="24"/>
          <w:highlight w:val="yellow"/>
        </w:rPr>
        <w:t xml:space="preserve"> Th</w:t>
      </w:r>
      <w:r w:rsidR="00B54327" w:rsidRPr="003E5679">
        <w:rPr>
          <w:rFonts w:ascii="Times New Roman" w:hAnsi="Times New Roman" w:cs="Times New Roman"/>
          <w:sz w:val="24"/>
          <w:szCs w:val="24"/>
          <w:highlight w:val="yellow"/>
        </w:rPr>
        <w:t xml:space="preserve">is is an important </w:t>
      </w:r>
      <w:r w:rsidR="005B51F3" w:rsidRPr="003E5679">
        <w:rPr>
          <w:rFonts w:ascii="Times New Roman" w:hAnsi="Times New Roman" w:cs="Times New Roman"/>
          <w:sz w:val="24"/>
          <w:szCs w:val="24"/>
          <w:highlight w:val="yellow"/>
        </w:rPr>
        <w:t xml:space="preserve">hyperparameter to also tune because it </w:t>
      </w:r>
      <w:r w:rsidR="00D703EA" w:rsidRPr="003E5679">
        <w:rPr>
          <w:rFonts w:ascii="Times New Roman" w:hAnsi="Times New Roman" w:cs="Times New Roman"/>
          <w:sz w:val="24"/>
          <w:szCs w:val="24"/>
          <w:highlight w:val="yellow"/>
        </w:rPr>
        <w:t>sets</w:t>
      </w:r>
      <w:r w:rsidR="00D326C9" w:rsidRPr="003E5679">
        <w:rPr>
          <w:rFonts w:ascii="Times New Roman" w:hAnsi="Times New Roman" w:cs="Times New Roman"/>
          <w:sz w:val="24"/>
          <w:szCs w:val="24"/>
          <w:highlight w:val="yellow"/>
        </w:rPr>
        <w:t xml:space="preserve"> the number of samples processed at each </w:t>
      </w:r>
      <w:r w:rsidR="00D703EA" w:rsidRPr="003E5679">
        <w:rPr>
          <w:rFonts w:ascii="Times New Roman" w:hAnsi="Times New Roman" w:cs="Times New Roman"/>
          <w:sz w:val="24"/>
          <w:szCs w:val="24"/>
          <w:highlight w:val="yellow"/>
        </w:rPr>
        <w:t xml:space="preserve">of </w:t>
      </w:r>
      <w:r w:rsidR="00D326C9" w:rsidRPr="003E5679">
        <w:rPr>
          <w:rFonts w:ascii="Times New Roman" w:hAnsi="Times New Roman" w:cs="Times New Roman"/>
          <w:sz w:val="24"/>
          <w:szCs w:val="24"/>
          <w:highlight w:val="yellow"/>
        </w:rPr>
        <w:t>training step</w:t>
      </w:r>
      <w:r w:rsidR="00D703EA" w:rsidRPr="003E5679">
        <w:rPr>
          <w:rFonts w:ascii="Times New Roman" w:hAnsi="Times New Roman" w:cs="Times New Roman"/>
          <w:sz w:val="24"/>
          <w:szCs w:val="24"/>
          <w:highlight w:val="yellow"/>
        </w:rPr>
        <w:t>s</w:t>
      </w:r>
      <w:r w:rsidR="00D326C9" w:rsidRPr="003E5679">
        <w:rPr>
          <w:rFonts w:ascii="Times New Roman" w:hAnsi="Times New Roman" w:cs="Times New Roman"/>
          <w:sz w:val="24"/>
          <w:szCs w:val="24"/>
          <w:highlight w:val="yellow"/>
        </w:rPr>
        <w:t xml:space="preserve">. </w:t>
      </w:r>
      <w:r w:rsidR="00146D89" w:rsidRPr="003E5679">
        <w:rPr>
          <w:rFonts w:ascii="Times New Roman" w:hAnsi="Times New Roman" w:cs="Times New Roman"/>
          <w:sz w:val="24"/>
          <w:szCs w:val="24"/>
          <w:highlight w:val="yellow"/>
        </w:rPr>
        <w:t>T</w:t>
      </w:r>
      <w:r w:rsidR="00D326C9" w:rsidRPr="003E5679">
        <w:rPr>
          <w:rFonts w:ascii="Times New Roman" w:hAnsi="Times New Roman" w:cs="Times New Roman"/>
          <w:sz w:val="24"/>
          <w:szCs w:val="24"/>
          <w:highlight w:val="yellow"/>
        </w:rPr>
        <w:t>hree batch sizes: 32, 64, and 128</w:t>
      </w:r>
      <w:r w:rsidR="00146D89" w:rsidRPr="003E5679">
        <w:rPr>
          <w:rFonts w:ascii="Times New Roman" w:hAnsi="Times New Roman" w:cs="Times New Roman"/>
          <w:sz w:val="24"/>
          <w:szCs w:val="24"/>
          <w:highlight w:val="yellow"/>
        </w:rPr>
        <w:t xml:space="preserve"> were explored</w:t>
      </w:r>
      <w:r w:rsidR="00D326C9" w:rsidRPr="003E5679">
        <w:rPr>
          <w:rFonts w:ascii="Times New Roman" w:hAnsi="Times New Roman" w:cs="Times New Roman"/>
          <w:sz w:val="24"/>
          <w:szCs w:val="24"/>
          <w:highlight w:val="yellow"/>
        </w:rPr>
        <w:t>. A smaller batch size offers a more stochastic learning process and can help avoid getting stuck in local minima</w:t>
      </w:r>
      <w:r w:rsidR="003264B3" w:rsidRPr="003E5679">
        <w:rPr>
          <w:rFonts w:ascii="Times New Roman" w:hAnsi="Times New Roman" w:cs="Times New Roman"/>
          <w:sz w:val="24"/>
          <w:szCs w:val="24"/>
          <w:highlight w:val="yellow"/>
        </w:rPr>
        <w:t>, however,</w:t>
      </w:r>
      <w:r w:rsidR="006B32AB" w:rsidRPr="003E5679">
        <w:rPr>
          <w:rFonts w:ascii="Times New Roman" w:hAnsi="Times New Roman" w:cs="Times New Roman"/>
          <w:sz w:val="24"/>
          <w:szCs w:val="24"/>
          <w:highlight w:val="yellow"/>
        </w:rPr>
        <w:t xml:space="preserve"> </w:t>
      </w:r>
      <w:r w:rsidR="00D326C9" w:rsidRPr="003E5679">
        <w:rPr>
          <w:rFonts w:ascii="Times New Roman" w:hAnsi="Times New Roman" w:cs="Times New Roman"/>
          <w:sz w:val="24"/>
          <w:szCs w:val="24"/>
          <w:highlight w:val="yellow"/>
        </w:rPr>
        <w:t>a larger batch size may provide computational efficiency</w:t>
      </w:r>
      <w:r w:rsidR="003264B3" w:rsidRPr="003E5679">
        <w:rPr>
          <w:rFonts w:ascii="Times New Roman" w:hAnsi="Times New Roman" w:cs="Times New Roman"/>
          <w:sz w:val="24"/>
          <w:szCs w:val="24"/>
          <w:highlight w:val="yellow"/>
        </w:rPr>
        <w:t xml:space="preserve"> </w:t>
      </w:r>
      <w:r w:rsidR="003264B3" w:rsidRPr="003E5679">
        <w:rPr>
          <w:rFonts w:ascii="Times New Roman" w:hAnsi="Times New Roman" w:cs="Times New Roman"/>
          <w:b/>
          <w:bCs/>
          <w:sz w:val="24"/>
          <w:szCs w:val="24"/>
          <w:highlight w:val="yellow"/>
        </w:rPr>
        <w:fldChar w:fldCharType="begin"/>
      </w:r>
      <w:r w:rsidR="003264B3" w:rsidRPr="003E5679">
        <w:rPr>
          <w:rFonts w:ascii="Times New Roman" w:hAnsi="Times New Roman" w:cs="Times New Roman"/>
          <w:sz w:val="24"/>
          <w:szCs w:val="24"/>
          <w:highlight w:val="yellow"/>
        </w:rPr>
        <w:instrText xml:space="preserve"> ADDIN EN.CITE &lt;EndNote&gt;&lt;Cite&gt;&lt;Author&gt;Omar&lt;/Author&gt;&lt;Year&gt;2022&lt;/Year&gt;&lt;RecNum&gt;1258&lt;/RecNum&gt;&lt;DisplayText&gt;(Omar, 2022)&lt;/DisplayText&gt;&lt;record&gt;&lt;rec-number&gt;1258&lt;/rec-number&gt;&lt;foreign-keys&gt;&lt;key app="EN" db-id="5apvavxap5ps57ezdf3xaxx19xprz5s0r2ep" timestamp="1698440507"&gt;1258&lt;/key&gt;&lt;/foreign-keys&gt;&lt;ref-type name="Web Page"&gt;12&lt;/ref-type&gt;&lt;contributors&gt;&lt;authors&gt;&lt;author&gt;Omar&lt;/author&gt;&lt;/authors&gt;&lt;/contributors&gt;&lt;titles&gt;&lt;title&gt;Is batching a way to avoid local minima?&lt;/title&gt;&lt;/titles&gt;&lt;number&gt;27/10/2023&lt;/number&gt;&lt;dates&gt;&lt;year&gt;2022&lt;/year&gt;&lt;/dates&gt;&lt;urls&gt;&lt;related-urls&gt;&lt;url&gt;https://stats.stackexchange.com/questions/565101/is-batching-a-way-to-avoid-local-minima&lt;/url&gt;&lt;/related-urls&gt;&lt;/urls&gt;&lt;/record&gt;&lt;/Cite&gt;&lt;/EndNote&gt;</w:instrText>
      </w:r>
      <w:r w:rsidR="003264B3" w:rsidRPr="003E5679">
        <w:rPr>
          <w:rFonts w:ascii="Times New Roman" w:hAnsi="Times New Roman" w:cs="Times New Roman"/>
          <w:b/>
          <w:bCs/>
          <w:sz w:val="24"/>
          <w:szCs w:val="24"/>
          <w:highlight w:val="yellow"/>
        </w:rPr>
        <w:fldChar w:fldCharType="separate"/>
      </w:r>
      <w:r w:rsidR="003264B3" w:rsidRPr="003E5679">
        <w:rPr>
          <w:rFonts w:ascii="Times New Roman" w:hAnsi="Times New Roman" w:cs="Times New Roman"/>
          <w:noProof/>
          <w:sz w:val="24"/>
          <w:szCs w:val="24"/>
          <w:highlight w:val="yellow"/>
        </w:rPr>
        <w:t>(Omar, 2022)</w:t>
      </w:r>
      <w:r w:rsidR="003264B3" w:rsidRPr="003E5679">
        <w:rPr>
          <w:rFonts w:ascii="Times New Roman" w:hAnsi="Times New Roman" w:cs="Times New Roman"/>
          <w:b/>
          <w:bCs/>
          <w:sz w:val="24"/>
          <w:szCs w:val="24"/>
          <w:highlight w:val="yellow"/>
        </w:rPr>
        <w:fldChar w:fldCharType="end"/>
      </w:r>
      <w:r w:rsidR="00D326C9" w:rsidRPr="003E5679">
        <w:rPr>
          <w:rFonts w:ascii="Times New Roman" w:hAnsi="Times New Roman" w:cs="Times New Roman"/>
          <w:sz w:val="24"/>
          <w:szCs w:val="24"/>
          <w:highlight w:val="yellow"/>
        </w:rPr>
        <w:t xml:space="preserve">. </w:t>
      </w:r>
      <w:r w:rsidR="00045311" w:rsidRPr="003E5679">
        <w:rPr>
          <w:rFonts w:ascii="Times New Roman" w:hAnsi="Times New Roman" w:cs="Times New Roman"/>
          <w:sz w:val="24"/>
          <w:szCs w:val="24"/>
          <w:highlight w:val="yellow"/>
        </w:rPr>
        <w:t xml:space="preserve"> In this case</w:t>
      </w:r>
      <w:r w:rsidR="00B0772C" w:rsidRPr="003E5679">
        <w:rPr>
          <w:rFonts w:ascii="Times New Roman" w:hAnsi="Times New Roman" w:cs="Times New Roman"/>
          <w:sz w:val="24"/>
          <w:szCs w:val="24"/>
          <w:highlight w:val="yellow"/>
        </w:rPr>
        <w:t xml:space="preserve"> a batch size of 128</w:t>
      </w:r>
      <w:r w:rsidR="00045311" w:rsidRPr="003E5679">
        <w:rPr>
          <w:rFonts w:ascii="Times New Roman" w:hAnsi="Times New Roman" w:cs="Times New Roman"/>
          <w:sz w:val="24"/>
          <w:szCs w:val="24"/>
          <w:highlight w:val="yellow"/>
        </w:rPr>
        <w:t xml:space="preserve"> was selected by the hyperparameter approach.</w:t>
      </w:r>
      <w:r w:rsidR="00B0772C" w:rsidRPr="003E5679">
        <w:rPr>
          <w:rFonts w:ascii="Times New Roman" w:hAnsi="Times New Roman" w:cs="Times New Roman"/>
          <w:sz w:val="24"/>
          <w:szCs w:val="24"/>
          <w:highlight w:val="yellow"/>
        </w:rPr>
        <w:t xml:space="preserve"> </w:t>
      </w:r>
    </w:p>
    <w:p w14:paraId="619C5DD7" w14:textId="77777777" w:rsidR="00CA2C2A" w:rsidRPr="003E5679" w:rsidRDefault="00CA2C2A" w:rsidP="001713F9">
      <w:pPr>
        <w:pStyle w:val="NoSpacing"/>
        <w:spacing w:line="360" w:lineRule="auto"/>
        <w:jc w:val="both"/>
        <w:rPr>
          <w:rFonts w:ascii="Times New Roman" w:hAnsi="Times New Roman" w:cs="Times New Roman"/>
          <w:b/>
          <w:bCs/>
          <w:sz w:val="24"/>
          <w:szCs w:val="24"/>
          <w:highlight w:val="yellow"/>
        </w:rPr>
      </w:pPr>
    </w:p>
    <w:p w14:paraId="02D064E5" w14:textId="1A8D0C09" w:rsidR="003F2E74" w:rsidRPr="00E63F4A" w:rsidRDefault="00344DBE" w:rsidP="001713F9">
      <w:pPr>
        <w:pStyle w:val="NoSpacing"/>
        <w:spacing w:line="360" w:lineRule="auto"/>
        <w:jc w:val="both"/>
        <w:rPr>
          <w:rFonts w:ascii="Times New Roman" w:hAnsi="Times New Roman" w:cs="Times New Roman"/>
          <w:b/>
          <w:bCs/>
          <w:sz w:val="24"/>
          <w:szCs w:val="24"/>
        </w:rPr>
      </w:pPr>
      <w:r w:rsidRPr="003E5679">
        <w:rPr>
          <w:rFonts w:ascii="Times New Roman" w:hAnsi="Times New Roman" w:cs="Times New Roman"/>
          <w:sz w:val="24"/>
          <w:szCs w:val="24"/>
          <w:highlight w:val="yellow"/>
        </w:rPr>
        <w:t>In addition, t</w:t>
      </w:r>
      <w:r w:rsidR="009C5509" w:rsidRPr="003E5679">
        <w:rPr>
          <w:rFonts w:ascii="Times New Roman" w:hAnsi="Times New Roman" w:cs="Times New Roman"/>
          <w:sz w:val="24"/>
          <w:szCs w:val="24"/>
          <w:highlight w:val="yellow"/>
        </w:rPr>
        <w:t xml:space="preserve">he </w:t>
      </w:r>
      <w:r w:rsidR="00CE3019" w:rsidRPr="003E5679">
        <w:rPr>
          <w:rFonts w:ascii="Times New Roman" w:hAnsi="Times New Roman" w:cs="Times New Roman"/>
          <w:sz w:val="24"/>
          <w:szCs w:val="24"/>
          <w:highlight w:val="yellow"/>
        </w:rPr>
        <w:t>Loss Function</w:t>
      </w:r>
      <w:r w:rsidR="009C5509" w:rsidRPr="003E5679">
        <w:rPr>
          <w:rFonts w:ascii="Times New Roman" w:hAnsi="Times New Roman" w:cs="Times New Roman"/>
          <w:sz w:val="24"/>
          <w:szCs w:val="24"/>
          <w:highlight w:val="yellow"/>
        </w:rPr>
        <w:t xml:space="preserve"> </w:t>
      </w:r>
      <w:r w:rsidR="00D326C9" w:rsidRPr="003E5679">
        <w:rPr>
          <w:rFonts w:ascii="Times New Roman" w:hAnsi="Times New Roman" w:cs="Times New Roman"/>
          <w:sz w:val="24"/>
          <w:szCs w:val="24"/>
          <w:highlight w:val="yellow"/>
        </w:rPr>
        <w:t>Mean Squared Error (MSE)</w:t>
      </w:r>
      <w:r w:rsidR="00EE73BB" w:rsidRPr="003E5679">
        <w:rPr>
          <w:rFonts w:ascii="Times New Roman" w:hAnsi="Times New Roman" w:cs="Times New Roman"/>
          <w:sz w:val="24"/>
          <w:szCs w:val="24"/>
          <w:highlight w:val="yellow"/>
        </w:rPr>
        <w:t xml:space="preserve"> to determine the best performing conditions</w:t>
      </w:r>
      <w:r w:rsidR="004F3EFE" w:rsidRPr="003E5679">
        <w:rPr>
          <w:rFonts w:ascii="Times New Roman" w:hAnsi="Times New Roman" w:cs="Times New Roman"/>
          <w:sz w:val="24"/>
          <w:szCs w:val="24"/>
          <w:highlight w:val="yellow"/>
        </w:rPr>
        <w:t xml:space="preserve"> and</w:t>
      </w:r>
      <w:r w:rsidR="00D326C9" w:rsidRPr="003E5679">
        <w:rPr>
          <w:rFonts w:ascii="Times New Roman" w:hAnsi="Times New Roman" w:cs="Times New Roman"/>
          <w:sz w:val="24"/>
          <w:szCs w:val="24"/>
          <w:highlight w:val="yellow"/>
        </w:rPr>
        <w:t xml:space="preserve"> </w:t>
      </w:r>
      <w:r w:rsidR="003264B3" w:rsidRPr="003E5679">
        <w:rPr>
          <w:rFonts w:ascii="Times New Roman" w:hAnsi="Times New Roman" w:cs="Times New Roman"/>
          <w:sz w:val="24"/>
          <w:szCs w:val="24"/>
          <w:highlight w:val="yellow"/>
        </w:rPr>
        <w:t xml:space="preserve">was used </w:t>
      </w:r>
      <w:r w:rsidR="00D326C9" w:rsidRPr="003E5679">
        <w:rPr>
          <w:rFonts w:ascii="Times New Roman" w:hAnsi="Times New Roman" w:cs="Times New Roman"/>
          <w:sz w:val="24"/>
          <w:szCs w:val="24"/>
          <w:highlight w:val="yellow"/>
        </w:rPr>
        <w:t xml:space="preserve">as </w:t>
      </w:r>
      <w:r w:rsidRPr="003E5679">
        <w:rPr>
          <w:rFonts w:ascii="Times New Roman" w:hAnsi="Times New Roman" w:cs="Times New Roman"/>
          <w:sz w:val="24"/>
          <w:szCs w:val="24"/>
          <w:highlight w:val="yellow"/>
        </w:rPr>
        <w:t>it</w:t>
      </w:r>
      <w:r w:rsidR="00D326C9" w:rsidRPr="003E5679">
        <w:rPr>
          <w:rFonts w:ascii="Times New Roman" w:hAnsi="Times New Roman" w:cs="Times New Roman"/>
          <w:sz w:val="24"/>
          <w:szCs w:val="24"/>
          <w:highlight w:val="yellow"/>
        </w:rPr>
        <w:t xml:space="preserve"> quantifies the average squared difference between the predicted and actual values. It is a common choice </w:t>
      </w:r>
      <w:r w:rsidR="0095474D" w:rsidRPr="003E5679">
        <w:rPr>
          <w:rFonts w:ascii="Times New Roman" w:hAnsi="Times New Roman" w:cs="Times New Roman"/>
          <w:b/>
          <w:bCs/>
          <w:sz w:val="24"/>
          <w:szCs w:val="24"/>
          <w:highlight w:val="yellow"/>
        </w:rPr>
        <w:fldChar w:fldCharType="begin"/>
      </w:r>
      <w:r w:rsidR="0095474D" w:rsidRPr="003E5679">
        <w:rPr>
          <w:rFonts w:ascii="Times New Roman" w:hAnsi="Times New Roman" w:cs="Times New Roman"/>
          <w:sz w:val="24"/>
          <w:szCs w:val="24"/>
          <w:highlight w:val="yellow"/>
        </w:rPr>
        <w:instrText xml:space="preserve"> ADDIN EN.CITE &lt;EndNote&gt;&lt;Cite&gt;&lt;Author&gt;Yang&lt;/Author&gt;&lt;Year&gt;2022&lt;/Year&gt;&lt;RecNum&gt;1259&lt;/RecNum&gt;&lt;DisplayText&gt;(Yang, 2022)&lt;/DisplayText&gt;&lt;record&gt;&lt;rec-number&gt;1259&lt;/rec-number&gt;&lt;foreign-keys&gt;&lt;key app="EN" db-id="5apvavxap5ps57ezdf3xaxx19xprz5s0r2ep" timestamp="1698441056"&gt;1259&lt;/key&gt;&lt;/foreign-keys&gt;&lt;ref-type name="Journal Article"&gt;17&lt;/ref-type&gt;&lt;contributors&gt;&lt;authors&gt;&lt;author&gt;Yang, Dazhi&lt;/author&gt;&lt;/authors&gt;&lt;/contributors&gt;&lt;titles&gt;&lt;title&gt;Correlogram, predictability error growth, and bounds of mean square error of solar irradiance forecasts&lt;/title&gt;&lt;secondary-title&gt;Renewable and Sustainable Energy Reviews&lt;/secondary-title&gt;&lt;/titles&gt;&lt;periodical&gt;&lt;full-title&gt;Renewable and Sustainable Energy Reviews&lt;/full-title&gt;&lt;/periodical&gt;&lt;pages&gt;112736&lt;/pages&gt;&lt;volume&gt;167&lt;/volume&gt;&lt;keywords&gt;&lt;keyword&gt;Predictability&lt;/keyword&gt;&lt;keyword&gt;Bounds of MSE&lt;/keyword&gt;&lt;keyword&gt;ECMWF&lt;/keyword&gt;&lt;keyword&gt;Solar irradiance&lt;/keyword&gt;&lt;keyword&gt;Solar forecasting&lt;/keyword&gt;&lt;keyword&gt;Forecast verification&lt;/keyword&gt;&lt;/keywords&gt;&lt;dates&gt;&lt;year&gt;2022&lt;/year&gt;&lt;pub-dates&gt;&lt;date&gt;2022/10/01/&lt;/date&gt;&lt;/pub-dates&gt;&lt;/dates&gt;&lt;isbn&gt;1364-0321&lt;/isbn&gt;&lt;urls&gt;&lt;related-urls&gt;&lt;url&gt;https://www.sciencedirect.com/science/article/pii/S1364032122006244&lt;/url&gt;&lt;/related-urls&gt;&lt;/urls&gt;&lt;electronic-resource-num&gt;https://doi.org/10.1016/j.rser.2022.112736&lt;/electronic-resource-num&gt;&lt;/record&gt;&lt;/Cite&gt;&lt;/EndNote&gt;</w:instrText>
      </w:r>
      <w:r w:rsidR="0095474D" w:rsidRPr="003E5679">
        <w:rPr>
          <w:rFonts w:ascii="Times New Roman" w:hAnsi="Times New Roman" w:cs="Times New Roman"/>
          <w:b/>
          <w:bCs/>
          <w:sz w:val="24"/>
          <w:szCs w:val="24"/>
          <w:highlight w:val="yellow"/>
        </w:rPr>
        <w:fldChar w:fldCharType="separate"/>
      </w:r>
      <w:r w:rsidR="0095474D" w:rsidRPr="003E5679">
        <w:rPr>
          <w:rFonts w:ascii="Times New Roman" w:hAnsi="Times New Roman" w:cs="Times New Roman"/>
          <w:noProof/>
          <w:sz w:val="24"/>
          <w:szCs w:val="24"/>
          <w:highlight w:val="yellow"/>
        </w:rPr>
        <w:t>(Yang, 2022)</w:t>
      </w:r>
      <w:r w:rsidR="0095474D" w:rsidRPr="003E5679">
        <w:rPr>
          <w:rFonts w:ascii="Times New Roman" w:hAnsi="Times New Roman" w:cs="Times New Roman"/>
          <w:b/>
          <w:bCs/>
          <w:sz w:val="24"/>
          <w:szCs w:val="24"/>
          <w:highlight w:val="yellow"/>
        </w:rPr>
        <w:fldChar w:fldCharType="end"/>
      </w:r>
      <w:r w:rsidR="0095474D" w:rsidRPr="003E5679">
        <w:rPr>
          <w:rFonts w:ascii="Times New Roman" w:hAnsi="Times New Roman" w:cs="Times New Roman"/>
          <w:sz w:val="24"/>
          <w:szCs w:val="24"/>
          <w:highlight w:val="yellow"/>
        </w:rPr>
        <w:t xml:space="preserve"> </w:t>
      </w:r>
      <w:r w:rsidR="00D326C9" w:rsidRPr="003E5679">
        <w:rPr>
          <w:rFonts w:ascii="Times New Roman" w:hAnsi="Times New Roman" w:cs="Times New Roman"/>
          <w:sz w:val="24"/>
          <w:szCs w:val="24"/>
          <w:highlight w:val="yellow"/>
        </w:rPr>
        <w:t xml:space="preserve">for regression </w:t>
      </w:r>
      <w:r w:rsidR="0095474D" w:rsidRPr="003E5679">
        <w:rPr>
          <w:rFonts w:ascii="Times New Roman" w:hAnsi="Times New Roman" w:cs="Times New Roman"/>
          <w:sz w:val="24"/>
          <w:szCs w:val="24"/>
          <w:highlight w:val="yellow"/>
        </w:rPr>
        <w:t xml:space="preserve">based prediction </w:t>
      </w:r>
      <w:r w:rsidR="00D326C9" w:rsidRPr="003E5679">
        <w:rPr>
          <w:rFonts w:ascii="Times New Roman" w:hAnsi="Times New Roman" w:cs="Times New Roman"/>
          <w:sz w:val="24"/>
          <w:szCs w:val="24"/>
          <w:highlight w:val="yellow"/>
        </w:rPr>
        <w:t>and was suited to our goal of forecasting numerical values in the time series.</w:t>
      </w:r>
      <w:r w:rsidR="00045311" w:rsidRPr="00E63F4A">
        <w:rPr>
          <w:rFonts w:ascii="Times New Roman" w:hAnsi="Times New Roman" w:cs="Times New Roman"/>
          <w:sz w:val="24"/>
          <w:szCs w:val="24"/>
        </w:rPr>
        <w:t xml:space="preserve"> </w:t>
      </w:r>
    </w:p>
    <w:p w14:paraId="463BE2D8" w14:textId="77777777" w:rsidR="00031EDB" w:rsidRDefault="00031EDB" w:rsidP="00031EDB">
      <w:r>
        <w:rPr>
          <w:noProof/>
        </w:rPr>
        <w:lastRenderedPageBreak/>
        <w:drawing>
          <wp:inline distT="0" distB="0" distL="0" distR="0" wp14:anchorId="2997B3AA" wp14:editId="3BD45CFF">
            <wp:extent cx="6057900" cy="3250581"/>
            <wp:effectExtent l="0" t="0" r="0" b="6985"/>
            <wp:docPr id="1146088224"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88224" name="Picture 1" descr="A graph showing 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63157" cy="3253402"/>
                    </a:xfrm>
                    <a:prstGeom prst="rect">
                      <a:avLst/>
                    </a:prstGeom>
                    <a:noFill/>
                  </pic:spPr>
                </pic:pic>
              </a:graphicData>
            </a:graphic>
          </wp:inline>
        </w:drawing>
      </w:r>
    </w:p>
    <w:p w14:paraId="4716748F" w14:textId="517ADB57" w:rsidR="00C60485" w:rsidRDefault="00C60485" w:rsidP="00C60485">
      <w:pPr>
        <w:pStyle w:val="Caption"/>
      </w:pPr>
      <w:bookmarkStart w:id="30" w:name="_Toc150291544"/>
      <w:r>
        <w:t xml:space="preserve">Figure </w:t>
      </w:r>
      <w:r>
        <w:fldChar w:fldCharType="begin"/>
      </w:r>
      <w:r>
        <w:instrText xml:space="preserve"> SEQ Figure \* ARABIC </w:instrText>
      </w:r>
      <w:r>
        <w:fldChar w:fldCharType="separate"/>
      </w:r>
      <w:r w:rsidR="006D25D3">
        <w:rPr>
          <w:noProof/>
        </w:rPr>
        <w:t>3</w:t>
      </w:r>
      <w:r>
        <w:fldChar w:fldCharType="end"/>
      </w:r>
      <w:r>
        <w:t xml:space="preserve"> </w:t>
      </w:r>
      <w:r w:rsidRPr="008E16CB">
        <w:t>Output of a hyper-parameter tuned RNN prediction model, forecasting 1, 4 and 12 weeks in advance, with MAE of 0.084 and MSE of 0.007</w:t>
      </w:r>
      <w:bookmarkEnd w:id="30"/>
    </w:p>
    <w:p w14:paraId="7109D827" w14:textId="30828DFF" w:rsidR="003A4A83" w:rsidRPr="00031EDB" w:rsidRDefault="00FC649D" w:rsidP="00FC649D">
      <w:pPr>
        <w:pStyle w:val="Heading2"/>
      </w:pPr>
      <w:bookmarkStart w:id="31" w:name="_Toc150289537"/>
      <w:r>
        <w:t>D</w:t>
      </w:r>
      <w:r w:rsidR="003A4A83" w:rsidRPr="00031EDB">
        <w:t>ynamic dashboard</w:t>
      </w:r>
      <w:r>
        <w:t xml:space="preserve"> development</w:t>
      </w:r>
      <w:bookmarkEnd w:id="31"/>
      <w:r w:rsidR="003A4A83" w:rsidRPr="00031EDB">
        <w:t xml:space="preserve"> </w:t>
      </w:r>
    </w:p>
    <w:p w14:paraId="1CDC0DD0" w14:textId="6FC3E5E5" w:rsidR="00356664" w:rsidRPr="00031EDB" w:rsidRDefault="00031EDB" w:rsidP="001713F9">
      <w:pPr>
        <w:spacing w:line="360" w:lineRule="auto"/>
        <w:jc w:val="both"/>
        <w:rPr>
          <w:rFonts w:ascii="Times New Roman" w:hAnsi="Times New Roman" w:cs="Times New Roman"/>
          <w:color w:val="auto"/>
          <w:sz w:val="24"/>
          <w:szCs w:val="24"/>
        </w:rPr>
      </w:pPr>
      <w:r w:rsidRPr="003E5679">
        <w:rPr>
          <w:rFonts w:ascii="Times New Roman" w:hAnsi="Times New Roman" w:cs="Times New Roman"/>
          <w:color w:val="auto"/>
          <w:sz w:val="24"/>
          <w:szCs w:val="24"/>
          <w:highlight w:val="yellow"/>
        </w:rPr>
        <w:t xml:space="preserve">With key stakeholders in mind this dashboard in Fig </w:t>
      </w:r>
      <w:r w:rsidR="009A1165" w:rsidRPr="003E5679">
        <w:rPr>
          <w:rFonts w:ascii="Times New Roman" w:hAnsi="Times New Roman" w:cs="Times New Roman"/>
          <w:color w:val="auto"/>
          <w:sz w:val="24"/>
          <w:szCs w:val="24"/>
          <w:highlight w:val="yellow"/>
        </w:rPr>
        <w:t>4</w:t>
      </w:r>
      <w:r w:rsidRPr="003E5679">
        <w:rPr>
          <w:rFonts w:ascii="Times New Roman" w:hAnsi="Times New Roman" w:cs="Times New Roman"/>
          <w:color w:val="auto"/>
          <w:sz w:val="24"/>
          <w:szCs w:val="24"/>
          <w:highlight w:val="yellow"/>
        </w:rPr>
        <w:t xml:space="preserve"> was developed </w:t>
      </w:r>
      <w:r w:rsidR="006939E7" w:rsidRPr="003E5679">
        <w:rPr>
          <w:rFonts w:ascii="Times New Roman" w:hAnsi="Times New Roman" w:cs="Times New Roman"/>
          <w:color w:val="auto"/>
          <w:sz w:val="24"/>
          <w:szCs w:val="24"/>
          <w:highlight w:val="yellow"/>
        </w:rPr>
        <w:t xml:space="preserve">to share the insights learned from </w:t>
      </w:r>
      <w:r w:rsidR="00F739E6" w:rsidRPr="003E5679">
        <w:rPr>
          <w:rFonts w:ascii="Times New Roman" w:hAnsi="Times New Roman" w:cs="Times New Roman"/>
          <w:color w:val="auto"/>
          <w:sz w:val="24"/>
          <w:szCs w:val="24"/>
          <w:highlight w:val="yellow"/>
        </w:rPr>
        <w:t xml:space="preserve">carrying out an auto-SARIMA which returned the most accurate method as a standard ARIMA as there was limited seasonal features identified. This simplicity of the dashboard design was intentional to ensure stakeholders could understand the impact of </w:t>
      </w:r>
      <w:r w:rsidR="008D1C1F" w:rsidRPr="003E5679">
        <w:rPr>
          <w:rFonts w:ascii="Times New Roman" w:hAnsi="Times New Roman" w:cs="Times New Roman"/>
          <w:color w:val="auto"/>
          <w:sz w:val="24"/>
          <w:szCs w:val="24"/>
          <w:highlight w:val="yellow"/>
        </w:rPr>
        <w:t>extending</w:t>
      </w:r>
      <w:r w:rsidR="00F739E6" w:rsidRPr="003E5679">
        <w:rPr>
          <w:rFonts w:ascii="Times New Roman" w:hAnsi="Times New Roman" w:cs="Times New Roman"/>
          <w:color w:val="auto"/>
          <w:sz w:val="24"/>
          <w:szCs w:val="24"/>
          <w:highlight w:val="yellow"/>
        </w:rPr>
        <w:t xml:space="preserve"> the forecast </w:t>
      </w:r>
      <w:r w:rsidR="008D1C1F" w:rsidRPr="003E5679">
        <w:rPr>
          <w:rFonts w:ascii="Times New Roman" w:hAnsi="Times New Roman" w:cs="Times New Roman"/>
          <w:color w:val="auto"/>
          <w:sz w:val="24"/>
          <w:szCs w:val="24"/>
          <w:highlight w:val="yellow"/>
        </w:rPr>
        <w:t>ahead</w:t>
      </w:r>
      <w:r w:rsidR="00F739E6" w:rsidRPr="003E5679">
        <w:rPr>
          <w:rFonts w:ascii="Times New Roman" w:hAnsi="Times New Roman" w:cs="Times New Roman"/>
          <w:color w:val="auto"/>
          <w:sz w:val="24"/>
          <w:szCs w:val="24"/>
          <w:highlight w:val="yellow"/>
        </w:rPr>
        <w:t xml:space="preserve"> at the three time points</w:t>
      </w:r>
      <w:r w:rsidR="008D1C1F"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Th</w:t>
      </w:r>
      <w:r w:rsidR="008D1C1F" w:rsidRPr="003E5679">
        <w:rPr>
          <w:rFonts w:ascii="Times New Roman" w:hAnsi="Times New Roman" w:cs="Times New Roman"/>
          <w:color w:val="auto"/>
          <w:sz w:val="24"/>
          <w:szCs w:val="24"/>
          <w:highlight w:val="yellow"/>
        </w:rPr>
        <w:t>is</w:t>
      </w:r>
      <w:r w:rsidR="00356664" w:rsidRPr="003E5679">
        <w:rPr>
          <w:rFonts w:ascii="Times New Roman" w:hAnsi="Times New Roman" w:cs="Times New Roman"/>
          <w:color w:val="auto"/>
          <w:sz w:val="24"/>
          <w:szCs w:val="24"/>
          <w:highlight w:val="yellow"/>
        </w:rPr>
        <w:t xml:space="preserve"> dashboard focuses on </w:t>
      </w:r>
      <w:r w:rsidR="00FF3D50" w:rsidRPr="003E5679">
        <w:rPr>
          <w:rFonts w:ascii="Times New Roman" w:hAnsi="Times New Roman" w:cs="Times New Roman"/>
          <w:color w:val="auto"/>
          <w:sz w:val="24"/>
          <w:szCs w:val="24"/>
          <w:highlight w:val="yellow"/>
        </w:rPr>
        <w:t>four</w:t>
      </w:r>
      <w:r w:rsidR="00356664" w:rsidRPr="003E5679">
        <w:rPr>
          <w:rFonts w:ascii="Times New Roman" w:hAnsi="Times New Roman" w:cs="Times New Roman"/>
          <w:color w:val="auto"/>
          <w:sz w:val="24"/>
          <w:szCs w:val="24"/>
          <w:highlight w:val="yellow"/>
        </w:rPr>
        <w:t xml:space="preserve"> key elements - training data, testing data,</w:t>
      </w:r>
      <w:r w:rsidR="00FF3D50"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 xml:space="preserve">forecasted sentiment </w:t>
      </w:r>
      <w:r w:rsidR="00FF3D50" w:rsidRPr="003E5679">
        <w:rPr>
          <w:rFonts w:ascii="Times New Roman" w:hAnsi="Times New Roman" w:cs="Times New Roman"/>
          <w:color w:val="auto"/>
          <w:sz w:val="24"/>
          <w:szCs w:val="24"/>
          <w:highlight w:val="yellow"/>
        </w:rPr>
        <w:t xml:space="preserve">and relevant prediction confidence intervals (CI) </w:t>
      </w:r>
      <w:r w:rsidR="00356664" w:rsidRPr="003E5679">
        <w:rPr>
          <w:rFonts w:ascii="Times New Roman" w:hAnsi="Times New Roman" w:cs="Times New Roman"/>
          <w:color w:val="auto"/>
          <w:sz w:val="24"/>
          <w:szCs w:val="24"/>
          <w:highlight w:val="yellow"/>
        </w:rPr>
        <w:t>providing users with the</w:t>
      </w:r>
      <w:r w:rsidR="008D1C1F" w:rsidRPr="003E5679">
        <w:rPr>
          <w:rFonts w:ascii="Times New Roman" w:hAnsi="Times New Roman" w:cs="Times New Roman"/>
          <w:color w:val="auto"/>
          <w:sz w:val="24"/>
          <w:szCs w:val="24"/>
          <w:highlight w:val="yellow"/>
        </w:rPr>
        <w:t xml:space="preserve"> important and relevant </w:t>
      </w:r>
      <w:r w:rsidR="00356664" w:rsidRPr="003E5679">
        <w:rPr>
          <w:rFonts w:ascii="Times New Roman" w:hAnsi="Times New Roman" w:cs="Times New Roman"/>
          <w:color w:val="auto"/>
          <w:sz w:val="24"/>
          <w:szCs w:val="24"/>
          <w:highlight w:val="yellow"/>
        </w:rPr>
        <w:t>information</w:t>
      </w:r>
      <w:r w:rsidR="00FF3D50" w:rsidRPr="003E5679">
        <w:rPr>
          <w:rFonts w:ascii="Times New Roman" w:hAnsi="Times New Roman" w:cs="Times New Roman"/>
          <w:color w:val="auto"/>
          <w:sz w:val="24"/>
          <w:szCs w:val="24"/>
          <w:highlight w:val="yellow"/>
        </w:rPr>
        <w:t xml:space="preserve"> such as the increase in error (CI) as the forecast time frame increases</w:t>
      </w:r>
      <w:r w:rsidR="00356664" w:rsidRPr="003E5679">
        <w:rPr>
          <w:rFonts w:ascii="Times New Roman" w:hAnsi="Times New Roman" w:cs="Times New Roman"/>
          <w:color w:val="auto"/>
          <w:sz w:val="24"/>
          <w:szCs w:val="24"/>
          <w:highlight w:val="yellow"/>
        </w:rPr>
        <w:t>.</w:t>
      </w:r>
      <w:r w:rsidR="008D1C1F"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 xml:space="preserve">This dashboard is designed to be responsive, adapting to </w:t>
      </w:r>
      <w:r w:rsidR="008D1C1F" w:rsidRPr="003E5679">
        <w:rPr>
          <w:rFonts w:ascii="Times New Roman" w:hAnsi="Times New Roman" w:cs="Times New Roman"/>
          <w:color w:val="auto"/>
          <w:sz w:val="24"/>
          <w:szCs w:val="24"/>
          <w:highlight w:val="yellow"/>
        </w:rPr>
        <w:t xml:space="preserve">different user needs and the </w:t>
      </w:r>
      <w:r w:rsidR="00356664" w:rsidRPr="003E5679">
        <w:rPr>
          <w:rFonts w:ascii="Times New Roman" w:hAnsi="Times New Roman" w:cs="Times New Roman"/>
          <w:color w:val="auto"/>
          <w:sz w:val="24"/>
          <w:szCs w:val="24"/>
          <w:highlight w:val="yellow"/>
        </w:rPr>
        <w:t>automatically selected SARIMA model</w:t>
      </w:r>
      <w:r w:rsidR="008D1C1F" w:rsidRPr="003E5679">
        <w:rPr>
          <w:rFonts w:ascii="Times New Roman" w:hAnsi="Times New Roman" w:cs="Times New Roman"/>
          <w:color w:val="auto"/>
          <w:sz w:val="24"/>
          <w:szCs w:val="24"/>
          <w:highlight w:val="yellow"/>
        </w:rPr>
        <w:t xml:space="preserve"> (ARIMA)</w:t>
      </w:r>
      <w:r w:rsidR="00356664" w:rsidRPr="003E5679">
        <w:rPr>
          <w:rFonts w:ascii="Times New Roman" w:hAnsi="Times New Roman" w:cs="Times New Roman"/>
          <w:color w:val="auto"/>
          <w:sz w:val="24"/>
          <w:szCs w:val="24"/>
          <w:highlight w:val="yellow"/>
        </w:rPr>
        <w:t xml:space="preserve"> has effectively forecasted sentiment trends.</w:t>
      </w:r>
      <w:r w:rsidR="008D1C1F"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The Mean Absolute Error (MAE)</w:t>
      </w:r>
      <w:r w:rsidR="00FF3D50" w:rsidRPr="003E5679">
        <w:rPr>
          <w:rFonts w:ascii="Times New Roman" w:hAnsi="Times New Roman" w:cs="Times New Roman"/>
          <w:color w:val="auto"/>
          <w:sz w:val="24"/>
          <w:szCs w:val="24"/>
          <w:highlight w:val="yellow"/>
        </w:rPr>
        <w:t xml:space="preserve"> and</w:t>
      </w:r>
      <w:r w:rsidR="00356664" w:rsidRPr="003E5679">
        <w:rPr>
          <w:rFonts w:ascii="Times New Roman" w:hAnsi="Times New Roman" w:cs="Times New Roman"/>
          <w:color w:val="auto"/>
          <w:sz w:val="24"/>
          <w:szCs w:val="24"/>
          <w:highlight w:val="yellow"/>
        </w:rPr>
        <w:t xml:space="preserve"> Mean Squared Error (MSE</w:t>
      </w:r>
      <w:r w:rsidR="00FF3D50"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provide a comprehensive view of forecast accuracy</w:t>
      </w:r>
      <w:r w:rsidR="008D1C1F" w:rsidRPr="003E5679">
        <w:rPr>
          <w:rFonts w:ascii="Times New Roman" w:hAnsi="Times New Roman" w:cs="Times New Roman"/>
          <w:color w:val="auto"/>
          <w:sz w:val="24"/>
          <w:szCs w:val="24"/>
          <w:highlight w:val="yellow"/>
        </w:rPr>
        <w:t xml:space="preserve"> which stakeholders can use to understand how well the model performs</w:t>
      </w:r>
      <w:r w:rsidR="004A6AF3" w:rsidRPr="003E5679">
        <w:rPr>
          <w:rFonts w:ascii="Times New Roman" w:hAnsi="Times New Roman" w:cs="Times New Roman"/>
          <w:color w:val="auto"/>
          <w:sz w:val="24"/>
          <w:szCs w:val="24"/>
          <w:highlight w:val="yellow"/>
        </w:rPr>
        <w:t>, with associated health warning</w:t>
      </w:r>
      <w:r w:rsidR="008D1C1F" w:rsidRPr="003E5679">
        <w:rPr>
          <w:rFonts w:ascii="Times New Roman" w:hAnsi="Times New Roman" w:cs="Times New Roman"/>
          <w:color w:val="auto"/>
          <w:sz w:val="24"/>
          <w:szCs w:val="24"/>
          <w:highlight w:val="yellow"/>
        </w:rPr>
        <w:t>.</w:t>
      </w:r>
    </w:p>
    <w:p w14:paraId="5D9FDA73" w14:textId="591D15C2" w:rsidR="00F169BD" w:rsidRPr="00222059" w:rsidRDefault="003125B7" w:rsidP="003D514E">
      <w:pPr>
        <w:jc w:val="cente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0B5DC43D" wp14:editId="6CFB12B1">
            <wp:extent cx="4675207" cy="2495550"/>
            <wp:effectExtent l="0" t="0" r="0" b="0"/>
            <wp:docPr id="159474216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42162" name="Picture 3" descr="A screen shot of a graph&#10;&#10;Description automatically generated"/>
                    <pic:cNvPicPr/>
                  </pic:nvPicPr>
                  <pic:blipFill rotWithShape="1">
                    <a:blip r:embed="rId12" cstate="print">
                      <a:extLst>
                        <a:ext uri="{28A0092B-C50C-407E-A947-70E740481C1C}">
                          <a14:useLocalDpi xmlns:a14="http://schemas.microsoft.com/office/drawing/2010/main" val="0"/>
                        </a:ext>
                      </a:extLst>
                    </a:blip>
                    <a:srcRect l="5128" t="15642" b="3333"/>
                    <a:stretch/>
                  </pic:blipFill>
                  <pic:spPr bwMode="auto">
                    <a:xfrm>
                      <a:off x="0" y="0"/>
                      <a:ext cx="4691221" cy="25040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auto"/>
          <w:sz w:val="24"/>
          <w:szCs w:val="24"/>
        </w:rPr>
        <w:drawing>
          <wp:inline distT="0" distB="0" distL="0" distR="0" wp14:anchorId="1516D161" wp14:editId="434FF1C6">
            <wp:extent cx="4629150" cy="2505468"/>
            <wp:effectExtent l="0" t="0" r="0" b="9525"/>
            <wp:docPr id="13329946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9468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5770" t="16667" r="961" b="2565"/>
                    <a:stretch/>
                  </pic:blipFill>
                  <pic:spPr bwMode="auto">
                    <a:xfrm>
                      <a:off x="0" y="0"/>
                      <a:ext cx="4629150" cy="25054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auto"/>
          <w:sz w:val="24"/>
          <w:szCs w:val="24"/>
        </w:rPr>
        <w:drawing>
          <wp:inline distT="0" distB="0" distL="0" distR="0" wp14:anchorId="4BD8982E" wp14:editId="4F9FDF8D">
            <wp:extent cx="4591748" cy="2552700"/>
            <wp:effectExtent l="0" t="0" r="0" b="0"/>
            <wp:docPr id="10464906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0675" name="Picture 5"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5449" t="12308" b="3590"/>
                    <a:stretch/>
                  </pic:blipFill>
                  <pic:spPr bwMode="auto">
                    <a:xfrm>
                      <a:off x="0" y="0"/>
                      <a:ext cx="4608643" cy="2562093"/>
                    </a:xfrm>
                    <a:prstGeom prst="rect">
                      <a:avLst/>
                    </a:prstGeom>
                    <a:ln>
                      <a:noFill/>
                    </a:ln>
                    <a:extLst>
                      <a:ext uri="{53640926-AAD7-44D8-BBD7-CCE9431645EC}">
                        <a14:shadowObscured xmlns:a14="http://schemas.microsoft.com/office/drawing/2010/main"/>
                      </a:ext>
                    </a:extLst>
                  </pic:spPr>
                </pic:pic>
              </a:graphicData>
            </a:graphic>
          </wp:inline>
        </w:drawing>
      </w:r>
    </w:p>
    <w:p w14:paraId="1BE304B3" w14:textId="61078283" w:rsidR="00F169BD" w:rsidRPr="00222059" w:rsidRDefault="00C60485" w:rsidP="00C60485">
      <w:pPr>
        <w:pStyle w:val="Caption"/>
        <w:jc w:val="both"/>
        <w:rPr>
          <w:rFonts w:ascii="Times New Roman" w:hAnsi="Times New Roman" w:cs="Times New Roman"/>
          <w:color w:val="auto"/>
          <w:szCs w:val="24"/>
        </w:rPr>
      </w:pPr>
      <w:bookmarkStart w:id="32" w:name="_Toc150291545"/>
      <w:r>
        <w:t xml:space="preserve">Figure </w:t>
      </w:r>
      <w:r>
        <w:fldChar w:fldCharType="begin"/>
      </w:r>
      <w:r>
        <w:instrText xml:space="preserve"> SEQ Figure \* ARABIC </w:instrText>
      </w:r>
      <w:r>
        <w:fldChar w:fldCharType="separate"/>
      </w:r>
      <w:r w:rsidR="006D25D3">
        <w:rPr>
          <w:noProof/>
        </w:rPr>
        <w:t>4</w:t>
      </w:r>
      <w:r>
        <w:fldChar w:fldCharType="end"/>
      </w:r>
      <w:r>
        <w:t xml:space="preserve"> </w:t>
      </w:r>
      <w:r w:rsidRPr="00435EB5">
        <w:t>Illustration of a dash created interactive dashboard displaying the output from an ARIMA forecasting task including highlighting the training, testing and predicted sentiment score ranging from 4-12 weeks, including confidence intervals.</w:t>
      </w:r>
      <w:bookmarkEnd w:id="32"/>
    </w:p>
    <w:p w14:paraId="7DDC21CB" w14:textId="7ABA584A" w:rsidR="00031EDB" w:rsidRDefault="00FF3D50" w:rsidP="007365B5">
      <w:pPr>
        <w:pStyle w:val="Heading2"/>
      </w:pPr>
      <w:bookmarkStart w:id="33" w:name="_Toc150289538"/>
      <w:r>
        <w:lastRenderedPageBreak/>
        <w:t>Forecasting discussion</w:t>
      </w:r>
      <w:r w:rsidR="00047531">
        <w:t xml:space="preserve"> and</w:t>
      </w:r>
      <w:r w:rsidR="00FC649D">
        <w:t xml:space="preserve"> </w:t>
      </w:r>
      <w:r w:rsidR="00640B85">
        <w:t>associated</w:t>
      </w:r>
      <w:r w:rsidR="00047531">
        <w:t xml:space="preserve"> health warning</w:t>
      </w:r>
      <w:bookmarkEnd w:id="33"/>
    </w:p>
    <w:p w14:paraId="5A4ED5B8" w14:textId="55FE5F91" w:rsidR="00F6409F" w:rsidRPr="00E63F4A" w:rsidRDefault="00FF3D50" w:rsidP="001713F9">
      <w:pPr>
        <w:spacing w:line="360" w:lineRule="auto"/>
        <w:jc w:val="both"/>
        <w:rPr>
          <w:rFonts w:ascii="Times New Roman" w:hAnsi="Times New Roman" w:cs="Times New Roman"/>
          <w:sz w:val="24"/>
          <w:szCs w:val="24"/>
        </w:rPr>
      </w:pPr>
      <w:r w:rsidRPr="003E5679">
        <w:rPr>
          <w:rFonts w:ascii="Times New Roman" w:hAnsi="Times New Roman" w:cs="Times New Roman"/>
          <w:sz w:val="24"/>
          <w:szCs w:val="24"/>
          <w:highlight w:val="yellow"/>
        </w:rPr>
        <w:t xml:space="preserve">On a general note, </w:t>
      </w:r>
      <w:r w:rsidR="00F6409F" w:rsidRPr="003E5679">
        <w:rPr>
          <w:rFonts w:ascii="Times New Roman" w:hAnsi="Times New Roman" w:cs="Times New Roman"/>
          <w:sz w:val="24"/>
          <w:szCs w:val="24"/>
          <w:highlight w:val="yellow"/>
        </w:rPr>
        <w:t xml:space="preserve">forecasting or </w:t>
      </w:r>
      <w:r w:rsidR="00047531" w:rsidRPr="003E5679">
        <w:rPr>
          <w:rFonts w:ascii="Times New Roman" w:hAnsi="Times New Roman" w:cs="Times New Roman"/>
          <w:sz w:val="24"/>
          <w:szCs w:val="24"/>
          <w:highlight w:val="yellow"/>
        </w:rPr>
        <w:t xml:space="preserve">predicting </w:t>
      </w:r>
      <w:r w:rsidR="00F6409F" w:rsidRPr="003E5679">
        <w:rPr>
          <w:rFonts w:ascii="Times New Roman" w:hAnsi="Times New Roman" w:cs="Times New Roman"/>
          <w:sz w:val="24"/>
          <w:szCs w:val="24"/>
          <w:highlight w:val="yellow"/>
        </w:rPr>
        <w:t>future events, especially human behaviour or expression can be a challenging task. This is especially true when trying to predict events significantly further into the future than the time frame of the available data. In this analysis authors attempted to forecast 1, 4 and 12 weeks in advance using a dataset which only spanned 12 weeks and this by design is inherently limited for several reasons. Firstly, short time series data may not and did not capture any long-term trends, seasonality, or other significant patterns that could affect the forecasts over extended horizons. Second</w:t>
      </w:r>
      <w:r w:rsidR="005F1DFA" w:rsidRPr="003E5679">
        <w:rPr>
          <w:rFonts w:ascii="Times New Roman" w:hAnsi="Times New Roman" w:cs="Times New Roman"/>
          <w:sz w:val="24"/>
          <w:szCs w:val="24"/>
          <w:highlight w:val="yellow"/>
        </w:rPr>
        <w:t>ly</w:t>
      </w:r>
      <w:r w:rsidR="00F6409F" w:rsidRPr="003E5679">
        <w:rPr>
          <w:rFonts w:ascii="Times New Roman" w:hAnsi="Times New Roman" w:cs="Times New Roman"/>
          <w:sz w:val="24"/>
          <w:szCs w:val="24"/>
          <w:highlight w:val="yellow"/>
        </w:rPr>
        <w:t>, the inherent uncertainty in forecasted tends can grow with the forecast horizon as illustrated by the increasing confidence intervals</w:t>
      </w:r>
      <w:r w:rsidR="00B5790C" w:rsidRPr="003E5679">
        <w:rPr>
          <w:rFonts w:ascii="Times New Roman" w:hAnsi="Times New Roman" w:cs="Times New Roman"/>
          <w:sz w:val="24"/>
          <w:szCs w:val="24"/>
          <w:highlight w:val="yellow"/>
        </w:rPr>
        <w:t xml:space="preserve"> (Fig.4)</w:t>
      </w:r>
      <w:r w:rsidR="00F6409F" w:rsidRPr="003E5679">
        <w:rPr>
          <w:rFonts w:ascii="Times New Roman" w:hAnsi="Times New Roman" w:cs="Times New Roman"/>
          <w:sz w:val="24"/>
          <w:szCs w:val="24"/>
          <w:highlight w:val="yellow"/>
        </w:rPr>
        <w:t xml:space="preserve"> displayed over time with short-term </w:t>
      </w:r>
      <w:r w:rsidR="00047531" w:rsidRPr="003E5679">
        <w:rPr>
          <w:rFonts w:ascii="Times New Roman" w:hAnsi="Times New Roman" w:cs="Times New Roman"/>
          <w:sz w:val="24"/>
          <w:szCs w:val="24"/>
          <w:highlight w:val="yellow"/>
        </w:rPr>
        <w:t>variability increasing</w:t>
      </w:r>
      <w:r w:rsidR="00F6409F" w:rsidRPr="003E5679">
        <w:rPr>
          <w:rFonts w:ascii="Times New Roman" w:hAnsi="Times New Roman" w:cs="Times New Roman"/>
          <w:sz w:val="24"/>
          <w:szCs w:val="24"/>
          <w:highlight w:val="yellow"/>
        </w:rPr>
        <w:t xml:space="preserve"> errors over longer periods. Third</w:t>
      </w:r>
      <w:r w:rsidR="005F1DFA" w:rsidRPr="003E5679">
        <w:rPr>
          <w:rFonts w:ascii="Times New Roman" w:hAnsi="Times New Roman" w:cs="Times New Roman"/>
          <w:sz w:val="24"/>
          <w:szCs w:val="24"/>
          <w:highlight w:val="yellow"/>
        </w:rPr>
        <w:t>ly</w:t>
      </w:r>
      <w:r w:rsidR="00F6409F" w:rsidRPr="003E5679">
        <w:rPr>
          <w:rFonts w:ascii="Times New Roman" w:hAnsi="Times New Roman" w:cs="Times New Roman"/>
          <w:sz w:val="24"/>
          <w:szCs w:val="24"/>
          <w:highlight w:val="yellow"/>
        </w:rPr>
        <w:t xml:space="preserve">, the performance of complex models like RNN or gradient boosting can deteriorate as they overfit to the limited data, potentially leading to unreliable predictions. </w:t>
      </w:r>
      <w:r w:rsidR="00047531" w:rsidRPr="003E5679">
        <w:rPr>
          <w:rFonts w:ascii="Times New Roman" w:hAnsi="Times New Roman" w:cs="Times New Roman"/>
          <w:sz w:val="24"/>
          <w:szCs w:val="24"/>
          <w:highlight w:val="yellow"/>
        </w:rPr>
        <w:t>T</w:t>
      </w:r>
      <w:r w:rsidR="00F6409F" w:rsidRPr="003E5679">
        <w:rPr>
          <w:rFonts w:ascii="Times New Roman" w:hAnsi="Times New Roman" w:cs="Times New Roman"/>
          <w:sz w:val="24"/>
          <w:szCs w:val="24"/>
          <w:highlight w:val="yellow"/>
        </w:rPr>
        <w:t xml:space="preserve">hese </w:t>
      </w:r>
      <w:r w:rsidR="00047531" w:rsidRPr="003E5679">
        <w:rPr>
          <w:rFonts w:ascii="Times New Roman" w:hAnsi="Times New Roman" w:cs="Times New Roman"/>
          <w:sz w:val="24"/>
          <w:szCs w:val="24"/>
          <w:highlight w:val="yellow"/>
        </w:rPr>
        <w:t>advanced modelling techniques</w:t>
      </w:r>
      <w:r w:rsidR="00F6409F" w:rsidRPr="003E5679">
        <w:rPr>
          <w:rFonts w:ascii="Times New Roman" w:hAnsi="Times New Roman" w:cs="Times New Roman"/>
          <w:sz w:val="24"/>
          <w:szCs w:val="24"/>
          <w:highlight w:val="yellow"/>
        </w:rPr>
        <w:t xml:space="preserve"> may provide insights for the short term</w:t>
      </w:r>
      <w:r w:rsidR="00DB0FC9" w:rsidRPr="003E5679">
        <w:rPr>
          <w:rFonts w:ascii="Times New Roman" w:hAnsi="Times New Roman" w:cs="Times New Roman"/>
          <w:sz w:val="24"/>
          <w:szCs w:val="24"/>
          <w:highlight w:val="yellow"/>
        </w:rPr>
        <w:t>,</w:t>
      </w:r>
      <w:r w:rsidR="00047531" w:rsidRPr="003E5679">
        <w:rPr>
          <w:rFonts w:ascii="Times New Roman" w:hAnsi="Times New Roman" w:cs="Times New Roman"/>
          <w:sz w:val="24"/>
          <w:szCs w:val="24"/>
          <w:highlight w:val="yellow"/>
        </w:rPr>
        <w:t xml:space="preserve"> however, when</w:t>
      </w:r>
      <w:r w:rsidR="00F6409F" w:rsidRPr="003E5679">
        <w:rPr>
          <w:rFonts w:ascii="Times New Roman" w:hAnsi="Times New Roman" w:cs="Times New Roman"/>
          <w:sz w:val="24"/>
          <w:szCs w:val="24"/>
          <w:highlight w:val="yellow"/>
        </w:rPr>
        <w:t xml:space="preserve"> relying on them for extended forecasts </w:t>
      </w:r>
      <w:r w:rsidR="00047531" w:rsidRPr="003E5679">
        <w:rPr>
          <w:rFonts w:ascii="Times New Roman" w:hAnsi="Times New Roman" w:cs="Times New Roman"/>
          <w:sz w:val="24"/>
          <w:szCs w:val="24"/>
          <w:highlight w:val="yellow"/>
        </w:rPr>
        <w:t>the authors which to warn that these results come with a</w:t>
      </w:r>
      <w:r w:rsidR="00F6409F" w:rsidRPr="003E5679">
        <w:rPr>
          <w:rFonts w:ascii="Times New Roman" w:hAnsi="Times New Roman" w:cs="Times New Roman"/>
          <w:sz w:val="24"/>
          <w:szCs w:val="24"/>
          <w:highlight w:val="yellow"/>
        </w:rPr>
        <w:t xml:space="preserve"> high degree of uncertainty and should be complemented with other sources of information.</w:t>
      </w:r>
    </w:p>
    <w:p w14:paraId="4E582886" w14:textId="77777777" w:rsidR="00DB0FC9" w:rsidRDefault="00DB0FC9" w:rsidP="00FC649D">
      <w:pPr>
        <w:pStyle w:val="Heading2"/>
      </w:pPr>
      <w:bookmarkStart w:id="34" w:name="_Toc150289539"/>
    </w:p>
    <w:p w14:paraId="4C38A652" w14:textId="77777777" w:rsidR="00DB0FC9" w:rsidRDefault="00DB0FC9" w:rsidP="00FC649D">
      <w:pPr>
        <w:pStyle w:val="Heading2"/>
      </w:pPr>
    </w:p>
    <w:p w14:paraId="3566C94E" w14:textId="77777777" w:rsidR="00DB0FC9" w:rsidRDefault="00DB0FC9" w:rsidP="00FC649D">
      <w:pPr>
        <w:pStyle w:val="Heading2"/>
      </w:pPr>
    </w:p>
    <w:p w14:paraId="5D9E2E03" w14:textId="77777777" w:rsidR="00DB0FC9" w:rsidRDefault="00DB0FC9" w:rsidP="00FC649D">
      <w:pPr>
        <w:pStyle w:val="Heading2"/>
      </w:pPr>
    </w:p>
    <w:p w14:paraId="04248E3F" w14:textId="77777777" w:rsidR="00DB0FC9" w:rsidRDefault="00DB0FC9" w:rsidP="00FC649D">
      <w:pPr>
        <w:pStyle w:val="Heading2"/>
      </w:pPr>
    </w:p>
    <w:p w14:paraId="6D88569D" w14:textId="77777777" w:rsidR="00DB0FC9" w:rsidRDefault="00DB0FC9" w:rsidP="00FC649D">
      <w:pPr>
        <w:pStyle w:val="Heading2"/>
      </w:pPr>
    </w:p>
    <w:p w14:paraId="351F64A2" w14:textId="77777777" w:rsidR="00DB0FC9" w:rsidRDefault="00DB0FC9" w:rsidP="00FC649D">
      <w:pPr>
        <w:pStyle w:val="Heading2"/>
      </w:pPr>
    </w:p>
    <w:p w14:paraId="79CC113C" w14:textId="77777777" w:rsidR="00DB0FC9" w:rsidRDefault="00DB0FC9" w:rsidP="00FC649D">
      <w:pPr>
        <w:pStyle w:val="Heading2"/>
      </w:pPr>
    </w:p>
    <w:p w14:paraId="53923178" w14:textId="77777777" w:rsidR="00DB0FC9" w:rsidRPr="00DB0FC9" w:rsidRDefault="00DB0FC9" w:rsidP="00DB0FC9"/>
    <w:bookmarkEnd w:id="34"/>
    <w:p w14:paraId="0F09D4EF" w14:textId="77777777" w:rsidR="00E3101B" w:rsidRPr="00640B85" w:rsidRDefault="00E3101B" w:rsidP="0064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IE"/>
        </w:rPr>
      </w:pPr>
    </w:p>
    <w:p w14:paraId="6C0C6954" w14:textId="77777777" w:rsidR="00DF7A03" w:rsidRDefault="00DF7A03" w:rsidP="00FC649D">
      <w:pPr>
        <w:pStyle w:val="Heading1"/>
      </w:pPr>
    </w:p>
    <w:p w14:paraId="58538962" w14:textId="3757A88F" w:rsidR="3437431D" w:rsidRPr="00FC649D" w:rsidRDefault="00227323" w:rsidP="00FC649D">
      <w:pPr>
        <w:pStyle w:val="Heading1"/>
      </w:pPr>
      <w:bookmarkStart w:id="35" w:name="_Toc150289540"/>
      <w:r w:rsidRPr="00FC649D">
        <w:t>C</w:t>
      </w:r>
      <w:r w:rsidR="3437431D" w:rsidRPr="00FC649D">
        <w:t>onclusion</w:t>
      </w:r>
      <w:bookmarkEnd w:id="35"/>
    </w:p>
    <w:p w14:paraId="214606A3" w14:textId="77777777" w:rsidR="00400F78" w:rsidRPr="00400F78" w:rsidRDefault="00400F78" w:rsidP="00400F78">
      <w:pPr>
        <w:jc w:val="both"/>
        <w:rPr>
          <w:rFonts w:ascii="Times New Roman" w:hAnsi="Times New Roman" w:cs="Times New Roman"/>
          <w:color w:val="auto"/>
          <w:sz w:val="24"/>
          <w:szCs w:val="24"/>
        </w:rPr>
      </w:pPr>
    </w:p>
    <w:p w14:paraId="167960D3" w14:textId="77777777" w:rsidR="00400F78" w:rsidRPr="00400F78" w:rsidRDefault="00400F78" w:rsidP="00400F78">
      <w:pPr>
        <w:jc w:val="both"/>
        <w:rPr>
          <w:rFonts w:ascii="Times New Roman" w:hAnsi="Times New Roman" w:cs="Times New Roman"/>
          <w:color w:val="auto"/>
          <w:sz w:val="24"/>
          <w:szCs w:val="24"/>
        </w:rPr>
      </w:pPr>
    </w:p>
    <w:p w14:paraId="49844EAD" w14:textId="77777777" w:rsidR="00400F78" w:rsidRPr="00400F78" w:rsidRDefault="00400F78" w:rsidP="00400F78">
      <w:pPr>
        <w:jc w:val="both"/>
        <w:rPr>
          <w:rFonts w:ascii="Times New Roman" w:hAnsi="Times New Roman" w:cs="Times New Roman"/>
          <w:color w:val="auto"/>
          <w:sz w:val="24"/>
          <w:szCs w:val="24"/>
        </w:rPr>
      </w:pPr>
    </w:p>
    <w:p w14:paraId="36C1997C" w14:textId="77777777" w:rsidR="00D20C9D" w:rsidRDefault="00D20C9D" w:rsidP="00A97AD6">
      <w:pPr>
        <w:jc w:val="both"/>
        <w:rPr>
          <w:rFonts w:ascii="Times New Roman" w:hAnsi="Times New Roman" w:cs="Times New Roman"/>
          <w:color w:val="auto"/>
          <w:sz w:val="24"/>
          <w:szCs w:val="24"/>
        </w:rPr>
      </w:pPr>
    </w:p>
    <w:p w14:paraId="6377DD56" w14:textId="77777777" w:rsidR="00DF7A03" w:rsidRDefault="00DF7A03" w:rsidP="00A97AD6">
      <w:pPr>
        <w:jc w:val="both"/>
        <w:rPr>
          <w:rFonts w:ascii="Times New Roman" w:hAnsi="Times New Roman" w:cs="Times New Roman"/>
          <w:color w:val="auto"/>
          <w:sz w:val="24"/>
          <w:szCs w:val="24"/>
        </w:rPr>
      </w:pPr>
    </w:p>
    <w:p w14:paraId="3FF3C2D8" w14:textId="77777777" w:rsidR="00DF7A03" w:rsidRDefault="00DF7A03" w:rsidP="00A97AD6">
      <w:pPr>
        <w:jc w:val="both"/>
        <w:rPr>
          <w:rFonts w:ascii="Times New Roman" w:hAnsi="Times New Roman" w:cs="Times New Roman"/>
          <w:color w:val="auto"/>
          <w:sz w:val="24"/>
          <w:szCs w:val="24"/>
        </w:rPr>
      </w:pPr>
    </w:p>
    <w:p w14:paraId="1B25B5DE" w14:textId="77777777" w:rsidR="00DF7A03" w:rsidRDefault="00DF7A03" w:rsidP="00A97AD6">
      <w:pPr>
        <w:jc w:val="both"/>
        <w:rPr>
          <w:rFonts w:ascii="Times New Roman" w:hAnsi="Times New Roman" w:cs="Times New Roman"/>
          <w:color w:val="auto"/>
          <w:sz w:val="24"/>
          <w:szCs w:val="24"/>
        </w:rPr>
      </w:pPr>
    </w:p>
    <w:p w14:paraId="7F2CF9AA" w14:textId="77777777" w:rsidR="00DF7A03" w:rsidRDefault="00DF7A03" w:rsidP="00A97AD6">
      <w:pPr>
        <w:jc w:val="both"/>
        <w:rPr>
          <w:rFonts w:ascii="Times New Roman" w:hAnsi="Times New Roman" w:cs="Times New Roman"/>
          <w:color w:val="auto"/>
          <w:sz w:val="24"/>
          <w:szCs w:val="24"/>
        </w:rPr>
      </w:pPr>
    </w:p>
    <w:p w14:paraId="03E9FDAC" w14:textId="77777777" w:rsidR="00DF7A03" w:rsidRDefault="00DF7A03" w:rsidP="00A97AD6">
      <w:pPr>
        <w:jc w:val="both"/>
        <w:rPr>
          <w:rFonts w:ascii="Times New Roman" w:hAnsi="Times New Roman" w:cs="Times New Roman"/>
          <w:color w:val="auto"/>
          <w:sz w:val="24"/>
          <w:szCs w:val="24"/>
        </w:rPr>
      </w:pPr>
    </w:p>
    <w:p w14:paraId="42DED1D5" w14:textId="77777777" w:rsidR="00DF7A03" w:rsidRDefault="00DF7A03" w:rsidP="00A97AD6">
      <w:pPr>
        <w:jc w:val="both"/>
        <w:rPr>
          <w:rFonts w:ascii="Times New Roman" w:hAnsi="Times New Roman" w:cs="Times New Roman"/>
          <w:color w:val="auto"/>
          <w:sz w:val="24"/>
          <w:szCs w:val="24"/>
        </w:rPr>
      </w:pPr>
    </w:p>
    <w:p w14:paraId="1ABB8B55" w14:textId="6C297298" w:rsidR="005F6827" w:rsidRPr="00396326" w:rsidRDefault="005F6827" w:rsidP="00FC649D">
      <w:pPr>
        <w:pStyle w:val="Heading1"/>
      </w:pPr>
      <w:bookmarkStart w:id="36" w:name="_Toc150289541"/>
      <w:r w:rsidRPr="00FC649D">
        <w:t>Appendix</w:t>
      </w:r>
      <w:bookmarkEnd w:id="36"/>
    </w:p>
    <w:p w14:paraId="403D6896" w14:textId="51A44C88" w:rsidR="00041681" w:rsidRPr="00222059" w:rsidRDefault="00227323"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fldChar w:fldCharType="begin"/>
      </w:r>
      <w:r w:rsidRPr="00222059">
        <w:rPr>
          <w:rFonts w:ascii="Times New Roman" w:hAnsi="Times New Roman" w:cs="Times New Roman"/>
          <w:color w:val="auto"/>
          <w:sz w:val="24"/>
          <w:szCs w:val="24"/>
        </w:rPr>
        <w:instrText xml:space="preserve"> REF _Ref132108388 \h </w:instrText>
      </w:r>
      <w:r w:rsidR="00A97AD6" w:rsidRPr="00222059">
        <w:rPr>
          <w:rFonts w:ascii="Times New Roman" w:hAnsi="Times New Roman" w:cs="Times New Roman"/>
          <w:noProof/>
          <w:color w:val="auto"/>
          <w:sz w:val="24"/>
          <w:szCs w:val="24"/>
        </w:rPr>
        <w:instrText xml:space="preserve"> \* MERGEFORMAT </w:instrText>
      </w:r>
      <w:r w:rsidRPr="00222059">
        <w:rPr>
          <w:rFonts w:ascii="Times New Roman" w:hAnsi="Times New Roman" w:cs="Times New Roman"/>
          <w:noProof/>
          <w:color w:val="auto"/>
          <w:sz w:val="24"/>
          <w:szCs w:val="24"/>
        </w:rPr>
      </w:r>
      <w:r w:rsidRPr="00222059">
        <w:rPr>
          <w:rFonts w:ascii="Times New Roman" w:hAnsi="Times New Roman" w:cs="Times New Roman"/>
          <w:noProof/>
          <w:color w:val="auto"/>
          <w:sz w:val="24"/>
          <w:szCs w:val="24"/>
        </w:rPr>
        <w:fldChar w:fldCharType="separate"/>
      </w:r>
      <w:r w:rsidR="006D25D3">
        <w:rPr>
          <w:rFonts w:ascii="Times New Roman" w:hAnsi="Times New Roman" w:cs="Times New Roman"/>
          <w:b/>
          <w:bCs/>
          <w:noProof/>
          <w:color w:val="auto"/>
          <w:sz w:val="24"/>
          <w:szCs w:val="24"/>
          <w:lang w:val="en-US"/>
        </w:rPr>
        <w:t>Error! Reference source not found.</w:t>
      </w:r>
      <w:r w:rsidRPr="00222059">
        <w:rPr>
          <w:rFonts w:ascii="Times New Roman" w:hAnsi="Times New Roman" w:cs="Times New Roman"/>
          <w:noProof/>
          <w:color w:val="auto"/>
          <w:sz w:val="24"/>
          <w:szCs w:val="24"/>
        </w:rPr>
        <w:fldChar w:fldCharType="end"/>
      </w:r>
      <w:r w:rsidR="00041681" w:rsidRPr="00222059">
        <w:rPr>
          <w:rFonts w:ascii="Times New Roman" w:hAnsi="Times New Roman" w:cs="Times New Roman"/>
          <w:noProof/>
          <w:color w:val="auto"/>
          <w:sz w:val="24"/>
          <w:szCs w:val="24"/>
        </w:rPr>
        <w:drawing>
          <wp:inline distT="0" distB="0" distL="0" distR="0" wp14:anchorId="14FE958E" wp14:editId="42F532BC">
            <wp:extent cx="5693801" cy="3007964"/>
            <wp:effectExtent l="0" t="0" r="2540" b="2540"/>
            <wp:docPr id="51868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80320" name="Picture 2"/>
                    <pic:cNvPicPr/>
                  </pic:nvPicPr>
                  <pic:blipFill>
                    <a:blip r:embed="rId15">
                      <a:extLst>
                        <a:ext uri="{28A0092B-C50C-407E-A947-70E740481C1C}">
                          <a14:useLocalDpi xmlns:a14="http://schemas.microsoft.com/office/drawing/2010/main" val="0"/>
                        </a:ext>
                      </a:extLst>
                    </a:blip>
                    <a:srcRect t="5458" b="5458"/>
                    <a:stretch>
                      <a:fillRect/>
                    </a:stretch>
                  </pic:blipFill>
                  <pic:spPr bwMode="auto">
                    <a:xfrm>
                      <a:off x="0" y="0"/>
                      <a:ext cx="5693801" cy="3007964"/>
                    </a:xfrm>
                    <a:prstGeom prst="rect">
                      <a:avLst/>
                    </a:prstGeom>
                    <a:ln>
                      <a:noFill/>
                    </a:ln>
                    <a:extLst>
                      <a:ext uri="{53640926-AAD7-44D8-BBD7-CCE9431645EC}">
                        <a14:shadowObscured xmlns:a14="http://schemas.microsoft.com/office/drawing/2010/main"/>
                      </a:ext>
                    </a:extLst>
                  </pic:spPr>
                </pic:pic>
              </a:graphicData>
            </a:graphic>
          </wp:inline>
        </w:drawing>
      </w:r>
    </w:p>
    <w:p w14:paraId="17347C88" w14:textId="7E7A5A1D" w:rsidR="00D77100" w:rsidRDefault="00D77100" w:rsidP="00D77100">
      <w:pPr>
        <w:pStyle w:val="Caption"/>
        <w:jc w:val="both"/>
      </w:pPr>
      <w:bookmarkStart w:id="37" w:name="_Figure_1:_Distribution"/>
      <w:bookmarkStart w:id="38" w:name="_Toc150291546"/>
      <w:bookmarkEnd w:id="37"/>
      <w:r>
        <w:t xml:space="preserve">Figure </w:t>
      </w:r>
      <w:r>
        <w:fldChar w:fldCharType="begin"/>
      </w:r>
      <w:r>
        <w:instrText xml:space="preserve"> SEQ Figure \* ARABIC </w:instrText>
      </w:r>
      <w:r>
        <w:fldChar w:fldCharType="separate"/>
      </w:r>
      <w:r w:rsidR="006D25D3">
        <w:rPr>
          <w:noProof/>
        </w:rPr>
        <w:t>5</w:t>
      </w:r>
      <w:r>
        <w:fldChar w:fldCharType="end"/>
      </w:r>
      <w:r>
        <w:t xml:space="preserve"> </w:t>
      </w:r>
      <w:r w:rsidRPr="00E35633">
        <w:t>Distribution of number (count) of tweets over time from the selected dataset.</w:t>
      </w:r>
      <w:bookmarkEnd w:id="38"/>
    </w:p>
    <w:p w14:paraId="44BC94C9" w14:textId="77777777" w:rsidR="00041681" w:rsidRPr="00222059" w:rsidRDefault="00041681"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7547815F" wp14:editId="3C8DB709">
            <wp:extent cx="6085939" cy="3140624"/>
            <wp:effectExtent l="0" t="0" r="0" b="3175"/>
            <wp:docPr id="11645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891" name="Picture 3"/>
                    <pic:cNvPicPr/>
                  </pic:nvPicPr>
                  <pic:blipFill rotWithShape="1">
                    <a:blip r:embed="rId16">
                      <a:extLst>
                        <a:ext uri="{28A0092B-C50C-407E-A947-70E740481C1C}">
                          <a14:useLocalDpi xmlns:a14="http://schemas.microsoft.com/office/drawing/2010/main" val="0"/>
                        </a:ext>
                      </a:extLst>
                    </a:blip>
                    <a:srcRect l="-901" t="968" r="-1618" b="-1146"/>
                    <a:stretch/>
                  </pic:blipFill>
                  <pic:spPr bwMode="auto">
                    <a:xfrm>
                      <a:off x="0" y="0"/>
                      <a:ext cx="6086898" cy="3141119"/>
                    </a:xfrm>
                    <a:prstGeom prst="rect">
                      <a:avLst/>
                    </a:prstGeom>
                    <a:ln>
                      <a:noFill/>
                    </a:ln>
                    <a:extLst>
                      <a:ext uri="{53640926-AAD7-44D8-BBD7-CCE9431645EC}">
                        <a14:shadowObscured xmlns:a14="http://schemas.microsoft.com/office/drawing/2010/main"/>
                      </a:ext>
                    </a:extLst>
                  </pic:spPr>
                </pic:pic>
              </a:graphicData>
            </a:graphic>
          </wp:inline>
        </w:drawing>
      </w:r>
    </w:p>
    <w:p w14:paraId="774A53F7" w14:textId="58800DDE" w:rsidR="00041681" w:rsidRPr="00222059" w:rsidRDefault="00D77100" w:rsidP="00D77100">
      <w:pPr>
        <w:pStyle w:val="Caption"/>
        <w:jc w:val="both"/>
        <w:rPr>
          <w:rFonts w:ascii="Times New Roman" w:hAnsi="Times New Roman" w:cs="Times New Roman"/>
          <w:color w:val="auto"/>
          <w:szCs w:val="24"/>
        </w:rPr>
      </w:pPr>
      <w:bookmarkStart w:id="39" w:name="_Figure_2:_Distribution"/>
      <w:bookmarkStart w:id="40" w:name="_Toc150291547"/>
      <w:bookmarkEnd w:id="39"/>
      <w:r>
        <w:t xml:space="preserve">Figure </w:t>
      </w:r>
      <w:r>
        <w:fldChar w:fldCharType="begin"/>
      </w:r>
      <w:r>
        <w:instrText xml:space="preserve"> SEQ Figure \* ARABIC </w:instrText>
      </w:r>
      <w:r>
        <w:fldChar w:fldCharType="separate"/>
      </w:r>
      <w:r w:rsidR="006D25D3">
        <w:rPr>
          <w:noProof/>
        </w:rPr>
        <w:t>6</w:t>
      </w:r>
      <w:r>
        <w:fldChar w:fldCharType="end"/>
      </w:r>
      <w:r>
        <w:t xml:space="preserve"> </w:t>
      </w:r>
      <w:r w:rsidRPr="005E0BFD">
        <w:t>Distribution of number (count) of tweets over time from the selected dataset.</w:t>
      </w:r>
      <w:bookmarkEnd w:id="40"/>
    </w:p>
    <w:p w14:paraId="5DB7ECD9" w14:textId="77777777" w:rsidR="00041681" w:rsidRPr="00222059" w:rsidRDefault="00041681" w:rsidP="00A97AD6">
      <w:pPr>
        <w:jc w:val="both"/>
        <w:rPr>
          <w:rFonts w:ascii="Times New Roman" w:hAnsi="Times New Roman" w:cs="Times New Roman"/>
          <w:color w:val="auto"/>
          <w:sz w:val="24"/>
          <w:szCs w:val="24"/>
        </w:rPr>
      </w:pPr>
    </w:p>
    <w:p w14:paraId="389AA058" w14:textId="74061C77" w:rsidR="005F6827" w:rsidRPr="00222059" w:rsidRDefault="00041681"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drawing>
          <wp:inline distT="0" distB="0" distL="0" distR="0" wp14:anchorId="058599C5" wp14:editId="577AB975">
            <wp:extent cx="6186170" cy="2896804"/>
            <wp:effectExtent l="0" t="0" r="0" b="0"/>
            <wp:docPr id="796828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470" name="Picture 5"/>
                    <pic:cNvPicPr/>
                  </pic:nvPicPr>
                  <pic:blipFill rotWithShape="1">
                    <a:blip r:embed="rId17">
                      <a:extLst>
                        <a:ext uri="{28A0092B-C50C-407E-A947-70E740481C1C}">
                          <a14:useLocalDpi xmlns:a14="http://schemas.microsoft.com/office/drawing/2010/main" val="0"/>
                        </a:ext>
                      </a:extLst>
                    </a:blip>
                    <a:srcRect l="2417" t="4932" r="-10967" b="-1184"/>
                    <a:stretch/>
                  </pic:blipFill>
                  <pic:spPr bwMode="auto">
                    <a:xfrm>
                      <a:off x="0" y="0"/>
                      <a:ext cx="6206793" cy="2906461"/>
                    </a:xfrm>
                    <a:prstGeom prst="rect">
                      <a:avLst/>
                    </a:prstGeom>
                    <a:ln>
                      <a:noFill/>
                    </a:ln>
                    <a:extLst>
                      <a:ext uri="{53640926-AAD7-44D8-BBD7-CCE9431645EC}">
                        <a14:shadowObscured xmlns:a14="http://schemas.microsoft.com/office/drawing/2010/main"/>
                      </a:ext>
                    </a:extLst>
                  </pic:spPr>
                </pic:pic>
              </a:graphicData>
            </a:graphic>
          </wp:inline>
        </w:drawing>
      </w:r>
    </w:p>
    <w:p w14:paraId="70AFBC87" w14:textId="6C244620" w:rsidR="00D77100" w:rsidRDefault="00D77100" w:rsidP="00D77100">
      <w:pPr>
        <w:pStyle w:val="Caption"/>
        <w:jc w:val="both"/>
      </w:pPr>
      <w:bookmarkStart w:id="41" w:name="_Figure_4:_Profile"/>
      <w:bookmarkStart w:id="42" w:name="_Figure_3:_Profile"/>
      <w:bookmarkStart w:id="43" w:name="_Toc150291548"/>
      <w:bookmarkEnd w:id="41"/>
      <w:bookmarkEnd w:id="42"/>
      <w:r>
        <w:t xml:space="preserve">Figure </w:t>
      </w:r>
      <w:r>
        <w:fldChar w:fldCharType="begin"/>
      </w:r>
      <w:r>
        <w:instrText xml:space="preserve"> SEQ Figure \* ARABIC </w:instrText>
      </w:r>
      <w:r>
        <w:fldChar w:fldCharType="separate"/>
      </w:r>
      <w:r w:rsidR="006D25D3">
        <w:rPr>
          <w:noProof/>
        </w:rPr>
        <w:t>7</w:t>
      </w:r>
      <w:r>
        <w:fldChar w:fldCharType="end"/>
      </w:r>
      <w:r>
        <w:t xml:space="preserve"> </w:t>
      </w:r>
      <w:r w:rsidRPr="00A40F56">
        <w:t>Total number of tweets per day of the week.</w:t>
      </w:r>
      <w:bookmarkEnd w:id="43"/>
    </w:p>
    <w:p w14:paraId="6C311E93" w14:textId="77777777" w:rsidR="0087426C" w:rsidRPr="00222059" w:rsidRDefault="0087426C"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40A4103B" wp14:editId="6AEF18C5">
            <wp:extent cx="6045317" cy="3141558"/>
            <wp:effectExtent l="0" t="0" r="0" b="1905"/>
            <wp:docPr id="1812950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0955" name="Picture 4"/>
                    <pic:cNvPicPr/>
                  </pic:nvPicPr>
                  <pic:blipFill>
                    <a:blip r:embed="rId18">
                      <a:extLst>
                        <a:ext uri="{28A0092B-C50C-407E-A947-70E740481C1C}">
                          <a14:useLocalDpi xmlns:a14="http://schemas.microsoft.com/office/drawing/2010/main" val="0"/>
                        </a:ext>
                      </a:extLst>
                    </a:blip>
                    <a:srcRect t="1227" b="1227"/>
                    <a:stretch>
                      <a:fillRect/>
                    </a:stretch>
                  </pic:blipFill>
                  <pic:spPr bwMode="auto">
                    <a:xfrm>
                      <a:off x="0" y="0"/>
                      <a:ext cx="6045317" cy="3141558"/>
                    </a:xfrm>
                    <a:prstGeom prst="rect">
                      <a:avLst/>
                    </a:prstGeom>
                    <a:ln>
                      <a:noFill/>
                    </a:ln>
                    <a:extLst>
                      <a:ext uri="{53640926-AAD7-44D8-BBD7-CCE9431645EC}">
                        <a14:shadowObscured xmlns:a14="http://schemas.microsoft.com/office/drawing/2010/main"/>
                      </a:ext>
                    </a:extLst>
                  </pic:spPr>
                </pic:pic>
              </a:graphicData>
            </a:graphic>
          </wp:inline>
        </w:drawing>
      </w:r>
    </w:p>
    <w:p w14:paraId="336EE716" w14:textId="6F77E1AE" w:rsidR="0087426C" w:rsidRPr="00222059" w:rsidRDefault="00D77100" w:rsidP="00D77100">
      <w:pPr>
        <w:pStyle w:val="Caption"/>
        <w:jc w:val="both"/>
        <w:rPr>
          <w:rFonts w:ascii="Times New Roman" w:hAnsi="Times New Roman" w:cs="Times New Roman"/>
          <w:color w:val="auto"/>
          <w:szCs w:val="24"/>
        </w:rPr>
      </w:pPr>
      <w:bookmarkStart w:id="44" w:name="_Figure_3:_Distribution"/>
      <w:bookmarkStart w:id="45" w:name="_Toc150291549"/>
      <w:bookmarkEnd w:id="44"/>
      <w:r>
        <w:t xml:space="preserve">Figure </w:t>
      </w:r>
      <w:r>
        <w:fldChar w:fldCharType="begin"/>
      </w:r>
      <w:r>
        <w:instrText xml:space="preserve"> SEQ Figure \* ARABIC </w:instrText>
      </w:r>
      <w:r>
        <w:fldChar w:fldCharType="separate"/>
      </w:r>
      <w:r w:rsidR="006D25D3">
        <w:rPr>
          <w:noProof/>
        </w:rPr>
        <w:t>8</w:t>
      </w:r>
      <w:r>
        <w:fldChar w:fldCharType="end"/>
      </w:r>
      <w:r>
        <w:t xml:space="preserve"> </w:t>
      </w:r>
      <w:r w:rsidRPr="0047299F">
        <w:t>Total number of tweets per hour of the day.</w:t>
      </w:r>
      <w:bookmarkEnd w:id="45"/>
    </w:p>
    <w:p w14:paraId="2DC4A66B" w14:textId="77777777" w:rsidR="0087426C" w:rsidRPr="00222059" w:rsidRDefault="0087426C" w:rsidP="00A97AD6">
      <w:pPr>
        <w:jc w:val="both"/>
        <w:rPr>
          <w:rFonts w:ascii="Times New Roman" w:hAnsi="Times New Roman" w:cs="Times New Roman"/>
          <w:color w:val="auto"/>
          <w:sz w:val="24"/>
          <w:szCs w:val="24"/>
        </w:rPr>
      </w:pPr>
    </w:p>
    <w:p w14:paraId="63A81BF5" w14:textId="595B12CE" w:rsidR="00D3060E" w:rsidRPr="00222059" w:rsidRDefault="00D3060E" w:rsidP="00A97AD6">
      <w:pPr>
        <w:pStyle w:val="Caption"/>
        <w:jc w:val="both"/>
        <w:rPr>
          <w:rFonts w:ascii="Times New Roman" w:hAnsi="Times New Roman" w:cs="Times New Roman"/>
          <w:color w:val="auto"/>
          <w:szCs w:val="24"/>
        </w:rPr>
      </w:pPr>
      <w:bookmarkStart w:id="46" w:name="_Figure_5:_Distribution"/>
      <w:bookmarkStart w:id="47" w:name="_Ref132119172"/>
      <w:bookmarkEnd w:id="46"/>
      <w:r w:rsidRPr="00222059">
        <w:rPr>
          <w:rFonts w:ascii="Times New Roman" w:hAnsi="Times New Roman" w:cs="Times New Roman"/>
          <w:noProof/>
          <w:color w:val="auto"/>
          <w:szCs w:val="24"/>
        </w:rPr>
        <w:lastRenderedPageBreak/>
        <w:drawing>
          <wp:inline distT="0" distB="0" distL="0" distR="0" wp14:anchorId="15ED50EA" wp14:editId="2A3013D8">
            <wp:extent cx="5901690" cy="7612083"/>
            <wp:effectExtent l="0" t="0" r="3810" b="8255"/>
            <wp:docPr id="52125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0624" name="Picture 1"/>
                    <pic:cNvPicPr/>
                  </pic:nvPicPr>
                  <pic:blipFill rotWithShape="1">
                    <a:blip r:embed="rId19" cstate="print">
                      <a:extLst>
                        <a:ext uri="{28A0092B-C50C-407E-A947-70E740481C1C}">
                          <a14:useLocalDpi xmlns:a14="http://schemas.microsoft.com/office/drawing/2010/main" val="0"/>
                        </a:ext>
                      </a:extLst>
                    </a:blip>
                    <a:srcRect t="-912" b="-301"/>
                    <a:stretch/>
                  </pic:blipFill>
                  <pic:spPr bwMode="auto">
                    <a:xfrm>
                      <a:off x="0" y="0"/>
                      <a:ext cx="5913522" cy="7627345"/>
                    </a:xfrm>
                    <a:prstGeom prst="rect">
                      <a:avLst/>
                    </a:prstGeom>
                    <a:ln>
                      <a:noFill/>
                    </a:ln>
                    <a:extLst>
                      <a:ext uri="{53640926-AAD7-44D8-BBD7-CCE9431645EC}">
                        <a14:shadowObscured xmlns:a14="http://schemas.microsoft.com/office/drawing/2010/main"/>
                      </a:ext>
                    </a:extLst>
                  </pic:spPr>
                </pic:pic>
              </a:graphicData>
            </a:graphic>
          </wp:inline>
        </w:drawing>
      </w:r>
    </w:p>
    <w:p w14:paraId="6686E492" w14:textId="390326DF" w:rsidR="00821912" w:rsidRPr="00222059" w:rsidRDefault="00D77100" w:rsidP="00D77100">
      <w:pPr>
        <w:pStyle w:val="Caption"/>
        <w:jc w:val="both"/>
        <w:rPr>
          <w:rFonts w:ascii="Times New Roman" w:hAnsi="Times New Roman" w:cs="Times New Roman"/>
          <w:color w:val="auto"/>
          <w:szCs w:val="24"/>
        </w:rPr>
      </w:pPr>
      <w:bookmarkStart w:id="48" w:name="_Toc150291550"/>
      <w:bookmarkEnd w:id="47"/>
      <w:r>
        <w:t xml:space="preserve">Figure </w:t>
      </w:r>
      <w:r>
        <w:fldChar w:fldCharType="begin"/>
      </w:r>
      <w:r>
        <w:instrText xml:space="preserve"> SEQ Figure \* ARABIC </w:instrText>
      </w:r>
      <w:r>
        <w:fldChar w:fldCharType="separate"/>
      </w:r>
      <w:r w:rsidR="006D25D3">
        <w:rPr>
          <w:noProof/>
        </w:rPr>
        <w:t>9</w:t>
      </w:r>
      <w:r>
        <w:fldChar w:fldCharType="end"/>
      </w:r>
      <w:r>
        <w:t xml:space="preserve"> </w:t>
      </w:r>
      <w:r w:rsidRPr="00045291">
        <w:t>Distribution of user tweets of the top 10 most frequent posters of tweets per 15 min intervals of each hour each day.</w:t>
      </w:r>
      <w:bookmarkEnd w:id="48"/>
    </w:p>
    <w:p w14:paraId="710EBBD9" w14:textId="1E2A7B5D" w:rsidR="00D3060E" w:rsidRPr="00222059" w:rsidRDefault="00D3060E" w:rsidP="00F42048">
      <w:pPr>
        <w:jc w:val="center"/>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5ECB6EA8" wp14:editId="5FB0404D">
            <wp:extent cx="4784846" cy="3794267"/>
            <wp:effectExtent l="0" t="0" r="0" b="0"/>
            <wp:docPr id="1281040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40172" name="Picture 2"/>
                    <pic:cNvPicPr/>
                  </pic:nvPicPr>
                  <pic:blipFill rotWithShape="1">
                    <a:blip r:embed="rId20">
                      <a:extLst>
                        <a:ext uri="{28A0092B-C50C-407E-A947-70E740481C1C}">
                          <a14:useLocalDpi xmlns:a14="http://schemas.microsoft.com/office/drawing/2010/main" val="0"/>
                        </a:ext>
                      </a:extLst>
                    </a:blip>
                    <a:srcRect t="802" r="-2166" b="1041"/>
                    <a:stretch/>
                  </pic:blipFill>
                  <pic:spPr bwMode="auto">
                    <a:xfrm>
                      <a:off x="0" y="0"/>
                      <a:ext cx="4798636" cy="3805202"/>
                    </a:xfrm>
                    <a:prstGeom prst="rect">
                      <a:avLst/>
                    </a:prstGeom>
                    <a:ln>
                      <a:noFill/>
                    </a:ln>
                    <a:extLst>
                      <a:ext uri="{53640926-AAD7-44D8-BBD7-CCE9431645EC}">
                        <a14:shadowObscured xmlns:a14="http://schemas.microsoft.com/office/drawing/2010/main"/>
                      </a:ext>
                    </a:extLst>
                  </pic:spPr>
                </pic:pic>
              </a:graphicData>
            </a:graphic>
          </wp:inline>
        </w:drawing>
      </w:r>
    </w:p>
    <w:p w14:paraId="5024F5A1" w14:textId="1307A622" w:rsidR="00821912" w:rsidRPr="00222059" w:rsidRDefault="00821912" w:rsidP="00D77100">
      <w:pPr>
        <w:pStyle w:val="Caption"/>
        <w:keepNext/>
        <w:jc w:val="both"/>
        <w:rPr>
          <w:rFonts w:ascii="Times New Roman" w:hAnsi="Times New Roman" w:cs="Times New Roman"/>
          <w:color w:val="auto"/>
          <w:szCs w:val="24"/>
        </w:rPr>
      </w:pPr>
      <w:bookmarkStart w:id="49" w:name="_Figure_6:_Distribution"/>
      <w:bookmarkEnd w:id="49"/>
    </w:p>
    <w:p w14:paraId="5C0BEA36" w14:textId="186D7FC4" w:rsidR="00821912" w:rsidRPr="00222059" w:rsidRDefault="00D77100" w:rsidP="00D77100">
      <w:pPr>
        <w:pStyle w:val="Caption"/>
        <w:jc w:val="both"/>
        <w:rPr>
          <w:rFonts w:ascii="Times New Roman" w:hAnsi="Times New Roman" w:cs="Times New Roman"/>
          <w:color w:val="auto"/>
          <w:szCs w:val="24"/>
        </w:rPr>
      </w:pPr>
      <w:bookmarkStart w:id="50" w:name="_Toc150291551"/>
      <w:r>
        <w:t xml:space="preserve">Figure </w:t>
      </w:r>
      <w:r>
        <w:fldChar w:fldCharType="begin"/>
      </w:r>
      <w:r>
        <w:instrText xml:space="preserve"> SEQ Figure \* ARABIC </w:instrText>
      </w:r>
      <w:r>
        <w:fldChar w:fldCharType="separate"/>
      </w:r>
      <w:r w:rsidR="006D25D3">
        <w:rPr>
          <w:noProof/>
        </w:rPr>
        <w:t>10</w:t>
      </w:r>
      <w:r>
        <w:fldChar w:fldCharType="end"/>
      </w:r>
      <w:r>
        <w:t xml:space="preserve"> </w:t>
      </w:r>
      <w:r w:rsidRPr="00A75D55">
        <w:t xml:space="preserve">Distribution of sentiment </w:t>
      </w:r>
      <w:r>
        <w:t>c</w:t>
      </w:r>
      <w:r w:rsidRPr="00A75D55">
        <w:t>lassification (positive, negative and neutral) by week of analysis from tweets in the dataset.</w:t>
      </w:r>
      <w:bookmarkEnd w:id="50"/>
    </w:p>
    <w:p w14:paraId="1A5228B1" w14:textId="77777777" w:rsidR="00D3060E" w:rsidRDefault="00D3060E" w:rsidP="00A97AD6">
      <w:pPr>
        <w:jc w:val="both"/>
        <w:rPr>
          <w:rFonts w:ascii="Times New Roman" w:hAnsi="Times New Roman" w:cs="Times New Roman"/>
          <w:color w:val="auto"/>
          <w:sz w:val="24"/>
          <w:szCs w:val="24"/>
        </w:rPr>
      </w:pPr>
    </w:p>
    <w:p w14:paraId="193717A7" w14:textId="77777777" w:rsidR="00640B85" w:rsidRPr="00222059" w:rsidRDefault="00640B85" w:rsidP="00A97AD6">
      <w:pPr>
        <w:jc w:val="both"/>
        <w:rPr>
          <w:rFonts w:ascii="Times New Roman" w:hAnsi="Times New Roman" w:cs="Times New Roman"/>
          <w:color w:val="auto"/>
          <w:sz w:val="24"/>
          <w:szCs w:val="24"/>
        </w:rPr>
      </w:pPr>
    </w:p>
    <w:p w14:paraId="766AEFA2" w14:textId="77777777" w:rsidR="00D3060E" w:rsidRPr="00222059" w:rsidRDefault="00D3060E" w:rsidP="00A97AD6">
      <w:pPr>
        <w:jc w:val="both"/>
        <w:rPr>
          <w:rFonts w:ascii="Times New Roman" w:hAnsi="Times New Roman" w:cs="Times New Roman"/>
          <w:color w:val="auto"/>
          <w:sz w:val="24"/>
          <w:szCs w:val="24"/>
        </w:rPr>
      </w:pPr>
    </w:p>
    <w:p w14:paraId="09B2CD77" w14:textId="77777777" w:rsidR="00D3060E" w:rsidRPr="00222059" w:rsidRDefault="00D3060E" w:rsidP="00A97AD6">
      <w:pPr>
        <w:jc w:val="both"/>
        <w:rPr>
          <w:rFonts w:ascii="Times New Roman" w:hAnsi="Times New Roman" w:cs="Times New Roman"/>
          <w:color w:val="auto"/>
          <w:sz w:val="24"/>
          <w:szCs w:val="24"/>
        </w:rPr>
      </w:pPr>
    </w:p>
    <w:p w14:paraId="6A93259B" w14:textId="44C829AE" w:rsidR="00D3060E" w:rsidRPr="00222059" w:rsidRDefault="0027236E" w:rsidP="005166A5">
      <w:pP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anchor distT="0" distB="0" distL="114300" distR="114300" simplePos="0" relativeHeight="251663360" behindDoc="1" locked="0" layoutInCell="1" allowOverlap="1" wp14:anchorId="0B04FC59" wp14:editId="5254DD10">
            <wp:simplePos x="0" y="0"/>
            <wp:positionH relativeFrom="column">
              <wp:posOffset>3218213</wp:posOffset>
            </wp:positionH>
            <wp:positionV relativeFrom="paragraph">
              <wp:posOffset>5938</wp:posOffset>
            </wp:positionV>
            <wp:extent cx="3378530" cy="2607280"/>
            <wp:effectExtent l="0" t="0" r="0" b="3175"/>
            <wp:wrapNone/>
            <wp:docPr id="15391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2400" cy="2610267"/>
                    </a:xfrm>
                    <a:prstGeom prst="rect">
                      <a:avLst/>
                    </a:prstGeom>
                    <a:noFill/>
                  </pic:spPr>
                </pic:pic>
              </a:graphicData>
            </a:graphic>
            <wp14:sizeRelH relativeFrom="page">
              <wp14:pctWidth>0</wp14:pctWidth>
            </wp14:sizeRelH>
            <wp14:sizeRelV relativeFrom="page">
              <wp14:pctHeight>0</wp14:pctHeight>
            </wp14:sizeRelV>
          </wp:anchor>
        </w:drawing>
      </w:r>
      <w:r w:rsidR="00D3060E" w:rsidRPr="00222059">
        <w:rPr>
          <w:rFonts w:ascii="Times New Roman" w:hAnsi="Times New Roman" w:cs="Times New Roman"/>
          <w:noProof/>
          <w:color w:val="auto"/>
          <w:sz w:val="24"/>
          <w:szCs w:val="24"/>
        </w:rPr>
        <w:drawing>
          <wp:inline distT="0" distB="0" distL="0" distR="0" wp14:anchorId="119801AD" wp14:editId="63E6F26D">
            <wp:extent cx="3259777" cy="2740182"/>
            <wp:effectExtent l="0" t="0" r="0" b="3175"/>
            <wp:docPr id="400460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0228"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268978" cy="2747916"/>
                    </a:xfrm>
                    <a:prstGeom prst="rect">
                      <a:avLst/>
                    </a:prstGeom>
                  </pic:spPr>
                </pic:pic>
              </a:graphicData>
            </a:graphic>
          </wp:inline>
        </w:drawing>
      </w:r>
    </w:p>
    <w:p w14:paraId="7454BA92" w14:textId="073C2DA3" w:rsidR="00FD6A2A" w:rsidRPr="00FD6A2A" w:rsidRDefault="00D77100" w:rsidP="00D77100">
      <w:pPr>
        <w:pStyle w:val="Caption"/>
        <w:jc w:val="both"/>
      </w:pPr>
      <w:bookmarkStart w:id="51" w:name="_Toc150291552"/>
      <w:r>
        <w:t xml:space="preserve">Figure </w:t>
      </w:r>
      <w:r>
        <w:fldChar w:fldCharType="begin"/>
      </w:r>
      <w:r>
        <w:instrText xml:space="preserve"> SEQ Figure \* ARABIC </w:instrText>
      </w:r>
      <w:r>
        <w:fldChar w:fldCharType="separate"/>
      </w:r>
      <w:r w:rsidR="006D25D3">
        <w:rPr>
          <w:noProof/>
        </w:rPr>
        <w:t>11</w:t>
      </w:r>
      <w:r>
        <w:fldChar w:fldCharType="end"/>
      </w:r>
      <w:r>
        <w:t xml:space="preserve"> </w:t>
      </w:r>
      <w:r w:rsidRPr="00FC7D40">
        <w:t>Distribution of sentiment classification (positive, negative and neutral) by week of analysis from tweets in the dataset.</w:t>
      </w:r>
      <w:bookmarkEnd w:id="51"/>
    </w:p>
    <w:p w14:paraId="7D593821" w14:textId="77777777" w:rsidR="00D7592C" w:rsidRPr="00222059" w:rsidRDefault="00D3060E" w:rsidP="00A97AD6">
      <w:pPr>
        <w:pStyle w:val="Caption"/>
        <w:jc w:val="both"/>
        <w:rPr>
          <w:rFonts w:ascii="Times New Roman" w:hAnsi="Times New Roman" w:cs="Times New Roman"/>
          <w:color w:val="auto"/>
          <w:szCs w:val="24"/>
        </w:rPr>
      </w:pPr>
      <w:r w:rsidRPr="00222059">
        <w:rPr>
          <w:rFonts w:ascii="Times New Roman" w:hAnsi="Times New Roman" w:cs="Times New Roman"/>
          <w:noProof/>
          <w:color w:val="auto"/>
          <w:szCs w:val="24"/>
        </w:rPr>
        <w:drawing>
          <wp:inline distT="0" distB="0" distL="0" distR="0" wp14:anchorId="366E4C1A" wp14:editId="7FA05223">
            <wp:extent cx="5855245" cy="3116891"/>
            <wp:effectExtent l="0" t="0" r="0" b="0"/>
            <wp:docPr id="600760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0152"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855245" cy="3116891"/>
                    </a:xfrm>
                    <a:prstGeom prst="rect">
                      <a:avLst/>
                    </a:prstGeom>
                  </pic:spPr>
                </pic:pic>
              </a:graphicData>
            </a:graphic>
          </wp:inline>
        </w:drawing>
      </w:r>
      <w:bookmarkStart w:id="52" w:name="_Figure_8:_Box"/>
      <w:bookmarkStart w:id="53" w:name="_Ref132119205"/>
      <w:bookmarkEnd w:id="52"/>
    </w:p>
    <w:p w14:paraId="1CA70D0B" w14:textId="2277671F" w:rsidR="00821912" w:rsidRPr="00222059" w:rsidRDefault="00D77100" w:rsidP="00D77100">
      <w:pPr>
        <w:pStyle w:val="Caption"/>
        <w:jc w:val="both"/>
        <w:rPr>
          <w:rFonts w:ascii="Times New Roman" w:hAnsi="Times New Roman" w:cs="Times New Roman"/>
          <w:color w:val="auto"/>
          <w:szCs w:val="24"/>
        </w:rPr>
      </w:pPr>
      <w:bookmarkStart w:id="54" w:name="_Toc150291553"/>
      <w:bookmarkEnd w:id="53"/>
      <w:r>
        <w:t xml:space="preserve">Figure </w:t>
      </w:r>
      <w:r>
        <w:fldChar w:fldCharType="begin"/>
      </w:r>
      <w:r>
        <w:instrText xml:space="preserve"> SEQ Figure \* ARABIC </w:instrText>
      </w:r>
      <w:r>
        <w:fldChar w:fldCharType="separate"/>
      </w:r>
      <w:r w:rsidR="006D25D3">
        <w:rPr>
          <w:noProof/>
        </w:rPr>
        <w:t>12</w:t>
      </w:r>
      <w:r>
        <w:fldChar w:fldCharType="end"/>
      </w:r>
      <w:r>
        <w:t xml:space="preserve"> </w:t>
      </w:r>
      <w:r w:rsidRPr="00174152">
        <w:t>Distribution of sentiment classification (positive, negative and neutral) by week of analysis from tweets in the dataset.</w:t>
      </w:r>
      <w:bookmarkEnd w:id="54"/>
    </w:p>
    <w:p w14:paraId="1479B87B" w14:textId="7D43D039" w:rsidR="00821912" w:rsidRPr="00222059" w:rsidRDefault="00D3060E"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2D9823D4" wp14:editId="2C65AE47">
            <wp:extent cx="5288280" cy="2815081"/>
            <wp:effectExtent l="0" t="0" r="7620" b="4445"/>
            <wp:docPr id="428315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15142"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306148" cy="2824592"/>
                    </a:xfrm>
                    <a:prstGeom prst="rect">
                      <a:avLst/>
                    </a:prstGeom>
                  </pic:spPr>
                </pic:pic>
              </a:graphicData>
            </a:graphic>
          </wp:inline>
        </w:drawing>
      </w:r>
    </w:p>
    <w:p w14:paraId="33CA1980" w14:textId="4D37C86E" w:rsidR="00821912" w:rsidRPr="00222059" w:rsidRDefault="00D77100" w:rsidP="00D77100">
      <w:pPr>
        <w:pStyle w:val="Caption"/>
        <w:jc w:val="both"/>
        <w:rPr>
          <w:rFonts w:ascii="Times New Roman" w:hAnsi="Times New Roman" w:cs="Times New Roman"/>
          <w:color w:val="auto"/>
          <w:szCs w:val="24"/>
        </w:rPr>
      </w:pPr>
      <w:bookmarkStart w:id="55" w:name="_Toc150291554"/>
      <w:r>
        <w:t xml:space="preserve">Figure </w:t>
      </w:r>
      <w:r>
        <w:fldChar w:fldCharType="begin"/>
      </w:r>
      <w:r>
        <w:instrText xml:space="preserve"> SEQ Figure \* ARABIC </w:instrText>
      </w:r>
      <w:r>
        <w:fldChar w:fldCharType="separate"/>
      </w:r>
      <w:r w:rsidR="006D25D3">
        <w:rPr>
          <w:noProof/>
        </w:rPr>
        <w:t>13</w:t>
      </w:r>
      <w:r>
        <w:fldChar w:fldCharType="end"/>
      </w:r>
      <w:r>
        <w:t xml:space="preserve"> </w:t>
      </w:r>
      <w:r w:rsidRPr="00670F9B">
        <w:t>Forecasted sentiment from twitter using an hyperparameter tuned RNN model.</w:t>
      </w:r>
      <w:bookmarkEnd w:id="55"/>
    </w:p>
    <w:p w14:paraId="1A867884" w14:textId="37B92A31" w:rsidR="00821912" w:rsidRPr="00222059" w:rsidRDefault="000510A2"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drawing>
          <wp:inline distT="0" distB="0" distL="0" distR="0" wp14:anchorId="5E1E2F5E" wp14:editId="5F28F04B">
            <wp:extent cx="5440802" cy="4389129"/>
            <wp:effectExtent l="0" t="0" r="7620" b="0"/>
            <wp:docPr id="1255966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6972"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440802" cy="4389129"/>
                    </a:xfrm>
                    <a:prstGeom prst="rect">
                      <a:avLst/>
                    </a:prstGeom>
                  </pic:spPr>
                </pic:pic>
              </a:graphicData>
            </a:graphic>
          </wp:inline>
        </w:drawing>
      </w:r>
    </w:p>
    <w:p w14:paraId="7117B1C9" w14:textId="264CBDE3" w:rsidR="00D77100" w:rsidRDefault="00D77100" w:rsidP="00D77100">
      <w:pPr>
        <w:pStyle w:val="Caption"/>
        <w:jc w:val="both"/>
      </w:pPr>
      <w:bookmarkStart w:id="56" w:name="_Toc150291555"/>
      <w:r>
        <w:t xml:space="preserve">Figure </w:t>
      </w:r>
      <w:r>
        <w:fldChar w:fldCharType="begin"/>
      </w:r>
      <w:r>
        <w:instrText xml:space="preserve"> SEQ Figure \* ARABIC </w:instrText>
      </w:r>
      <w:r>
        <w:fldChar w:fldCharType="separate"/>
      </w:r>
      <w:r w:rsidR="006D25D3">
        <w:rPr>
          <w:noProof/>
        </w:rPr>
        <w:t>14</w:t>
      </w:r>
      <w:r>
        <w:fldChar w:fldCharType="end"/>
      </w:r>
      <w:r>
        <w:t xml:space="preserve"> </w:t>
      </w:r>
      <w:r w:rsidRPr="00923FBC">
        <w:t>Performance of database type (MongoDB Vs MySQL) when appraised using YCSB across 6 workloads. Runtime was the only significantly different variable of the 12 variables tested.</w:t>
      </w:r>
      <w:bookmarkEnd w:id="56"/>
    </w:p>
    <w:p w14:paraId="02889E85" w14:textId="38C64BA0" w:rsidR="005F6827" w:rsidRPr="00222059" w:rsidRDefault="005F6827" w:rsidP="00FC649D">
      <w:pPr>
        <w:pStyle w:val="Heading1"/>
      </w:pPr>
      <w:bookmarkStart w:id="57" w:name="_Toc150289542"/>
      <w:r w:rsidRPr="00FC649D">
        <w:lastRenderedPageBreak/>
        <w:t>Bibliography</w:t>
      </w:r>
      <w:bookmarkEnd w:id="57"/>
    </w:p>
    <w:p w14:paraId="336272E9" w14:textId="77777777" w:rsidR="00D20C9D" w:rsidRPr="00222059" w:rsidRDefault="00D20C9D" w:rsidP="00A97AD6">
      <w:pPr>
        <w:jc w:val="both"/>
        <w:rPr>
          <w:rFonts w:ascii="Times New Roman" w:hAnsi="Times New Roman" w:cs="Times New Roman"/>
          <w:color w:val="auto"/>
          <w:sz w:val="24"/>
          <w:szCs w:val="24"/>
        </w:rPr>
      </w:pPr>
    </w:p>
    <w:p w14:paraId="4319DA2F" w14:textId="77777777" w:rsidR="00105780" w:rsidRPr="00105780" w:rsidRDefault="00D20C9D" w:rsidP="00105780">
      <w:pPr>
        <w:pStyle w:val="EndNoteBibliography"/>
        <w:spacing w:after="0"/>
        <w:ind w:left="720" w:hanging="720"/>
      </w:pPr>
      <w:r w:rsidRPr="00222059">
        <w:rPr>
          <w:rFonts w:ascii="Times New Roman" w:hAnsi="Times New Roman" w:cs="Times New Roman"/>
          <w:color w:val="auto"/>
          <w:sz w:val="24"/>
          <w:szCs w:val="24"/>
        </w:rPr>
        <w:fldChar w:fldCharType="begin"/>
      </w:r>
      <w:r w:rsidRPr="00222059">
        <w:rPr>
          <w:rFonts w:ascii="Times New Roman" w:hAnsi="Times New Roman" w:cs="Times New Roman"/>
          <w:color w:val="auto"/>
          <w:sz w:val="24"/>
          <w:szCs w:val="24"/>
        </w:rPr>
        <w:instrText xml:space="preserve"> ADDIN EN.REFLIST </w:instrText>
      </w:r>
      <w:r w:rsidRPr="00222059">
        <w:rPr>
          <w:rFonts w:ascii="Times New Roman" w:hAnsi="Times New Roman" w:cs="Times New Roman"/>
          <w:color w:val="auto"/>
          <w:sz w:val="24"/>
          <w:szCs w:val="24"/>
        </w:rPr>
        <w:fldChar w:fldCharType="separate"/>
      </w:r>
      <w:r w:rsidR="00105780" w:rsidRPr="00105780">
        <w:t xml:space="preserve">AGUILAR, E., BOLAÑOS, M. &amp; RADEVA, P. 2019. Regularized uncertainty-based multi-task learning model for food analysis. </w:t>
      </w:r>
      <w:r w:rsidR="00105780" w:rsidRPr="00105780">
        <w:rPr>
          <w:i/>
        </w:rPr>
        <w:t>Journal of Visual Communication and Image Representation,</w:t>
      </w:r>
      <w:r w:rsidR="00105780" w:rsidRPr="00105780">
        <w:t xml:space="preserve"> 60</w:t>
      </w:r>
      <w:r w:rsidR="00105780" w:rsidRPr="00105780">
        <w:rPr>
          <w:b/>
        </w:rPr>
        <w:t>,</w:t>
      </w:r>
      <w:r w:rsidR="00105780" w:rsidRPr="00105780">
        <w:t xml:space="preserve"> 360-370.</w:t>
      </w:r>
    </w:p>
    <w:p w14:paraId="3CA119BF" w14:textId="77777777" w:rsidR="00105780" w:rsidRPr="00105780" w:rsidRDefault="00105780" w:rsidP="00105780">
      <w:pPr>
        <w:pStyle w:val="EndNoteBibliography"/>
        <w:spacing w:after="0"/>
        <w:ind w:left="720" w:hanging="720"/>
      </w:pPr>
      <w:r w:rsidRPr="00105780">
        <w:t>AKBAR, S., PEIKARI, M., SALAMA, S., NOFECH-MOZES, S. &amp; MARTEL, A. Transitioning between convolutional and fully connected layers in neural networks.  Deep Learning in Medical Image Analysis and Multimodal Learning for Clinical Decision Support: Third International Workshop, DLMIA 2017, and 7th International Workshop, ML-CDS 2017, Held in Conjunction with MICCAI 2017, Québec City, QC, Canada, September 14, Proceedings 3, 2017. Springer, 143-150.</w:t>
      </w:r>
    </w:p>
    <w:p w14:paraId="52BC2224" w14:textId="77777777" w:rsidR="00105780" w:rsidRPr="00105780" w:rsidRDefault="00105780" w:rsidP="00105780">
      <w:pPr>
        <w:pStyle w:val="EndNoteBibliography"/>
        <w:spacing w:after="0"/>
        <w:ind w:left="720" w:hanging="720"/>
      </w:pPr>
      <w:r w:rsidRPr="00105780">
        <w:t>ALLEGRA, D., ANTHIMOPOULOS, M., DEHAIS, J., LU, Y., STANCO, F., FARINELLA, G. M. &amp; MOUGIAKAKOU, S. A multimedia database for automatic meal assessment systems.  New Trends in Image Analysis and Processing–ICIAP 2017: ICIAP International Workshops, WBICV, SSPandBE, 3AS, RGBD, NIVAR, IWBAAS, and MADiMa 2017, Catania, Italy, September 11-15, 2017, Revised Selected Papers 19, 2017. Springer, 471-478.</w:t>
      </w:r>
    </w:p>
    <w:p w14:paraId="629B1596" w14:textId="750F9777" w:rsidR="00105780" w:rsidRPr="00105780" w:rsidRDefault="00105780" w:rsidP="00105780">
      <w:pPr>
        <w:pStyle w:val="EndNoteBibliography"/>
        <w:spacing w:after="0"/>
        <w:ind w:left="720" w:hanging="720"/>
      </w:pPr>
      <w:r w:rsidRPr="00105780">
        <w:t xml:space="preserve">BIERMAYR-JENZANO, P. 2019. Food Systems, obesity, and gender in Latin America. </w:t>
      </w:r>
      <w:r w:rsidRPr="00105780">
        <w:rPr>
          <w:i/>
        </w:rPr>
        <w:t xml:space="preserve">FAO-LAC. Recuperado de </w:t>
      </w:r>
      <w:hyperlink r:id="rId26" w:history="1">
        <w:r w:rsidRPr="00105780">
          <w:rPr>
            <w:rStyle w:val="Hyperlink"/>
            <w:i/>
          </w:rPr>
          <w:t>http://ebrary</w:t>
        </w:r>
      </w:hyperlink>
      <w:r w:rsidRPr="00105780">
        <w:rPr>
          <w:i/>
        </w:rPr>
        <w:t>. ifpri. org/utils/getfile/collection/p15738coll2/id/133322/filename/133534. pd</w:t>
      </w:r>
      <w:r w:rsidRPr="00105780">
        <w:t>.</w:t>
      </w:r>
    </w:p>
    <w:p w14:paraId="7CA85F88" w14:textId="77777777" w:rsidR="00105780" w:rsidRPr="00105780" w:rsidRDefault="00105780" w:rsidP="00105780">
      <w:pPr>
        <w:pStyle w:val="EndNoteBibliography"/>
        <w:spacing w:after="0"/>
        <w:ind w:left="720" w:hanging="720"/>
      </w:pPr>
      <w:r w:rsidRPr="00105780">
        <w:t>BOLANOS, M. &amp; RADEVA, P. Simultaneous food localization and recognition.  2016 23rd International conference on pattern recognition (ICPR), 2016. IEEE, 3140-3145.</w:t>
      </w:r>
    </w:p>
    <w:p w14:paraId="67F3F396" w14:textId="77777777" w:rsidR="00105780" w:rsidRPr="00105780" w:rsidRDefault="00105780" w:rsidP="00105780">
      <w:pPr>
        <w:pStyle w:val="EndNoteBibliography"/>
        <w:spacing w:after="0"/>
        <w:ind w:left="720" w:hanging="720"/>
      </w:pPr>
      <w:r w:rsidRPr="00105780">
        <w:t>BOSSARD, L., GUILLAUMIN, M. &amp; VAN GOOL, L. Food-101–mining discriminative components with random forests.  Computer Vision–ECCV 2014: 13th European Conference, Zurich, Switzerland, September 6-12, 2014, Proceedings, Part VI 13, 2014. Springer, 446-461.</w:t>
      </w:r>
    </w:p>
    <w:p w14:paraId="3D46474F" w14:textId="77777777" w:rsidR="00105780" w:rsidRPr="00105780" w:rsidRDefault="00105780" w:rsidP="00105780">
      <w:pPr>
        <w:pStyle w:val="EndNoteBibliography"/>
        <w:spacing w:after="0"/>
        <w:ind w:left="720" w:hanging="720"/>
      </w:pPr>
      <w:r w:rsidRPr="00105780">
        <w:t xml:space="preserve">BUHL, N. 2023. Convolutional Neural Networks (CNN) Overview. </w:t>
      </w:r>
      <w:r w:rsidRPr="00105780">
        <w:rPr>
          <w:i/>
        </w:rPr>
        <w:t xml:space="preserve">4 min read </w:t>
      </w:r>
      <w:r w:rsidRPr="00105780">
        <w:t>[Online].</w:t>
      </w:r>
    </w:p>
    <w:p w14:paraId="2D970590" w14:textId="77777777" w:rsidR="00105780" w:rsidRPr="00105780" w:rsidRDefault="00105780" w:rsidP="00105780">
      <w:pPr>
        <w:pStyle w:val="EndNoteBibliography"/>
        <w:spacing w:after="0"/>
        <w:ind w:left="720" w:hanging="720"/>
      </w:pPr>
      <w:r w:rsidRPr="00105780">
        <w:t xml:space="preserve">CHAITANYA, A., SHETTY, J. &amp; CHIPLUNKAR, P. 2023. Food Image Classification and Data Extraction Using Convolutional Neural Network and Web Crawlers. </w:t>
      </w:r>
      <w:r w:rsidRPr="00105780">
        <w:rPr>
          <w:i/>
        </w:rPr>
        <w:t>Procedia Computer Science,</w:t>
      </w:r>
      <w:r w:rsidRPr="00105780">
        <w:t xml:space="preserve"> 218</w:t>
      </w:r>
      <w:r w:rsidRPr="00105780">
        <w:rPr>
          <w:b/>
        </w:rPr>
        <w:t>,</w:t>
      </w:r>
      <w:r w:rsidRPr="00105780">
        <w:t xml:space="preserve"> 143-152.</w:t>
      </w:r>
    </w:p>
    <w:p w14:paraId="61585527" w14:textId="77777777" w:rsidR="00105780" w:rsidRPr="00105780" w:rsidRDefault="00105780" w:rsidP="00105780">
      <w:pPr>
        <w:pStyle w:val="EndNoteBibliography"/>
        <w:spacing w:after="0"/>
        <w:ind w:left="720" w:hanging="720"/>
      </w:pPr>
      <w:r w:rsidRPr="00105780">
        <w:lastRenderedPageBreak/>
        <w:t>CHEN, J. &amp; NGO, C.-W. Deep-based ingredient recognition for cooking recipe retrieval.  Proceedings of the 24th ACM international conference on Multimedia, 2016. 32-41.</w:t>
      </w:r>
    </w:p>
    <w:p w14:paraId="473D06F3" w14:textId="77777777" w:rsidR="00105780" w:rsidRPr="00105780" w:rsidRDefault="00105780" w:rsidP="00105780">
      <w:pPr>
        <w:pStyle w:val="EndNoteBibliography"/>
        <w:spacing w:after="0"/>
        <w:ind w:left="720" w:hanging="720"/>
      </w:pPr>
      <w:r w:rsidRPr="00105780">
        <w:t xml:space="preserve">CHEN, J., ZHU, B., NGO, C. W., CHUA, T. S. &amp; JIANG, Y. G. 2021. A Study of Multi-Task and Region-Wise Deep Learning for Food Ingredient Recognition. </w:t>
      </w:r>
      <w:r w:rsidRPr="00105780">
        <w:rPr>
          <w:i/>
        </w:rPr>
        <w:t>IEEE Transactions on Image Processing,</w:t>
      </w:r>
      <w:r w:rsidRPr="00105780">
        <w:t xml:space="preserve"> 30</w:t>
      </w:r>
      <w:r w:rsidRPr="00105780">
        <w:rPr>
          <w:b/>
        </w:rPr>
        <w:t>,</w:t>
      </w:r>
      <w:r w:rsidRPr="00105780">
        <w:t xml:space="preserve"> 1514-1526.</w:t>
      </w:r>
    </w:p>
    <w:p w14:paraId="251F08E8" w14:textId="77777777" w:rsidR="00105780" w:rsidRPr="00105780" w:rsidRDefault="00105780" w:rsidP="00105780">
      <w:pPr>
        <w:pStyle w:val="EndNoteBibliography"/>
        <w:spacing w:after="0"/>
        <w:ind w:left="720" w:hanging="720"/>
        <w:rPr>
          <w:i/>
        </w:rPr>
      </w:pPr>
      <w:r w:rsidRPr="00105780">
        <w:t xml:space="preserve">CHEN, M.-Y., YANG, Y.-H., HO, C.-J., WANG, S.-H., LIU, S.-M., CHANG, E., YEH, C.-H. &amp; OUHYOUNG, M. 2012. Automatic chinese food identification and quantity estimation. </w:t>
      </w:r>
      <w:r w:rsidRPr="00105780">
        <w:rPr>
          <w:i/>
        </w:rPr>
        <w:t>SIGGRAPH Asia 2012 Technical Briefs.</w:t>
      </w:r>
    </w:p>
    <w:p w14:paraId="72F0BF7D" w14:textId="77777777" w:rsidR="00105780" w:rsidRPr="00D03641" w:rsidRDefault="00105780" w:rsidP="00105780">
      <w:pPr>
        <w:pStyle w:val="EndNoteBibliography"/>
        <w:spacing w:after="0"/>
        <w:ind w:left="720" w:hanging="720"/>
        <w:rPr>
          <w:lang w:val="de-AT"/>
        </w:rPr>
      </w:pPr>
      <w:r w:rsidRPr="00105780">
        <w:t xml:space="preserve">CHEN, M., DHINGRA, K., WU, W., YANG, L., SUKTHANKAR, R. &amp; YANG, J. PFID: Pittsburgh fast-food image dataset.  2009 16th IEEE International Conference on Image Processing (ICIP), 2009. </w:t>
      </w:r>
      <w:r w:rsidRPr="00D03641">
        <w:rPr>
          <w:lang w:val="de-AT"/>
        </w:rPr>
        <w:t>IEEE, 289-292.</w:t>
      </w:r>
    </w:p>
    <w:p w14:paraId="33D43074" w14:textId="77777777" w:rsidR="00105780" w:rsidRPr="00105780" w:rsidRDefault="00105780" w:rsidP="00105780">
      <w:pPr>
        <w:pStyle w:val="EndNoteBibliography"/>
        <w:spacing w:after="0"/>
        <w:ind w:left="720" w:hanging="720"/>
      </w:pPr>
      <w:r w:rsidRPr="00D03641">
        <w:rPr>
          <w:lang w:val="de-AT"/>
        </w:rPr>
        <w:t xml:space="preserve">CHEN, X., ZHU, Y., ZHOU, H., DIAO, L. &amp; WANG, D. 2017. </w:t>
      </w:r>
      <w:r w:rsidRPr="00105780">
        <w:t xml:space="preserve">Chinesefoodnet: A large-scale image dataset for chinese food recognition. </w:t>
      </w:r>
      <w:r w:rsidRPr="00105780">
        <w:rPr>
          <w:i/>
        </w:rPr>
        <w:t>arXiv preprint arXiv:1705.02743</w:t>
      </w:r>
      <w:r w:rsidRPr="00105780">
        <w:t>.</w:t>
      </w:r>
    </w:p>
    <w:p w14:paraId="37851E1C" w14:textId="77777777" w:rsidR="00105780" w:rsidRPr="00105780" w:rsidRDefault="00105780" w:rsidP="00105780">
      <w:pPr>
        <w:pStyle w:val="EndNoteBibliography"/>
        <w:spacing w:after="0"/>
        <w:ind w:left="720" w:hanging="720"/>
      </w:pPr>
      <w:r w:rsidRPr="00105780">
        <w:t>CIOCCA, G., NAPOLETANO, P. &amp; SCHETTINI, R. Food recognition and leftover estimation for daily diet monitoring.  New Trends in Image Analysis and Processing--ICIAP 2015 Workshops: ICIAP 2015 International Workshops, BioFor, CTMR, RHEUMA, ISCA, MADiMa, SBMI, and QoEM, Genoa, Italy, September 7-8, 2015, Proceedings 18, 2015. Springer, 334-341.</w:t>
      </w:r>
    </w:p>
    <w:p w14:paraId="06AC05F6" w14:textId="77777777" w:rsidR="00105780" w:rsidRPr="00105780" w:rsidRDefault="00105780" w:rsidP="00105780">
      <w:pPr>
        <w:pStyle w:val="EndNoteBibliography"/>
        <w:spacing w:after="0"/>
        <w:ind w:left="720" w:hanging="720"/>
      </w:pPr>
      <w:r w:rsidRPr="00105780">
        <w:t xml:space="preserve">CIOCCA, G., NAPOLETANO, P. &amp; SCHETTINI, R. 2016. Food recognition: a new dataset, experiments, and results. </w:t>
      </w:r>
      <w:r w:rsidRPr="00105780">
        <w:rPr>
          <w:i/>
        </w:rPr>
        <w:t>IEEE journal of biomedical and health informatics,</w:t>
      </w:r>
      <w:r w:rsidRPr="00105780">
        <w:t xml:space="preserve"> 21</w:t>
      </w:r>
      <w:r w:rsidRPr="00105780">
        <w:rPr>
          <w:b/>
        </w:rPr>
        <w:t>,</w:t>
      </w:r>
      <w:r w:rsidRPr="00105780">
        <w:t xml:space="preserve"> 588-598.</w:t>
      </w:r>
    </w:p>
    <w:p w14:paraId="4CE28913" w14:textId="77777777" w:rsidR="00105780" w:rsidRPr="00105780" w:rsidRDefault="00105780" w:rsidP="00105780">
      <w:pPr>
        <w:pStyle w:val="EndNoteBibliography"/>
        <w:spacing w:after="0"/>
        <w:ind w:left="720" w:hanging="720"/>
      </w:pPr>
      <w:r w:rsidRPr="00105780">
        <w:t>COMMISSION, E. E. 2021. Ethics and data protection. European Commission.</w:t>
      </w:r>
    </w:p>
    <w:p w14:paraId="5B496056" w14:textId="77777777" w:rsidR="00105780" w:rsidRPr="00105780" w:rsidRDefault="00105780" w:rsidP="00105780">
      <w:pPr>
        <w:pStyle w:val="EndNoteBibliography"/>
        <w:spacing w:after="0"/>
        <w:ind w:left="720" w:hanging="720"/>
      </w:pPr>
      <w:r w:rsidRPr="00105780">
        <w:t xml:space="preserve">DALAKLEIDI, K. V., PAPADELLI, M., KAPOLOS, I. &amp; PAPADIMITRIOU, K. 2022. Applying Image-Based Food-Recognition Systems on Dietary Assessment: A Systematic Review. </w:t>
      </w:r>
      <w:r w:rsidRPr="00105780">
        <w:rPr>
          <w:i/>
        </w:rPr>
        <w:t>Advances in Nutrition,</w:t>
      </w:r>
      <w:r w:rsidRPr="00105780">
        <w:t xml:space="preserve"> 13</w:t>
      </w:r>
      <w:r w:rsidRPr="00105780">
        <w:rPr>
          <w:b/>
        </w:rPr>
        <w:t>,</w:t>
      </w:r>
      <w:r w:rsidRPr="00105780">
        <w:t xml:space="preserve"> 2590-2619.</w:t>
      </w:r>
    </w:p>
    <w:p w14:paraId="22E0F4BD" w14:textId="77777777" w:rsidR="00105780" w:rsidRPr="00105780" w:rsidRDefault="00105780" w:rsidP="00105780">
      <w:pPr>
        <w:pStyle w:val="EndNoteBibliography"/>
        <w:spacing w:after="0"/>
        <w:ind w:left="720" w:hanging="720"/>
      </w:pPr>
      <w:r w:rsidRPr="00105780">
        <w:t>DENG, J., DONG, W., SOCHER, R., LI, L.-J., LI, K. &amp; FEI-FEI, L. Imagenet: A large-scale hierarchical image database.  2009 IEEE conference on computer vision and pattern recognition, 2009. Ieee, 248-255.</w:t>
      </w:r>
    </w:p>
    <w:p w14:paraId="1272D476" w14:textId="77777777" w:rsidR="00105780" w:rsidRPr="00105780" w:rsidRDefault="00105780" w:rsidP="00105780">
      <w:pPr>
        <w:pStyle w:val="EndNoteBibliography"/>
        <w:spacing w:after="0"/>
        <w:ind w:left="720" w:hanging="720"/>
      </w:pPr>
      <w:r w:rsidRPr="00105780">
        <w:t>FARINELLA, G. M., ALLEGRA, D. &amp; STANCO, F. A benchmark dataset to study the representation of food images.  European Conference on Computer Vision, 2014. Springer, 584-599.</w:t>
      </w:r>
    </w:p>
    <w:p w14:paraId="578ED45E" w14:textId="77777777" w:rsidR="00105780" w:rsidRPr="00105780" w:rsidRDefault="00105780" w:rsidP="00105780">
      <w:pPr>
        <w:pStyle w:val="EndNoteBibliography"/>
        <w:spacing w:after="0"/>
        <w:ind w:left="720" w:hanging="720"/>
      </w:pPr>
      <w:r w:rsidRPr="00105780">
        <w:lastRenderedPageBreak/>
        <w:t xml:space="preserve">HASSANIEN, A. E. 2019. </w:t>
      </w:r>
      <w:r w:rsidRPr="00105780">
        <w:rPr>
          <w:i/>
        </w:rPr>
        <w:t>Machine learning paradigms: Theory and application</w:t>
      </w:r>
      <w:r w:rsidRPr="00105780">
        <w:t>, Springer.</w:t>
      </w:r>
    </w:p>
    <w:p w14:paraId="4A112082" w14:textId="77777777" w:rsidR="00105780" w:rsidRPr="00105780" w:rsidRDefault="00105780" w:rsidP="00105780">
      <w:pPr>
        <w:pStyle w:val="EndNoteBibliography"/>
        <w:spacing w:after="0"/>
        <w:ind w:left="720" w:hanging="720"/>
      </w:pPr>
      <w:r w:rsidRPr="00105780">
        <w:t>HE, J., SHAO, Z., WRIGHT, J., KERR, D., BOUSHEY, C. &amp; ZHU, F. Multi-task image-based dietary assessment for food recognition and portion size estimation.  2020 IEEE Conference on Multimedia Information Processing and Retrieval (MIPR), 2020. IEEE, 49-54.</w:t>
      </w:r>
    </w:p>
    <w:p w14:paraId="6DAF6828" w14:textId="77777777" w:rsidR="00105780" w:rsidRPr="00105780" w:rsidRDefault="00105780" w:rsidP="00105780">
      <w:pPr>
        <w:pStyle w:val="EndNoteBibliography"/>
        <w:spacing w:after="0"/>
        <w:ind w:left="720" w:hanging="720"/>
      </w:pPr>
      <w:r w:rsidRPr="00105780">
        <w:t>HE, Y., XU, C., KHANNA, N., BOUSHEY, C. J. &amp; DELP, E. J. Analysis of food images: Features and classification.  2014 IEEE international conference on image processing (ICIP), 2014. IEEE, 2744-2748.</w:t>
      </w:r>
    </w:p>
    <w:p w14:paraId="12B485F5" w14:textId="77777777" w:rsidR="00105780" w:rsidRPr="00105780" w:rsidRDefault="00105780" w:rsidP="00105780">
      <w:pPr>
        <w:pStyle w:val="EndNoteBibliography"/>
        <w:spacing w:after="0"/>
        <w:ind w:left="720" w:hanging="720"/>
      </w:pPr>
      <w:r w:rsidRPr="00105780">
        <w:t>HERRANZ, L., XU, R. &amp; JIANG, S. A probabilistic model for food image recognition in restaurants.  2015 IEEE International Conference on Multimedia and Expo (ICME), 2015. IEEE, 1-6.</w:t>
      </w:r>
    </w:p>
    <w:p w14:paraId="52E775CC" w14:textId="77777777" w:rsidR="00105780" w:rsidRPr="00105780" w:rsidRDefault="00105780" w:rsidP="00105780">
      <w:pPr>
        <w:pStyle w:val="EndNoteBibliography"/>
        <w:spacing w:after="0"/>
        <w:ind w:left="720" w:hanging="720"/>
      </w:pPr>
      <w:r w:rsidRPr="00105780">
        <w:t>ISLAM, M. T., SIDDIQUE, B. M. N. K., RAHMAN, S. &amp; JABID, T. Food Image Classification with Convolutional Neural Network.  2018 International Conference on Intelligent Informatics and Biomedical Sciences (ICIIBMS), 21-24 Oct. 2018 2018. 257-262.</w:t>
      </w:r>
    </w:p>
    <w:p w14:paraId="06B0995B" w14:textId="77777777" w:rsidR="00105780" w:rsidRPr="00105780" w:rsidRDefault="00105780" w:rsidP="00105780">
      <w:pPr>
        <w:pStyle w:val="EndNoteBibliography"/>
        <w:spacing w:after="0"/>
        <w:ind w:left="720" w:hanging="720"/>
      </w:pPr>
      <w:r w:rsidRPr="00105780">
        <w:t xml:space="preserve">J, A. &amp; SURESH L, P. 2023. A novel fast hybrid face recognition approach using convolutional Kernel extreme learning machine with HOG feature extractor. </w:t>
      </w:r>
      <w:r w:rsidRPr="00105780">
        <w:rPr>
          <w:i/>
        </w:rPr>
        <w:t>Measurement: Sensors,</w:t>
      </w:r>
      <w:r w:rsidRPr="00105780">
        <w:t xml:space="preserve"> 30</w:t>
      </w:r>
      <w:r w:rsidRPr="00105780">
        <w:rPr>
          <w:b/>
        </w:rPr>
        <w:t>,</w:t>
      </w:r>
      <w:r w:rsidRPr="00105780">
        <w:t xml:space="preserve"> 100907.</w:t>
      </w:r>
    </w:p>
    <w:p w14:paraId="43B030C0" w14:textId="77777777" w:rsidR="00105780" w:rsidRPr="00105780" w:rsidRDefault="00105780" w:rsidP="00105780">
      <w:pPr>
        <w:pStyle w:val="EndNoteBibliography"/>
        <w:spacing w:after="0"/>
        <w:ind w:left="720" w:hanging="720"/>
      </w:pPr>
      <w:r w:rsidRPr="00105780">
        <w:t xml:space="preserve">JIA, W., LI, Y., QU, R., BARANOWSKI, T., BURKE, L. E., ZHANG, H., BAI, Y., MANCINO, J. M., XU, G., MAO, Z.-H. &amp; SUN, M. 2019. Automatic food detection in egocentric images using artificial intelligence technology. </w:t>
      </w:r>
      <w:r w:rsidRPr="00105780">
        <w:rPr>
          <w:i/>
        </w:rPr>
        <w:t>Public Health Nutrition,</w:t>
      </w:r>
      <w:r w:rsidRPr="00105780">
        <w:t xml:space="preserve"> 22</w:t>
      </w:r>
      <w:r w:rsidRPr="00105780">
        <w:rPr>
          <w:b/>
        </w:rPr>
        <w:t>,</w:t>
      </w:r>
      <w:r w:rsidRPr="00105780">
        <w:t xml:space="preserve"> 1168-1179.</w:t>
      </w:r>
    </w:p>
    <w:p w14:paraId="2F5FC881" w14:textId="77777777" w:rsidR="00105780" w:rsidRPr="00105780" w:rsidRDefault="00105780" w:rsidP="00105780">
      <w:pPr>
        <w:pStyle w:val="EndNoteBibliography"/>
        <w:spacing w:after="0"/>
        <w:ind w:left="720" w:hanging="720"/>
      </w:pPr>
      <w:r w:rsidRPr="00105780">
        <w:t xml:space="preserve">JIANG, L., QIU, B., LIU, X., HUANG, C. &amp; LIN, K. 2020. DeepFood: Food Image Analysis and Dietary Assessment via Deep Model. </w:t>
      </w:r>
      <w:r w:rsidRPr="00105780">
        <w:rPr>
          <w:i/>
        </w:rPr>
        <w:t>IEEE Access,</w:t>
      </w:r>
      <w:r w:rsidRPr="00105780">
        <w:t xml:space="preserve"> 8</w:t>
      </w:r>
      <w:r w:rsidRPr="00105780">
        <w:rPr>
          <w:b/>
        </w:rPr>
        <w:t>,</w:t>
      </w:r>
      <w:r w:rsidRPr="00105780">
        <w:t xml:space="preserve"> 47477-47489.</w:t>
      </w:r>
    </w:p>
    <w:p w14:paraId="07CE707E" w14:textId="77777777" w:rsidR="00105780" w:rsidRPr="00105780" w:rsidRDefault="00105780" w:rsidP="00105780">
      <w:pPr>
        <w:pStyle w:val="EndNoteBibliography"/>
        <w:spacing w:after="0"/>
        <w:ind w:left="720" w:hanging="720"/>
      </w:pPr>
      <w:r w:rsidRPr="00105780">
        <w:t>JOSHI, N. S., KHULLAR, S., SAPONAS, T. S., MORRIS, D. &amp; BEIJBOM, O. 2017. Restaurant-specific food logging from images. Google Patents.</w:t>
      </w:r>
    </w:p>
    <w:p w14:paraId="12FF8490" w14:textId="77777777" w:rsidR="00105780" w:rsidRPr="00105780" w:rsidRDefault="00105780" w:rsidP="00105780">
      <w:pPr>
        <w:pStyle w:val="EndNoteBibliography"/>
        <w:spacing w:after="0"/>
        <w:ind w:left="720" w:hanging="720"/>
      </w:pPr>
      <w:r w:rsidRPr="00105780">
        <w:t xml:space="preserve">KAUR, R., KUMAR, R. &amp; GUPTA, M. 2023. Deep neural network for food image classification and nutrient identification: A systematic review. </w:t>
      </w:r>
      <w:r w:rsidRPr="00105780">
        <w:rPr>
          <w:i/>
        </w:rPr>
        <w:t>Reviews in Endocrine and Metabolic Disorders,</w:t>
      </w:r>
      <w:r w:rsidRPr="00105780">
        <w:t xml:space="preserve"> 24</w:t>
      </w:r>
      <w:r w:rsidRPr="00105780">
        <w:rPr>
          <w:b/>
        </w:rPr>
        <w:t>,</w:t>
      </w:r>
      <w:r w:rsidRPr="00105780">
        <w:t xml:space="preserve"> 633-653.</w:t>
      </w:r>
    </w:p>
    <w:p w14:paraId="694405B4" w14:textId="77777777" w:rsidR="00105780" w:rsidRPr="00105780" w:rsidRDefault="00105780" w:rsidP="00105780">
      <w:pPr>
        <w:pStyle w:val="EndNoteBibliography"/>
        <w:spacing w:after="0"/>
        <w:ind w:left="720" w:hanging="720"/>
      </w:pPr>
      <w:r w:rsidRPr="00105780">
        <w:t>KAWANO, Y. &amp; YANAI, K. Foodcam-256: a large-scale real-time mobile food recognitionsystem employing high-dimensional features and compression of classifier weights.  Proceedings of the 22nd ACM international conference on Multimedia, 2014. 761-762.</w:t>
      </w:r>
    </w:p>
    <w:p w14:paraId="1A3B0AC3" w14:textId="77777777" w:rsidR="00105780" w:rsidRPr="00105780" w:rsidRDefault="00105780" w:rsidP="00105780">
      <w:pPr>
        <w:pStyle w:val="EndNoteBibliography"/>
        <w:spacing w:after="0"/>
        <w:ind w:left="720" w:hanging="720"/>
      </w:pPr>
      <w:r w:rsidRPr="00105780">
        <w:lastRenderedPageBreak/>
        <w:t>KOGIAS, K., ANDREADIS, I., DALAKLEIDI, K. &amp; NIKITA, K. S. A two-level food classification system for people with diabetes mellitus using convolutional neural networks.  2018 40th Annual International Conference of the IEEE Engineering in Medicine and Biology Society (EMBC), 2018. IEEE, 2603-2606.</w:t>
      </w:r>
    </w:p>
    <w:p w14:paraId="7E7BCA93" w14:textId="77777777" w:rsidR="00105780" w:rsidRPr="00105780" w:rsidRDefault="00105780" w:rsidP="00105780">
      <w:pPr>
        <w:pStyle w:val="EndNoteBibliography"/>
        <w:spacing w:after="0"/>
        <w:ind w:left="720" w:hanging="720"/>
      </w:pPr>
      <w:r w:rsidRPr="00105780">
        <w:t>KUMARI, M. &amp; SINGH, T. Food Image to Cooking Instructions Conversion Through Compressed Embeddings Using Deep Learning.  2019 IEEE 35th International Conference on Data Engineering Workshops (ICDEW), 8-12 April 2019 2019. 81-84.</w:t>
      </w:r>
    </w:p>
    <w:p w14:paraId="153DB9FC" w14:textId="77777777" w:rsidR="00105780" w:rsidRPr="00105780" w:rsidRDefault="00105780" w:rsidP="00105780">
      <w:pPr>
        <w:pStyle w:val="EndNoteBibliography"/>
        <w:spacing w:after="0"/>
        <w:ind w:left="720" w:hanging="720"/>
      </w:pPr>
      <w:r w:rsidRPr="00105780">
        <w:t xml:space="preserve">LI, Y., XU, X. &amp; YUAN, C. 2020. Enhanced Mask R-CNN for Chinese Food Image Detection. </w:t>
      </w:r>
      <w:r w:rsidRPr="00105780">
        <w:rPr>
          <w:i/>
        </w:rPr>
        <w:t>Mathematical Problems in Engineering,</w:t>
      </w:r>
      <w:r w:rsidRPr="00105780">
        <w:t xml:space="preserve"> 2020</w:t>
      </w:r>
      <w:r w:rsidRPr="00105780">
        <w:rPr>
          <w:b/>
        </w:rPr>
        <w:t>,</w:t>
      </w:r>
      <w:r w:rsidRPr="00105780">
        <w:t xml:space="preserve"> 6253827.</w:t>
      </w:r>
    </w:p>
    <w:p w14:paraId="0D2484BE" w14:textId="77777777" w:rsidR="00105780" w:rsidRPr="00105780" w:rsidRDefault="00105780" w:rsidP="00105780">
      <w:pPr>
        <w:pStyle w:val="EndNoteBibliography"/>
        <w:spacing w:after="0"/>
        <w:ind w:left="720" w:hanging="720"/>
      </w:pPr>
      <w:r w:rsidRPr="00105780">
        <w:t xml:space="preserve">LIANG, Y. &amp; LI, J. 2017. Computer vision-based food calorie estimation: dataset, method, and experiment. </w:t>
      </w:r>
      <w:r w:rsidRPr="00105780">
        <w:rPr>
          <w:i/>
        </w:rPr>
        <w:t>arXiv preprint arXiv:1705.07632</w:t>
      </w:r>
      <w:r w:rsidRPr="00105780">
        <w:t>.</w:t>
      </w:r>
    </w:p>
    <w:p w14:paraId="7D10F8F9" w14:textId="77777777" w:rsidR="00105780" w:rsidRPr="00105780" w:rsidRDefault="00105780" w:rsidP="00105780">
      <w:pPr>
        <w:pStyle w:val="EndNoteBibliography"/>
        <w:spacing w:after="0"/>
        <w:ind w:left="720" w:hanging="720"/>
      </w:pPr>
      <w:r w:rsidRPr="00105780">
        <w:t>LIU, C., CAO, Y., LUO, Y., CHEN, G., VOKKARANE, V. &amp; MA, Y. Deepfood: Deep learning-based food image recognition for computer-aided dietary assessment.  Inclusive Smart Cities and Digital Health: 14th International Conference on Smart Homes and Health Telematics, ICOST 2016, Wuhan, China, May 25-27, 2016. Proceedings 14, 2016. Springer, 37-48.</w:t>
      </w:r>
    </w:p>
    <w:p w14:paraId="7DABD76F" w14:textId="77777777" w:rsidR="00105780" w:rsidRPr="00105780" w:rsidRDefault="00105780" w:rsidP="00105780">
      <w:pPr>
        <w:pStyle w:val="EndNoteBibliography"/>
        <w:spacing w:after="0"/>
        <w:ind w:left="720" w:hanging="720"/>
      </w:pPr>
      <w:r w:rsidRPr="00105780">
        <w:t xml:space="preserve">LOHALA, S., ALSADOON, A., PRASAD, P., ALI, R. S. &amp; ALTAAY, A. J. 2021a. A novel deep learning neural network for fast-food image classification and prediction using modified loss function. </w:t>
      </w:r>
      <w:r w:rsidRPr="00105780">
        <w:rPr>
          <w:i/>
        </w:rPr>
        <w:t>Multimedia Tools and Applications,</w:t>
      </w:r>
      <w:r w:rsidRPr="00105780">
        <w:t xml:space="preserve"> 80</w:t>
      </w:r>
      <w:r w:rsidRPr="00105780">
        <w:rPr>
          <w:b/>
        </w:rPr>
        <w:t>,</w:t>
      </w:r>
      <w:r w:rsidRPr="00105780">
        <w:t xml:space="preserve"> 25453-25476.</w:t>
      </w:r>
    </w:p>
    <w:p w14:paraId="326766B7" w14:textId="77777777" w:rsidR="00105780" w:rsidRPr="00105780" w:rsidRDefault="00105780" w:rsidP="00105780">
      <w:pPr>
        <w:pStyle w:val="EndNoteBibliography"/>
        <w:spacing w:after="0"/>
        <w:ind w:left="720" w:hanging="720"/>
      </w:pPr>
      <w:r w:rsidRPr="00105780">
        <w:t xml:space="preserve">LOHALA, S., ALSADOON, A., PRASAD, P. W. C., ALI, R. S. &amp; ALTAAY, A. J. 2021b. A novel deep learning neural network for fast-food image classification and prediction using modified loss function. </w:t>
      </w:r>
      <w:r w:rsidRPr="00105780">
        <w:rPr>
          <w:i/>
        </w:rPr>
        <w:t>Multimedia Tools and Applications,</w:t>
      </w:r>
      <w:r w:rsidRPr="00105780">
        <w:t xml:space="preserve"> 80</w:t>
      </w:r>
      <w:r w:rsidRPr="00105780">
        <w:rPr>
          <w:b/>
        </w:rPr>
        <w:t>,</w:t>
      </w:r>
      <w:r w:rsidRPr="00105780">
        <w:t xml:space="preserve"> 25453-25476.</w:t>
      </w:r>
    </w:p>
    <w:p w14:paraId="33F22610" w14:textId="77777777" w:rsidR="00105780" w:rsidRPr="00105780" w:rsidRDefault="00105780" w:rsidP="00105780">
      <w:pPr>
        <w:pStyle w:val="EndNoteBibliography"/>
        <w:spacing w:after="0"/>
        <w:ind w:left="720" w:hanging="720"/>
      </w:pPr>
      <w:r w:rsidRPr="00105780">
        <w:t xml:space="preserve">MA, P., LAU, C. P., YU, N., LI, A., LIU, P., WANG, Q. &amp; SHENG, J. 2021. Image-based nutrient estimation for Chinese dishes using deep learning. </w:t>
      </w:r>
      <w:r w:rsidRPr="00105780">
        <w:rPr>
          <w:i/>
        </w:rPr>
        <w:t>Food Research International,</w:t>
      </w:r>
      <w:r w:rsidRPr="00105780">
        <w:t xml:space="preserve"> 147</w:t>
      </w:r>
      <w:r w:rsidRPr="00105780">
        <w:rPr>
          <w:b/>
        </w:rPr>
        <w:t>,</w:t>
      </w:r>
      <w:r w:rsidRPr="00105780">
        <w:t xml:space="preserve"> 110437.</w:t>
      </w:r>
    </w:p>
    <w:p w14:paraId="698FB2E6" w14:textId="77777777" w:rsidR="00105780" w:rsidRPr="00105780" w:rsidRDefault="00105780" w:rsidP="00105780">
      <w:pPr>
        <w:pStyle w:val="EndNoteBibliography"/>
        <w:spacing w:after="0"/>
        <w:ind w:left="720" w:hanging="720"/>
      </w:pPr>
      <w:r w:rsidRPr="00105780">
        <w:t xml:space="preserve">MAHAJAN, N., HOLZWANGER, E., BROWN, J. G. &amp; BERZIN, T. M. 2023. Deploying automated machine learning for computer vision projects: a brief introduction for endoscopists. </w:t>
      </w:r>
      <w:r w:rsidRPr="00105780">
        <w:rPr>
          <w:i/>
        </w:rPr>
        <w:t>VideoGIE,</w:t>
      </w:r>
      <w:r w:rsidRPr="00105780">
        <w:t xml:space="preserve"> 8</w:t>
      </w:r>
      <w:r w:rsidRPr="00105780">
        <w:rPr>
          <w:b/>
        </w:rPr>
        <w:t>,</w:t>
      </w:r>
      <w:r w:rsidRPr="00105780">
        <w:t xml:space="preserve"> 249-251.</w:t>
      </w:r>
    </w:p>
    <w:p w14:paraId="4C210EBA" w14:textId="77777777" w:rsidR="00105780" w:rsidRPr="00105780" w:rsidRDefault="00105780" w:rsidP="00105780">
      <w:pPr>
        <w:pStyle w:val="EndNoteBibliography"/>
        <w:spacing w:after="0"/>
        <w:ind w:left="720" w:hanging="720"/>
      </w:pPr>
      <w:r w:rsidRPr="00105780">
        <w:t>MAO, R., HE, J., SHAO, Z., YARLAGADDA, S. K. &amp; ZHU, F. Visual aware hierarchy based food recognition.  International conference on pattern recognition, 2021. Springer, 571-598.</w:t>
      </w:r>
    </w:p>
    <w:p w14:paraId="794B9655" w14:textId="77777777" w:rsidR="00105780" w:rsidRPr="00105780" w:rsidRDefault="00105780" w:rsidP="00105780">
      <w:pPr>
        <w:pStyle w:val="EndNoteBibliography"/>
        <w:spacing w:after="0"/>
        <w:ind w:left="720" w:hanging="720"/>
      </w:pPr>
      <w:r w:rsidRPr="00105780">
        <w:lastRenderedPageBreak/>
        <w:t>MATSUDA, Y., HOASHI, H. &amp; YANAI, K. Recognition of multiple-food images by detecting candidate regions.  2012 IEEE International Conference on Multimedia and Expo, 2012. IEEE, 25-30.</w:t>
      </w:r>
    </w:p>
    <w:p w14:paraId="67EDC343" w14:textId="77777777" w:rsidR="00105780" w:rsidRPr="00105780" w:rsidRDefault="00105780" w:rsidP="00105780">
      <w:pPr>
        <w:pStyle w:val="EndNoteBibliography"/>
        <w:spacing w:after="0"/>
        <w:ind w:left="720" w:hanging="720"/>
      </w:pPr>
      <w:r w:rsidRPr="00105780">
        <w:t>METWALLI, A. S., SHEN, W. &amp; WU, C. Q. Food Image Recognition Based on Densely Connected Convolutional Neural Networks.  2020 International Conference on Artificial Intelligence in Information and Communication (ICAIIC), 19-21 Feb. 2020 2020. 027-032.</w:t>
      </w:r>
    </w:p>
    <w:p w14:paraId="02649F23" w14:textId="77777777" w:rsidR="00105780" w:rsidRPr="00D03641" w:rsidRDefault="00105780" w:rsidP="00105780">
      <w:pPr>
        <w:pStyle w:val="EndNoteBibliography"/>
        <w:spacing w:after="0"/>
        <w:ind w:left="720" w:hanging="720"/>
        <w:rPr>
          <w:lang w:val="de-AT"/>
        </w:rPr>
      </w:pPr>
      <w:r w:rsidRPr="00105780">
        <w:t>MEZGEC, S. &amp; KOROUŠI</w:t>
      </w:r>
      <w:r w:rsidRPr="00105780">
        <w:rPr>
          <w:rFonts w:ascii="Calibri" w:hAnsi="Calibri" w:cs="Calibri"/>
        </w:rPr>
        <w:t>Ć</w:t>
      </w:r>
      <w:r w:rsidRPr="00105780">
        <w:t xml:space="preserve"> SELJAK, B. 2017. NutriNet: a deep learning food and drink image recognition system for dietary assessment. </w:t>
      </w:r>
      <w:r w:rsidRPr="00D03641">
        <w:rPr>
          <w:i/>
          <w:lang w:val="de-AT"/>
        </w:rPr>
        <w:t>Nutrients,</w:t>
      </w:r>
      <w:r w:rsidRPr="00D03641">
        <w:rPr>
          <w:lang w:val="de-AT"/>
        </w:rPr>
        <w:t xml:space="preserve"> 9</w:t>
      </w:r>
      <w:r w:rsidRPr="00D03641">
        <w:rPr>
          <w:b/>
          <w:lang w:val="de-AT"/>
        </w:rPr>
        <w:t>,</w:t>
      </w:r>
      <w:r w:rsidRPr="00D03641">
        <w:rPr>
          <w:lang w:val="de-AT"/>
        </w:rPr>
        <w:t xml:space="preserve"> 657.</w:t>
      </w:r>
    </w:p>
    <w:p w14:paraId="633149C5" w14:textId="77777777" w:rsidR="00105780" w:rsidRPr="00105780" w:rsidRDefault="00105780" w:rsidP="00105780">
      <w:pPr>
        <w:pStyle w:val="EndNoteBibliography"/>
        <w:spacing w:after="0"/>
        <w:ind w:left="720" w:hanging="720"/>
      </w:pPr>
      <w:r w:rsidRPr="00D03641">
        <w:rPr>
          <w:lang w:val="de-AT"/>
        </w:rPr>
        <w:t xml:space="preserve">MIN, W. Q., LIU, L. H., LIU, Y. X., LUO, M. J. &amp; JIANG, S. Q. 2022. </w:t>
      </w:r>
      <w:r w:rsidRPr="00105780">
        <w:t xml:space="preserve">A Survey on Food Image Recognition. </w:t>
      </w:r>
      <w:r w:rsidRPr="00105780">
        <w:rPr>
          <w:i/>
        </w:rPr>
        <w:t>Jisuanji Xuebao/Chinese Journal of Computers,</w:t>
      </w:r>
      <w:r w:rsidRPr="00105780">
        <w:t xml:space="preserve"> 45</w:t>
      </w:r>
      <w:r w:rsidRPr="00105780">
        <w:rPr>
          <w:b/>
        </w:rPr>
        <w:t>,</w:t>
      </w:r>
      <w:r w:rsidRPr="00105780">
        <w:t xml:space="preserve"> 542-566.</w:t>
      </w:r>
    </w:p>
    <w:p w14:paraId="115D57EB" w14:textId="77777777" w:rsidR="00105780" w:rsidRPr="00105780" w:rsidRDefault="00105780" w:rsidP="00105780">
      <w:pPr>
        <w:pStyle w:val="EndNoteBibliography"/>
        <w:spacing w:after="0"/>
        <w:ind w:left="720" w:hanging="720"/>
      </w:pPr>
      <w:r w:rsidRPr="00105780">
        <w:t>MINIJA, S. J. &amp; EMMANUEL, W. S. Food image classification using sphere shaped—Support vector machine.  2017 International Conference on Inventive Computing and Informatics (ICICI), 2017. IEEE, 109-113.</w:t>
      </w:r>
    </w:p>
    <w:p w14:paraId="20A5B6D0" w14:textId="6880708E" w:rsidR="00105780" w:rsidRPr="00105780" w:rsidRDefault="00105780" w:rsidP="00105780">
      <w:pPr>
        <w:pStyle w:val="EndNoteBibliography"/>
        <w:spacing w:after="0"/>
        <w:ind w:left="720" w:hanging="720"/>
      </w:pPr>
      <w:r w:rsidRPr="00105780">
        <w:t xml:space="preserve">OMAR. 2022. </w:t>
      </w:r>
      <w:r w:rsidRPr="00105780">
        <w:rPr>
          <w:i/>
        </w:rPr>
        <w:t xml:space="preserve">Is batching a way to avoid local minima? </w:t>
      </w:r>
      <w:r w:rsidRPr="00105780">
        <w:t xml:space="preserve">[Online]. Available: </w:t>
      </w:r>
      <w:hyperlink r:id="rId27" w:history="1">
        <w:r w:rsidRPr="00105780">
          <w:rPr>
            <w:rStyle w:val="Hyperlink"/>
          </w:rPr>
          <w:t>https://stats.stackexchange.com/questions/565101/is-batching-a-way-to-avoid-local-minima</w:t>
        </w:r>
      </w:hyperlink>
      <w:r w:rsidRPr="00105780">
        <w:t xml:space="preserve"> [Accessed 27/10/2023].</w:t>
      </w:r>
    </w:p>
    <w:p w14:paraId="7F3895D0" w14:textId="77777777" w:rsidR="00105780" w:rsidRPr="00105780" w:rsidRDefault="00105780" w:rsidP="00105780">
      <w:pPr>
        <w:pStyle w:val="EndNoteBibliography"/>
        <w:spacing w:after="0"/>
        <w:ind w:left="720" w:hanging="720"/>
      </w:pPr>
      <w:r w:rsidRPr="00105780">
        <w:t xml:space="preserve">PARK, S.-J., PALVANOV, A., LEE, C.-H., JEONG, N., CHO, Y.-I. &amp; LEE, H.-J. 2019. The development of food image detection and recognition model of Korean food for mobile dietary management. </w:t>
      </w:r>
      <w:r w:rsidRPr="00105780">
        <w:rPr>
          <w:i/>
        </w:rPr>
        <w:t>Nutrition research and practice,</w:t>
      </w:r>
      <w:r w:rsidRPr="00105780">
        <w:t xml:space="preserve"> 13</w:t>
      </w:r>
      <w:r w:rsidRPr="00105780">
        <w:rPr>
          <w:b/>
        </w:rPr>
        <w:t>,</w:t>
      </w:r>
      <w:r w:rsidRPr="00105780">
        <w:t xml:space="preserve"> 521-528.</w:t>
      </w:r>
    </w:p>
    <w:p w14:paraId="5E86FB9E" w14:textId="77777777" w:rsidR="00105780" w:rsidRPr="00105780" w:rsidRDefault="00105780" w:rsidP="00105780">
      <w:pPr>
        <w:pStyle w:val="EndNoteBibliography"/>
        <w:spacing w:after="0"/>
        <w:ind w:left="720" w:hanging="720"/>
      </w:pPr>
      <w:r w:rsidRPr="00105780">
        <w:t>PHAM, C. &amp; THUY, N. T. T. Fresh food recognition using feature fusion.  2014 International Conference on Advanced Technologies for Communications (ATC 2014), 2014. IEEE, 298-302.</w:t>
      </w:r>
    </w:p>
    <w:p w14:paraId="335DB329" w14:textId="77777777" w:rsidR="00105780" w:rsidRPr="00105780" w:rsidRDefault="00105780" w:rsidP="00105780">
      <w:pPr>
        <w:pStyle w:val="EndNoteBibliography"/>
        <w:spacing w:after="0"/>
        <w:ind w:left="720" w:hanging="720"/>
      </w:pPr>
      <w:r w:rsidRPr="00105780">
        <w:t>POULADZADEH, P., YASSINE, A. &amp; SHIRMOHAMMADI, S. Foodd: food detection dataset for calorie measurement using food images.  New Trends in Image Analysis and Processing--ICIAP 2015 Workshops: ICIAP 2015 International Workshops, BioFor, CTMR, RHEUMA, ISCA, MADiMa, SBMI, and QoEM, Genoa, Italy, September 7-8, 2015, Proceedings 18, 2015. Springer, 441-448.</w:t>
      </w:r>
    </w:p>
    <w:p w14:paraId="51F48989" w14:textId="77777777" w:rsidR="00105780" w:rsidRPr="00105780" w:rsidRDefault="00105780" w:rsidP="00105780">
      <w:pPr>
        <w:pStyle w:val="EndNoteBibliography"/>
        <w:spacing w:after="0"/>
        <w:ind w:left="720" w:hanging="720"/>
      </w:pPr>
      <w:r w:rsidRPr="00105780">
        <w:t>RICH, J., HADDADI, H. &amp; HOSPEDALES, T. M. Towards bottom-up analysis of social food.  Proceedings of the 6th international conference on digital health conference, 2016. 111-120.</w:t>
      </w:r>
    </w:p>
    <w:p w14:paraId="5269F6AE" w14:textId="77777777" w:rsidR="00105780" w:rsidRPr="00D03641" w:rsidRDefault="00105780" w:rsidP="00105780">
      <w:pPr>
        <w:pStyle w:val="EndNoteBibliography"/>
        <w:spacing w:after="0"/>
        <w:ind w:left="720" w:hanging="720"/>
        <w:rPr>
          <w:lang w:val="de-AT"/>
        </w:rPr>
      </w:pPr>
      <w:r w:rsidRPr="00105780">
        <w:lastRenderedPageBreak/>
        <w:t xml:space="preserve">SHEKAR, B. H. &amp; DAGNEW, G. Grid Search-Based Hyperparameter Tuning and Classification of Microarray Cancer Data.  2019 Second International Conference on Advanced Computational and Communication Paradigms (ICACCP), 25-28 Feb. 2019 2019. </w:t>
      </w:r>
      <w:r w:rsidRPr="00D03641">
        <w:rPr>
          <w:lang w:val="de-AT"/>
        </w:rPr>
        <w:t>1-8.</w:t>
      </w:r>
    </w:p>
    <w:p w14:paraId="51A30899" w14:textId="77777777" w:rsidR="00105780" w:rsidRPr="00105780" w:rsidRDefault="00105780" w:rsidP="00105780">
      <w:pPr>
        <w:pStyle w:val="EndNoteBibliography"/>
        <w:spacing w:after="0"/>
        <w:ind w:left="720" w:hanging="720"/>
      </w:pPr>
      <w:r w:rsidRPr="00D03641">
        <w:rPr>
          <w:lang w:val="de-AT"/>
        </w:rPr>
        <w:t xml:space="preserve">SHEN, S.-L., ZHANG, N., ZHOU, A. &amp; YIN, Z.-Y. 2022. </w:t>
      </w:r>
      <w:r w:rsidRPr="00105780">
        <w:t xml:space="preserve">Enhancement of neural networks with an alternative activation function tanhLU. </w:t>
      </w:r>
      <w:r w:rsidRPr="00105780">
        <w:rPr>
          <w:i/>
        </w:rPr>
        <w:t>Expert Systems with Applications,</w:t>
      </w:r>
      <w:r w:rsidRPr="00105780">
        <w:t xml:space="preserve"> 199</w:t>
      </w:r>
      <w:r w:rsidRPr="00105780">
        <w:rPr>
          <w:b/>
        </w:rPr>
        <w:t>,</w:t>
      </w:r>
      <w:r w:rsidRPr="00105780">
        <w:t xml:space="preserve"> 117181.</w:t>
      </w:r>
    </w:p>
    <w:p w14:paraId="0CEAB335" w14:textId="77777777" w:rsidR="00105780" w:rsidRPr="00105780" w:rsidRDefault="00105780" w:rsidP="00105780">
      <w:pPr>
        <w:pStyle w:val="EndNoteBibliography"/>
        <w:spacing w:after="0"/>
        <w:ind w:left="720" w:hanging="720"/>
      </w:pPr>
      <w:r w:rsidRPr="00105780">
        <w:t>SINGLA, A., YUAN, L. &amp; EBRAHIMI, T. Food/non-food image classification and food categorization using pre-trained googlenet model.  Proceedings of the 2nd International Workshop on Multimedia Assisted Dietary Management, 2016. 3-11.</w:t>
      </w:r>
    </w:p>
    <w:p w14:paraId="76BBBD4F" w14:textId="77777777" w:rsidR="00105780" w:rsidRPr="00105780" w:rsidRDefault="00105780" w:rsidP="00105780">
      <w:pPr>
        <w:pStyle w:val="EndNoteBibliography"/>
        <w:spacing w:after="0"/>
        <w:ind w:left="720" w:hanging="720"/>
      </w:pPr>
      <w:r w:rsidRPr="00105780">
        <w:t xml:space="preserve">SITUJU, S. F., TAKIMOTO, H., SATO, S., YAMAUCHI, H., KANAGAWA, A. &amp; LAWI, A. 2019. Food constituent estimation for lifestyle disease prevention by multi-task CNN. </w:t>
      </w:r>
      <w:r w:rsidRPr="00105780">
        <w:rPr>
          <w:i/>
        </w:rPr>
        <w:t>Applied Artificial Intelligence,</w:t>
      </w:r>
      <w:r w:rsidRPr="00105780">
        <w:t xml:space="preserve"> 33</w:t>
      </w:r>
      <w:r w:rsidRPr="00105780">
        <w:rPr>
          <w:b/>
        </w:rPr>
        <w:t>,</w:t>
      </w:r>
      <w:r w:rsidRPr="00105780">
        <w:t xml:space="preserve"> 732-746.</w:t>
      </w:r>
    </w:p>
    <w:p w14:paraId="5BDCF91B" w14:textId="77777777" w:rsidR="00105780" w:rsidRPr="00105780" w:rsidRDefault="00105780" w:rsidP="00105780">
      <w:pPr>
        <w:pStyle w:val="EndNoteBibliography"/>
        <w:spacing w:after="0"/>
        <w:ind w:left="720" w:hanging="720"/>
      </w:pPr>
      <w:r w:rsidRPr="00105780">
        <w:t xml:space="preserve">SON, G.-J., KWAK, D.-H., PARK, M.-K., KIM, Y.-D. &amp; JUNG, H.-C. 2021. U-Net-Based Foreign Object Detection Method Using Effective Image Acquisition System: A Case of Almond and Green Onion Flake Food Process. </w:t>
      </w:r>
      <w:r w:rsidRPr="00105780">
        <w:rPr>
          <w:i/>
        </w:rPr>
        <w:t>Sustainability,</w:t>
      </w:r>
      <w:r w:rsidRPr="00105780">
        <w:t xml:space="preserve"> 13</w:t>
      </w:r>
      <w:r w:rsidRPr="00105780">
        <w:rPr>
          <w:b/>
        </w:rPr>
        <w:t>,</w:t>
      </w:r>
      <w:r w:rsidRPr="00105780">
        <w:t xml:space="preserve"> 13834.</w:t>
      </w:r>
    </w:p>
    <w:p w14:paraId="01BD3464" w14:textId="77777777" w:rsidR="00105780" w:rsidRPr="00105780" w:rsidRDefault="00105780" w:rsidP="00105780">
      <w:pPr>
        <w:pStyle w:val="EndNoteBibliography"/>
        <w:spacing w:after="0"/>
        <w:ind w:left="720" w:hanging="720"/>
      </w:pPr>
      <w:r w:rsidRPr="00105780">
        <w:t xml:space="preserve">SREEDHA, B., NAIR, P. R. &amp; MAITY, R. 2023. Non-invasive early diagnosis of jaundice with computer vision. </w:t>
      </w:r>
      <w:r w:rsidRPr="00105780">
        <w:rPr>
          <w:i/>
        </w:rPr>
        <w:t>Procedia Computer Science,</w:t>
      </w:r>
      <w:r w:rsidRPr="00105780">
        <w:t xml:space="preserve"> 218</w:t>
      </w:r>
      <w:r w:rsidRPr="00105780">
        <w:rPr>
          <w:b/>
        </w:rPr>
        <w:t>,</w:t>
      </w:r>
      <w:r w:rsidRPr="00105780">
        <w:t xml:space="preserve"> 1321-1334.</w:t>
      </w:r>
    </w:p>
    <w:p w14:paraId="34E9C904" w14:textId="77777777" w:rsidR="00105780" w:rsidRPr="00105780" w:rsidRDefault="00105780" w:rsidP="00105780">
      <w:pPr>
        <w:pStyle w:val="EndNoteBibliography"/>
        <w:spacing w:after="0"/>
        <w:ind w:left="720" w:hanging="720"/>
      </w:pPr>
      <w:r w:rsidRPr="00105780">
        <w:t>SUN, E. Small-scale image recognition based on Cascaded Convolutional Neural Network.  2021 IEEE 5th Advanced Information Technology, Electronic and Automation Control Conference (IAEAC), 2021. IEEE, 2737-2741.</w:t>
      </w:r>
    </w:p>
    <w:p w14:paraId="564E98F9" w14:textId="77777777" w:rsidR="00105780" w:rsidRPr="00105780" w:rsidRDefault="00105780" w:rsidP="00105780">
      <w:pPr>
        <w:pStyle w:val="EndNoteBibliography"/>
        <w:spacing w:after="0"/>
        <w:ind w:left="720" w:hanging="720"/>
      </w:pPr>
      <w:r w:rsidRPr="00105780">
        <w:t xml:space="preserve">TAI, T. T., THANH, D. N. H. &amp; HUNG, N. Q. 2022. A Dish Recognition Framework Using Transfer Learning. </w:t>
      </w:r>
      <w:r w:rsidRPr="00105780">
        <w:rPr>
          <w:i/>
        </w:rPr>
        <w:t>IEEE Access,</w:t>
      </w:r>
      <w:r w:rsidRPr="00105780">
        <w:t xml:space="preserve"> 10</w:t>
      </w:r>
      <w:r w:rsidRPr="00105780">
        <w:rPr>
          <w:b/>
        </w:rPr>
        <w:t>,</w:t>
      </w:r>
      <w:r w:rsidRPr="00105780">
        <w:t xml:space="preserve"> 7793-7799.</w:t>
      </w:r>
    </w:p>
    <w:p w14:paraId="22F052F6" w14:textId="77777777" w:rsidR="00105780" w:rsidRPr="00105780" w:rsidRDefault="00105780" w:rsidP="00105780">
      <w:pPr>
        <w:pStyle w:val="EndNoteBibliography"/>
        <w:spacing w:after="0"/>
        <w:ind w:left="720" w:hanging="720"/>
      </w:pPr>
      <w:r w:rsidRPr="00105780">
        <w:t xml:space="preserve">TASCI, E. 2020. Voting combinations-based ensemble of fine-tuned convolutional neural networks for food image recognition. </w:t>
      </w:r>
      <w:r w:rsidRPr="00105780">
        <w:rPr>
          <w:i/>
        </w:rPr>
        <w:t>Multimedia Tools and Applications,</w:t>
      </w:r>
      <w:r w:rsidRPr="00105780">
        <w:t xml:space="preserve"> 79</w:t>
      </w:r>
      <w:r w:rsidRPr="00105780">
        <w:rPr>
          <w:b/>
        </w:rPr>
        <w:t>,</w:t>
      </w:r>
      <w:r w:rsidRPr="00105780">
        <w:t xml:space="preserve"> 30397-30418.</w:t>
      </w:r>
    </w:p>
    <w:p w14:paraId="1E2FE1BF" w14:textId="61F9E6A4" w:rsidR="00105780" w:rsidRPr="00105780" w:rsidRDefault="00105780" w:rsidP="00105780">
      <w:pPr>
        <w:pStyle w:val="EndNoteBibliography"/>
        <w:spacing w:after="0"/>
        <w:ind w:left="720" w:hanging="720"/>
      </w:pPr>
      <w:r w:rsidRPr="00105780">
        <w:t xml:space="preserve">THEMIGHTYBARBARIAN. 2019. </w:t>
      </w:r>
      <w:r w:rsidRPr="00105780">
        <w:rPr>
          <w:i/>
        </w:rPr>
        <w:t xml:space="preserve">How does a zero centered activation functions like tanh helps in gradient decent? </w:t>
      </w:r>
      <w:r w:rsidRPr="00105780">
        <w:t xml:space="preserve">[Online]. Data Science: Stack Exchange Available: </w:t>
      </w:r>
      <w:hyperlink r:id="rId28" w:history="1">
        <w:r w:rsidRPr="00105780">
          <w:rPr>
            <w:rStyle w:val="Hyperlink"/>
          </w:rPr>
          <w:t>https://datascience.stackexchange.com/questions/43603/how-does-a-zero-centered-activation-functions-like-tanh-helps-in-gradient-decent</w:t>
        </w:r>
      </w:hyperlink>
      <w:r w:rsidRPr="00105780">
        <w:t xml:space="preserve"> [Accessed].</w:t>
      </w:r>
    </w:p>
    <w:p w14:paraId="796D2350" w14:textId="77777777" w:rsidR="00105780" w:rsidRPr="00105780" w:rsidRDefault="00105780" w:rsidP="00105780">
      <w:pPr>
        <w:pStyle w:val="EndNoteBibliography"/>
        <w:spacing w:after="0"/>
        <w:ind w:left="720" w:hanging="720"/>
      </w:pPr>
      <w:r w:rsidRPr="00105780">
        <w:lastRenderedPageBreak/>
        <w:t>TUSIE</w:t>
      </w:r>
      <w:r w:rsidRPr="00105780">
        <w:rPr>
          <w:rFonts w:ascii="Calibri" w:hAnsi="Calibri" w:cs="Calibri"/>
        </w:rPr>
        <w:t>Ń</w:t>
      </w:r>
      <w:r w:rsidRPr="00105780">
        <w:t>, E., WILKE, A., WO</w:t>
      </w:r>
      <w:r w:rsidRPr="00105780">
        <w:rPr>
          <w:rFonts w:ascii="Calibri" w:hAnsi="Calibri" w:cs="Calibri"/>
        </w:rPr>
        <w:t>Ź</w:t>
      </w:r>
      <w:r w:rsidRPr="00105780">
        <w:t>NA, J. &amp; CZARNUL, P. Food Classification from Images Using a Neural Network Based Approach with NVIDIA Volta and Pascal GPUs.  International Conference on Computer Information Systems and Industrial Management, 2022. Springer, 269-283.</w:t>
      </w:r>
    </w:p>
    <w:p w14:paraId="2CA2A4A9" w14:textId="77777777" w:rsidR="00105780" w:rsidRPr="00105780" w:rsidRDefault="00105780" w:rsidP="00105780">
      <w:pPr>
        <w:pStyle w:val="EndNoteBibliography"/>
        <w:spacing w:after="0"/>
        <w:ind w:left="720" w:hanging="720"/>
      </w:pPr>
      <w:r w:rsidRPr="00105780">
        <w:t>WANG, X., KUMAR, D., THOME, N., CORD, M. &amp; PRECIOSO, F. Recipe recognition with large multimodal food dataset.  2015 IEEE International Conference on Multimedia &amp; Expo Workshops (ICMEW), 2015. IEEE, 1-6.</w:t>
      </w:r>
    </w:p>
    <w:p w14:paraId="3E59DBAF" w14:textId="77777777" w:rsidR="00105780" w:rsidRPr="00105780" w:rsidRDefault="00105780" w:rsidP="00105780">
      <w:pPr>
        <w:pStyle w:val="EndNoteBibliography"/>
        <w:spacing w:after="0"/>
        <w:ind w:left="720" w:hanging="720"/>
      </w:pPr>
      <w:r w:rsidRPr="00105780">
        <w:t xml:space="preserve">WEI, P. &amp; WANG, B. 2020. Food image classification and image retrieval based on visual features and machine learning. </w:t>
      </w:r>
      <w:r w:rsidRPr="00105780">
        <w:rPr>
          <w:i/>
        </w:rPr>
        <w:t>Multimedia Systems</w:t>
      </w:r>
      <w:r w:rsidRPr="00105780">
        <w:rPr>
          <w:b/>
        </w:rPr>
        <w:t>,</w:t>
      </w:r>
      <w:r w:rsidRPr="00105780">
        <w:t xml:space="preserve"> 1-12.</w:t>
      </w:r>
    </w:p>
    <w:p w14:paraId="6133F385" w14:textId="5FF1F348" w:rsidR="00105780" w:rsidRPr="00105780" w:rsidRDefault="00105780" w:rsidP="00105780">
      <w:pPr>
        <w:pStyle w:val="EndNoteBibliography"/>
        <w:spacing w:after="0"/>
        <w:ind w:left="720" w:hanging="720"/>
      </w:pPr>
      <w:r w:rsidRPr="00105780">
        <w:t xml:space="preserve">WHO. 2023. </w:t>
      </w:r>
      <w:r w:rsidRPr="00105780">
        <w:rPr>
          <w:i/>
        </w:rPr>
        <w:t xml:space="preserve">Obiesity Fact Sheet </w:t>
      </w:r>
      <w:r w:rsidRPr="00105780">
        <w:t xml:space="preserve">[Online]. </w:t>
      </w:r>
      <w:hyperlink r:id="rId29" w:history="1">
        <w:r w:rsidRPr="00105780">
          <w:rPr>
            <w:rStyle w:val="Hyperlink"/>
          </w:rPr>
          <w:t>https://www.who.int/news-room/fact-sheets/detail/obesity-and-overweight</w:t>
        </w:r>
      </w:hyperlink>
      <w:r w:rsidRPr="00105780">
        <w:t xml:space="preserve">: WHO. Available: </w:t>
      </w:r>
      <w:hyperlink r:id="rId30" w:history="1">
        <w:r w:rsidRPr="00105780">
          <w:rPr>
            <w:rStyle w:val="Hyperlink"/>
          </w:rPr>
          <w:t>https://www.who.int/news-room/fact-sheets/detail/obesity-and-overweight</w:t>
        </w:r>
      </w:hyperlink>
      <w:r w:rsidRPr="00105780">
        <w:t xml:space="preserve"> [Accessed 2023].</w:t>
      </w:r>
    </w:p>
    <w:p w14:paraId="50239D70" w14:textId="77777777" w:rsidR="00105780" w:rsidRPr="00105780" w:rsidRDefault="00105780" w:rsidP="00105780">
      <w:pPr>
        <w:pStyle w:val="EndNoteBibliography"/>
        <w:spacing w:after="0"/>
        <w:ind w:left="720" w:hanging="720"/>
      </w:pPr>
      <w:r w:rsidRPr="00105780">
        <w:t xml:space="preserve">WON, C. S. 2020. Multi-Scale CNN for Fine-Grained Image Recognition. </w:t>
      </w:r>
      <w:r w:rsidRPr="00105780">
        <w:rPr>
          <w:i/>
        </w:rPr>
        <w:t>IEEE Access,</w:t>
      </w:r>
      <w:r w:rsidRPr="00105780">
        <w:t xml:space="preserve"> 8</w:t>
      </w:r>
      <w:r w:rsidRPr="00105780">
        <w:rPr>
          <w:b/>
        </w:rPr>
        <w:t>,</w:t>
      </w:r>
      <w:r w:rsidRPr="00105780">
        <w:t xml:space="preserve"> 116663-116674.</w:t>
      </w:r>
    </w:p>
    <w:p w14:paraId="2CA16E1A" w14:textId="77777777" w:rsidR="00105780" w:rsidRPr="00105780" w:rsidRDefault="00105780" w:rsidP="00105780">
      <w:pPr>
        <w:pStyle w:val="EndNoteBibliography"/>
        <w:spacing w:after="0"/>
        <w:ind w:left="720" w:hanging="720"/>
      </w:pPr>
      <w:r w:rsidRPr="00105780">
        <w:t xml:space="preserve">XIAO, L., LAN, T., XU, D., GAO, W. &amp; LI, C. 2021. A simplified CNNs visual perception learning network algorithm for foods recognition. </w:t>
      </w:r>
      <w:r w:rsidRPr="00105780">
        <w:rPr>
          <w:i/>
        </w:rPr>
        <w:t>Computers &amp; Electrical Engineering,</w:t>
      </w:r>
      <w:r w:rsidRPr="00105780">
        <w:t xml:space="preserve"> 92</w:t>
      </w:r>
      <w:r w:rsidRPr="00105780">
        <w:rPr>
          <w:b/>
        </w:rPr>
        <w:t>,</w:t>
      </w:r>
      <w:r w:rsidRPr="00105780">
        <w:t xml:space="preserve"> 107152.</w:t>
      </w:r>
    </w:p>
    <w:p w14:paraId="250F4A82" w14:textId="77777777" w:rsidR="00105780" w:rsidRPr="00105780" w:rsidRDefault="00105780" w:rsidP="00105780">
      <w:pPr>
        <w:pStyle w:val="EndNoteBibliography"/>
        <w:spacing w:after="0"/>
        <w:ind w:left="720" w:hanging="720"/>
      </w:pPr>
      <w:r w:rsidRPr="00105780">
        <w:t xml:space="preserve">YANG, B., WU, J., IKEDA, K., HATTORI, G., SUGANO, M., IWASAWA, Y. &amp; MATSUO, Y. 2022. Face-mask-aware Facial Expression Recognition based on Face Parsing and Vision Transformer. </w:t>
      </w:r>
      <w:r w:rsidRPr="00105780">
        <w:rPr>
          <w:i/>
        </w:rPr>
        <w:t>Pattern Recognition Letters,</w:t>
      </w:r>
      <w:r w:rsidRPr="00105780">
        <w:t xml:space="preserve"> 164</w:t>
      </w:r>
      <w:r w:rsidRPr="00105780">
        <w:rPr>
          <w:b/>
        </w:rPr>
        <w:t>,</w:t>
      </w:r>
      <w:r w:rsidRPr="00105780">
        <w:t xml:space="preserve"> 173-182.</w:t>
      </w:r>
    </w:p>
    <w:p w14:paraId="567D6D7B" w14:textId="77777777" w:rsidR="00105780" w:rsidRPr="00105780" w:rsidRDefault="00105780" w:rsidP="00105780">
      <w:pPr>
        <w:pStyle w:val="EndNoteBibliography"/>
        <w:spacing w:after="0"/>
        <w:ind w:left="720" w:hanging="720"/>
      </w:pPr>
      <w:r w:rsidRPr="00105780">
        <w:t xml:space="preserve">YANG, D. 2022. Correlogram, predictability error growth, and bounds of mean square error of solar irradiance forecasts. </w:t>
      </w:r>
      <w:r w:rsidRPr="00105780">
        <w:rPr>
          <w:i/>
        </w:rPr>
        <w:t>Renewable and Sustainable Energy Reviews,</w:t>
      </w:r>
      <w:r w:rsidRPr="00105780">
        <w:t xml:space="preserve"> 167</w:t>
      </w:r>
      <w:r w:rsidRPr="00105780">
        <w:rPr>
          <w:b/>
        </w:rPr>
        <w:t>,</w:t>
      </w:r>
      <w:r w:rsidRPr="00105780">
        <w:t xml:space="preserve"> 112736.</w:t>
      </w:r>
    </w:p>
    <w:p w14:paraId="565CB365" w14:textId="77777777" w:rsidR="00105780" w:rsidRPr="00105780" w:rsidRDefault="00105780" w:rsidP="00105780">
      <w:pPr>
        <w:pStyle w:val="EndNoteBibliography"/>
        <w:spacing w:after="0"/>
        <w:ind w:left="720" w:hanging="720"/>
      </w:pPr>
      <w:r w:rsidRPr="00105780">
        <w:t xml:space="preserve">YUNUS, R., ARIF, O., AFZAL, H., AMJAD, M. F., ABBAS, H., BOKHARI, H. N., HAIDER, S. T., ZAFAR, N. &amp; NAWAZ, R. 2018. A framework to estimate the nutritional value of food in real time using deep learning techniques. </w:t>
      </w:r>
      <w:r w:rsidRPr="00105780">
        <w:rPr>
          <w:i/>
        </w:rPr>
        <w:t>IEEE Access,</w:t>
      </w:r>
      <w:r w:rsidRPr="00105780">
        <w:t xml:space="preserve"> 7</w:t>
      </w:r>
      <w:r w:rsidRPr="00105780">
        <w:rPr>
          <w:b/>
        </w:rPr>
        <w:t>,</w:t>
      </w:r>
      <w:r w:rsidRPr="00105780">
        <w:t xml:space="preserve"> 2643-2652.</w:t>
      </w:r>
    </w:p>
    <w:p w14:paraId="68790518" w14:textId="77777777" w:rsidR="00105780" w:rsidRPr="00105780" w:rsidRDefault="00105780" w:rsidP="00105780">
      <w:pPr>
        <w:pStyle w:val="EndNoteBibliography"/>
        <w:ind w:left="720" w:hanging="720"/>
      </w:pPr>
      <w:r w:rsidRPr="00105780">
        <w:t xml:space="preserve">ZHU, L., SPACHOS, P., PENSINI, E. &amp; PLATANIOTIS, K. N. 2021. Deep learning and machine vision for food processing: A survey. </w:t>
      </w:r>
      <w:r w:rsidRPr="00105780">
        <w:rPr>
          <w:i/>
        </w:rPr>
        <w:t>Current Research in Food Science,</w:t>
      </w:r>
      <w:r w:rsidRPr="00105780">
        <w:t xml:space="preserve"> 4</w:t>
      </w:r>
      <w:r w:rsidRPr="00105780">
        <w:rPr>
          <w:b/>
        </w:rPr>
        <w:t>,</w:t>
      </w:r>
      <w:r w:rsidRPr="00105780">
        <w:t xml:space="preserve"> 233-249.</w:t>
      </w:r>
    </w:p>
    <w:p w14:paraId="0DCE54A9" w14:textId="6907BA0A" w:rsidR="67E6693A" w:rsidRPr="00222059" w:rsidRDefault="00D20C9D" w:rsidP="00A97AD6">
      <w:pPr>
        <w:jc w:val="both"/>
        <w:rPr>
          <w:rFonts w:ascii="Times New Roman" w:hAnsi="Times New Roman" w:cs="Times New Roman"/>
          <w:color w:val="auto"/>
          <w:sz w:val="24"/>
          <w:szCs w:val="24"/>
        </w:rPr>
      </w:pPr>
      <w:r w:rsidRPr="00222059">
        <w:rPr>
          <w:rFonts w:ascii="Times New Roman" w:hAnsi="Times New Roman" w:cs="Times New Roman"/>
          <w:color w:val="auto"/>
          <w:sz w:val="24"/>
          <w:szCs w:val="24"/>
        </w:rPr>
        <w:fldChar w:fldCharType="end"/>
      </w:r>
    </w:p>
    <w:sectPr w:rsidR="67E6693A" w:rsidRPr="00222059" w:rsidSect="003D514E">
      <w:pgSz w:w="12240" w:h="15840"/>
      <w:pgMar w:top="993"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7C751" w14:textId="77777777" w:rsidR="00B916B9" w:rsidRDefault="00B916B9" w:rsidP="00C60485">
      <w:pPr>
        <w:spacing w:before="0" w:after="0" w:line="240" w:lineRule="auto"/>
      </w:pPr>
      <w:r>
        <w:separator/>
      </w:r>
    </w:p>
  </w:endnote>
  <w:endnote w:type="continuationSeparator" w:id="0">
    <w:p w14:paraId="3E13EB35" w14:textId="77777777" w:rsidR="00B916B9" w:rsidRDefault="00B916B9" w:rsidP="00C604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ierstadt Display">
    <w:charset w:val="00"/>
    <w:family w:val="swiss"/>
    <w:pitch w:val="variable"/>
    <w:sig w:usb0="80000003" w:usb1="00000001"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5D6CB" w14:textId="77777777" w:rsidR="00B916B9" w:rsidRDefault="00B916B9" w:rsidP="00C60485">
      <w:pPr>
        <w:spacing w:before="0" w:after="0" w:line="240" w:lineRule="auto"/>
      </w:pPr>
      <w:r>
        <w:separator/>
      </w:r>
    </w:p>
  </w:footnote>
  <w:footnote w:type="continuationSeparator" w:id="0">
    <w:p w14:paraId="302F9E4F" w14:textId="77777777" w:rsidR="00B916B9" w:rsidRDefault="00B916B9" w:rsidP="00C604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6979"/>
    <w:multiLevelType w:val="hybridMultilevel"/>
    <w:tmpl w:val="B8E83BBC"/>
    <w:lvl w:ilvl="0" w:tplc="E9309EBE">
      <w:start w:val="1"/>
      <w:numFmt w:val="decimal"/>
      <w:lvlText w:val="%1."/>
      <w:lvlJc w:val="left"/>
      <w:pPr>
        <w:ind w:left="720" w:hanging="360"/>
      </w:pPr>
    </w:lvl>
    <w:lvl w:ilvl="1" w:tplc="48624BC4">
      <w:start w:val="1"/>
      <w:numFmt w:val="lowerLetter"/>
      <w:lvlText w:val="%2."/>
      <w:lvlJc w:val="left"/>
      <w:pPr>
        <w:ind w:left="1440" w:hanging="360"/>
      </w:pPr>
    </w:lvl>
    <w:lvl w:ilvl="2" w:tplc="F7B21B30">
      <w:start w:val="1"/>
      <w:numFmt w:val="lowerRoman"/>
      <w:lvlText w:val="%3."/>
      <w:lvlJc w:val="right"/>
      <w:pPr>
        <w:ind w:left="2160" w:hanging="180"/>
      </w:pPr>
    </w:lvl>
    <w:lvl w:ilvl="3" w:tplc="4C387948">
      <w:start w:val="1"/>
      <w:numFmt w:val="decimal"/>
      <w:lvlText w:val="%4."/>
      <w:lvlJc w:val="left"/>
      <w:pPr>
        <w:ind w:left="2880" w:hanging="360"/>
      </w:pPr>
    </w:lvl>
    <w:lvl w:ilvl="4" w:tplc="66344CE8">
      <w:start w:val="1"/>
      <w:numFmt w:val="lowerLetter"/>
      <w:lvlText w:val="%5."/>
      <w:lvlJc w:val="left"/>
      <w:pPr>
        <w:ind w:left="3600" w:hanging="360"/>
      </w:pPr>
    </w:lvl>
    <w:lvl w:ilvl="5" w:tplc="F6B63E90">
      <w:start w:val="1"/>
      <w:numFmt w:val="lowerRoman"/>
      <w:lvlText w:val="%6."/>
      <w:lvlJc w:val="right"/>
      <w:pPr>
        <w:ind w:left="4320" w:hanging="180"/>
      </w:pPr>
    </w:lvl>
    <w:lvl w:ilvl="6" w:tplc="69FC436C">
      <w:start w:val="1"/>
      <w:numFmt w:val="decimal"/>
      <w:lvlText w:val="%7."/>
      <w:lvlJc w:val="left"/>
      <w:pPr>
        <w:ind w:left="5040" w:hanging="360"/>
      </w:pPr>
    </w:lvl>
    <w:lvl w:ilvl="7" w:tplc="EA96FA80">
      <w:start w:val="1"/>
      <w:numFmt w:val="lowerLetter"/>
      <w:lvlText w:val="%8."/>
      <w:lvlJc w:val="left"/>
      <w:pPr>
        <w:ind w:left="5760" w:hanging="360"/>
      </w:pPr>
    </w:lvl>
    <w:lvl w:ilvl="8" w:tplc="C4BE67CA">
      <w:start w:val="1"/>
      <w:numFmt w:val="lowerRoman"/>
      <w:lvlText w:val="%9."/>
      <w:lvlJc w:val="right"/>
      <w:pPr>
        <w:ind w:left="6480" w:hanging="180"/>
      </w:pPr>
    </w:lvl>
  </w:abstractNum>
  <w:abstractNum w:abstractNumId="1" w15:restartNumberingAfterBreak="0">
    <w:nsid w:val="1AD134BE"/>
    <w:multiLevelType w:val="hybridMultilevel"/>
    <w:tmpl w:val="5FBE5AA8"/>
    <w:lvl w:ilvl="0" w:tplc="54A25E98">
      <w:start w:val="1"/>
      <w:numFmt w:val="decimal"/>
      <w:lvlText w:val="%1."/>
      <w:lvlJc w:val="left"/>
      <w:pPr>
        <w:ind w:left="720" w:hanging="360"/>
      </w:pPr>
    </w:lvl>
    <w:lvl w:ilvl="1" w:tplc="5C325DE8">
      <w:start w:val="1"/>
      <w:numFmt w:val="lowerLetter"/>
      <w:lvlText w:val="%2."/>
      <w:lvlJc w:val="left"/>
      <w:pPr>
        <w:ind w:left="1440" w:hanging="360"/>
      </w:pPr>
    </w:lvl>
    <w:lvl w:ilvl="2" w:tplc="050009B0">
      <w:start w:val="1"/>
      <w:numFmt w:val="lowerRoman"/>
      <w:lvlText w:val="%3."/>
      <w:lvlJc w:val="right"/>
      <w:pPr>
        <w:ind w:left="2160" w:hanging="180"/>
      </w:pPr>
    </w:lvl>
    <w:lvl w:ilvl="3" w:tplc="04DA5E54">
      <w:start w:val="1"/>
      <w:numFmt w:val="decimal"/>
      <w:lvlText w:val="%4."/>
      <w:lvlJc w:val="left"/>
      <w:pPr>
        <w:ind w:left="2880" w:hanging="360"/>
      </w:pPr>
    </w:lvl>
    <w:lvl w:ilvl="4" w:tplc="59FED8EC">
      <w:start w:val="1"/>
      <w:numFmt w:val="lowerLetter"/>
      <w:lvlText w:val="%5."/>
      <w:lvlJc w:val="left"/>
      <w:pPr>
        <w:ind w:left="3600" w:hanging="360"/>
      </w:pPr>
    </w:lvl>
    <w:lvl w:ilvl="5" w:tplc="941A1B7E">
      <w:start w:val="1"/>
      <w:numFmt w:val="lowerRoman"/>
      <w:lvlText w:val="%6."/>
      <w:lvlJc w:val="right"/>
      <w:pPr>
        <w:ind w:left="4320" w:hanging="180"/>
      </w:pPr>
    </w:lvl>
    <w:lvl w:ilvl="6" w:tplc="F68AD7B2">
      <w:start w:val="1"/>
      <w:numFmt w:val="decimal"/>
      <w:lvlText w:val="%7."/>
      <w:lvlJc w:val="left"/>
      <w:pPr>
        <w:ind w:left="5040" w:hanging="360"/>
      </w:pPr>
    </w:lvl>
    <w:lvl w:ilvl="7" w:tplc="7138F41E">
      <w:start w:val="1"/>
      <w:numFmt w:val="lowerLetter"/>
      <w:lvlText w:val="%8."/>
      <w:lvlJc w:val="left"/>
      <w:pPr>
        <w:ind w:left="5760" w:hanging="360"/>
      </w:pPr>
    </w:lvl>
    <w:lvl w:ilvl="8" w:tplc="D602848A">
      <w:start w:val="1"/>
      <w:numFmt w:val="lowerRoman"/>
      <w:lvlText w:val="%9."/>
      <w:lvlJc w:val="right"/>
      <w:pPr>
        <w:ind w:left="6480" w:hanging="180"/>
      </w:pPr>
    </w:lvl>
  </w:abstractNum>
  <w:abstractNum w:abstractNumId="2" w15:restartNumberingAfterBreak="0">
    <w:nsid w:val="21C94E1A"/>
    <w:multiLevelType w:val="hybridMultilevel"/>
    <w:tmpl w:val="B4C8EF7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4603628"/>
    <w:multiLevelType w:val="hybridMultilevel"/>
    <w:tmpl w:val="AC8279C2"/>
    <w:lvl w:ilvl="0" w:tplc="06FC3910">
      <w:start w:val="1"/>
      <w:numFmt w:val="bullet"/>
      <w:lvlText w:val=""/>
      <w:lvlJc w:val="left"/>
      <w:pPr>
        <w:ind w:left="720" w:hanging="360"/>
      </w:pPr>
      <w:rPr>
        <w:rFonts w:ascii="Symbol" w:eastAsiaTheme="minorHAnsi" w:hAnsi="Symbol" w:cstheme="minorBidi" w:hint="default"/>
        <w:b/>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D8807BC"/>
    <w:multiLevelType w:val="hybridMultilevel"/>
    <w:tmpl w:val="D7B0204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586E776"/>
    <w:multiLevelType w:val="hybridMultilevel"/>
    <w:tmpl w:val="6A74684A"/>
    <w:lvl w:ilvl="0" w:tplc="72FCBE2C">
      <w:start w:val="1"/>
      <w:numFmt w:val="decimal"/>
      <w:lvlText w:val="%1."/>
      <w:lvlJc w:val="left"/>
      <w:pPr>
        <w:ind w:left="720" w:hanging="360"/>
      </w:pPr>
    </w:lvl>
    <w:lvl w:ilvl="1" w:tplc="1930CF0C">
      <w:start w:val="1"/>
      <w:numFmt w:val="lowerLetter"/>
      <w:lvlText w:val="%2."/>
      <w:lvlJc w:val="left"/>
      <w:pPr>
        <w:ind w:left="1440" w:hanging="360"/>
      </w:pPr>
    </w:lvl>
    <w:lvl w:ilvl="2" w:tplc="AE86F5FC">
      <w:start w:val="1"/>
      <w:numFmt w:val="lowerRoman"/>
      <w:lvlText w:val="%3."/>
      <w:lvlJc w:val="right"/>
      <w:pPr>
        <w:ind w:left="2160" w:hanging="180"/>
      </w:pPr>
    </w:lvl>
    <w:lvl w:ilvl="3" w:tplc="90745A40">
      <w:start w:val="1"/>
      <w:numFmt w:val="decimal"/>
      <w:lvlText w:val="%4."/>
      <w:lvlJc w:val="left"/>
      <w:pPr>
        <w:ind w:left="2880" w:hanging="360"/>
      </w:pPr>
    </w:lvl>
    <w:lvl w:ilvl="4" w:tplc="BFA8104A">
      <w:start w:val="1"/>
      <w:numFmt w:val="lowerLetter"/>
      <w:lvlText w:val="%5."/>
      <w:lvlJc w:val="left"/>
      <w:pPr>
        <w:ind w:left="3600" w:hanging="360"/>
      </w:pPr>
    </w:lvl>
    <w:lvl w:ilvl="5" w:tplc="28AA4766">
      <w:start w:val="1"/>
      <w:numFmt w:val="lowerRoman"/>
      <w:lvlText w:val="%6."/>
      <w:lvlJc w:val="right"/>
      <w:pPr>
        <w:ind w:left="4320" w:hanging="180"/>
      </w:pPr>
    </w:lvl>
    <w:lvl w:ilvl="6" w:tplc="727424E4">
      <w:start w:val="1"/>
      <w:numFmt w:val="decimal"/>
      <w:lvlText w:val="%7."/>
      <w:lvlJc w:val="left"/>
      <w:pPr>
        <w:ind w:left="5040" w:hanging="360"/>
      </w:pPr>
    </w:lvl>
    <w:lvl w:ilvl="7" w:tplc="9D2AF72C">
      <w:start w:val="1"/>
      <w:numFmt w:val="lowerLetter"/>
      <w:lvlText w:val="%8."/>
      <w:lvlJc w:val="left"/>
      <w:pPr>
        <w:ind w:left="5760" w:hanging="360"/>
      </w:pPr>
    </w:lvl>
    <w:lvl w:ilvl="8" w:tplc="F590526A">
      <w:start w:val="1"/>
      <w:numFmt w:val="lowerRoman"/>
      <w:lvlText w:val="%9."/>
      <w:lvlJc w:val="right"/>
      <w:pPr>
        <w:ind w:left="6480" w:hanging="180"/>
      </w:pPr>
    </w:lvl>
  </w:abstractNum>
  <w:abstractNum w:abstractNumId="6" w15:restartNumberingAfterBreak="0">
    <w:nsid w:val="35AC8004"/>
    <w:multiLevelType w:val="hybridMultilevel"/>
    <w:tmpl w:val="8E1085C2"/>
    <w:lvl w:ilvl="0" w:tplc="F5369EDC">
      <w:start w:val="1"/>
      <w:numFmt w:val="decimal"/>
      <w:lvlText w:val="%1."/>
      <w:lvlJc w:val="left"/>
      <w:pPr>
        <w:ind w:left="720" w:hanging="360"/>
      </w:pPr>
    </w:lvl>
    <w:lvl w:ilvl="1" w:tplc="0F9C18FE">
      <w:start w:val="1"/>
      <w:numFmt w:val="lowerLetter"/>
      <w:lvlText w:val="%2."/>
      <w:lvlJc w:val="left"/>
      <w:pPr>
        <w:ind w:left="1440" w:hanging="360"/>
      </w:pPr>
    </w:lvl>
    <w:lvl w:ilvl="2" w:tplc="11987C24">
      <w:start w:val="1"/>
      <w:numFmt w:val="lowerRoman"/>
      <w:lvlText w:val="%3."/>
      <w:lvlJc w:val="right"/>
      <w:pPr>
        <w:ind w:left="2160" w:hanging="180"/>
      </w:pPr>
    </w:lvl>
    <w:lvl w:ilvl="3" w:tplc="F98C089E">
      <w:start w:val="1"/>
      <w:numFmt w:val="decimal"/>
      <w:lvlText w:val="%4."/>
      <w:lvlJc w:val="left"/>
      <w:pPr>
        <w:ind w:left="2880" w:hanging="360"/>
      </w:pPr>
    </w:lvl>
    <w:lvl w:ilvl="4" w:tplc="DCC03326">
      <w:start w:val="1"/>
      <w:numFmt w:val="lowerLetter"/>
      <w:lvlText w:val="%5."/>
      <w:lvlJc w:val="left"/>
      <w:pPr>
        <w:ind w:left="3600" w:hanging="360"/>
      </w:pPr>
    </w:lvl>
    <w:lvl w:ilvl="5" w:tplc="8F3A1CCC">
      <w:start w:val="1"/>
      <w:numFmt w:val="lowerRoman"/>
      <w:lvlText w:val="%6."/>
      <w:lvlJc w:val="right"/>
      <w:pPr>
        <w:ind w:left="4320" w:hanging="180"/>
      </w:pPr>
    </w:lvl>
    <w:lvl w:ilvl="6" w:tplc="27B830A2">
      <w:start w:val="1"/>
      <w:numFmt w:val="decimal"/>
      <w:lvlText w:val="%7."/>
      <w:lvlJc w:val="left"/>
      <w:pPr>
        <w:ind w:left="5040" w:hanging="360"/>
      </w:pPr>
    </w:lvl>
    <w:lvl w:ilvl="7" w:tplc="141E2520">
      <w:start w:val="1"/>
      <w:numFmt w:val="lowerLetter"/>
      <w:lvlText w:val="%8."/>
      <w:lvlJc w:val="left"/>
      <w:pPr>
        <w:ind w:left="5760" w:hanging="360"/>
      </w:pPr>
    </w:lvl>
    <w:lvl w:ilvl="8" w:tplc="A8DC8A4C">
      <w:start w:val="1"/>
      <w:numFmt w:val="lowerRoman"/>
      <w:lvlText w:val="%9."/>
      <w:lvlJc w:val="right"/>
      <w:pPr>
        <w:ind w:left="6480" w:hanging="180"/>
      </w:pPr>
    </w:lvl>
  </w:abstractNum>
  <w:abstractNum w:abstractNumId="7" w15:restartNumberingAfterBreak="0">
    <w:nsid w:val="40AE23E8"/>
    <w:multiLevelType w:val="hybridMultilevel"/>
    <w:tmpl w:val="57AA7BB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1AE9E3E"/>
    <w:multiLevelType w:val="hybridMultilevel"/>
    <w:tmpl w:val="FAB82CA4"/>
    <w:lvl w:ilvl="0" w:tplc="000AC61E">
      <w:start w:val="1"/>
      <w:numFmt w:val="bullet"/>
      <w:lvlText w:val=""/>
      <w:lvlJc w:val="left"/>
      <w:pPr>
        <w:ind w:left="720" w:hanging="360"/>
      </w:pPr>
      <w:rPr>
        <w:rFonts w:ascii="Symbol" w:hAnsi="Symbol" w:hint="default"/>
      </w:rPr>
    </w:lvl>
    <w:lvl w:ilvl="1" w:tplc="1A9E8632">
      <w:start w:val="1"/>
      <w:numFmt w:val="bullet"/>
      <w:lvlText w:val="o"/>
      <w:lvlJc w:val="left"/>
      <w:pPr>
        <w:ind w:left="1440" w:hanging="360"/>
      </w:pPr>
      <w:rPr>
        <w:rFonts w:ascii="Courier New" w:hAnsi="Courier New" w:hint="default"/>
      </w:rPr>
    </w:lvl>
    <w:lvl w:ilvl="2" w:tplc="B734E180">
      <w:start w:val="1"/>
      <w:numFmt w:val="bullet"/>
      <w:lvlText w:val=""/>
      <w:lvlJc w:val="left"/>
      <w:pPr>
        <w:ind w:left="2160" w:hanging="360"/>
      </w:pPr>
      <w:rPr>
        <w:rFonts w:ascii="Wingdings" w:hAnsi="Wingdings" w:hint="default"/>
      </w:rPr>
    </w:lvl>
    <w:lvl w:ilvl="3" w:tplc="A2BA574E">
      <w:start w:val="1"/>
      <w:numFmt w:val="bullet"/>
      <w:lvlText w:val=""/>
      <w:lvlJc w:val="left"/>
      <w:pPr>
        <w:ind w:left="2880" w:hanging="360"/>
      </w:pPr>
      <w:rPr>
        <w:rFonts w:ascii="Symbol" w:hAnsi="Symbol" w:hint="default"/>
      </w:rPr>
    </w:lvl>
    <w:lvl w:ilvl="4" w:tplc="DA28C986">
      <w:start w:val="1"/>
      <w:numFmt w:val="bullet"/>
      <w:lvlText w:val="o"/>
      <w:lvlJc w:val="left"/>
      <w:pPr>
        <w:ind w:left="3600" w:hanging="360"/>
      </w:pPr>
      <w:rPr>
        <w:rFonts w:ascii="Courier New" w:hAnsi="Courier New" w:hint="default"/>
      </w:rPr>
    </w:lvl>
    <w:lvl w:ilvl="5" w:tplc="CB5286A4">
      <w:start w:val="1"/>
      <w:numFmt w:val="bullet"/>
      <w:lvlText w:val=""/>
      <w:lvlJc w:val="left"/>
      <w:pPr>
        <w:ind w:left="4320" w:hanging="360"/>
      </w:pPr>
      <w:rPr>
        <w:rFonts w:ascii="Wingdings" w:hAnsi="Wingdings" w:hint="default"/>
      </w:rPr>
    </w:lvl>
    <w:lvl w:ilvl="6" w:tplc="CAE6621C">
      <w:start w:val="1"/>
      <w:numFmt w:val="bullet"/>
      <w:lvlText w:val=""/>
      <w:lvlJc w:val="left"/>
      <w:pPr>
        <w:ind w:left="5040" w:hanging="360"/>
      </w:pPr>
      <w:rPr>
        <w:rFonts w:ascii="Symbol" w:hAnsi="Symbol" w:hint="default"/>
      </w:rPr>
    </w:lvl>
    <w:lvl w:ilvl="7" w:tplc="25405518">
      <w:start w:val="1"/>
      <w:numFmt w:val="bullet"/>
      <w:lvlText w:val="o"/>
      <w:lvlJc w:val="left"/>
      <w:pPr>
        <w:ind w:left="5760" w:hanging="360"/>
      </w:pPr>
      <w:rPr>
        <w:rFonts w:ascii="Courier New" w:hAnsi="Courier New" w:hint="default"/>
      </w:rPr>
    </w:lvl>
    <w:lvl w:ilvl="8" w:tplc="DB8E89DA">
      <w:start w:val="1"/>
      <w:numFmt w:val="bullet"/>
      <w:lvlText w:val=""/>
      <w:lvlJc w:val="left"/>
      <w:pPr>
        <w:ind w:left="6480" w:hanging="360"/>
      </w:pPr>
      <w:rPr>
        <w:rFonts w:ascii="Wingdings" w:hAnsi="Wingdings" w:hint="default"/>
      </w:rPr>
    </w:lvl>
  </w:abstractNum>
  <w:abstractNum w:abstractNumId="9" w15:restartNumberingAfterBreak="0">
    <w:nsid w:val="4B20525F"/>
    <w:multiLevelType w:val="hybridMultilevel"/>
    <w:tmpl w:val="98AA52DE"/>
    <w:lvl w:ilvl="0" w:tplc="A72A7E24">
      <w:start w:val="1"/>
      <w:numFmt w:val="bullet"/>
      <w:lvlText w:val="•"/>
      <w:lvlJc w:val="left"/>
      <w:pPr>
        <w:tabs>
          <w:tab w:val="num" w:pos="720"/>
        </w:tabs>
        <w:ind w:left="720" w:hanging="360"/>
      </w:pPr>
      <w:rPr>
        <w:rFonts w:ascii="Arial" w:hAnsi="Arial" w:hint="default"/>
      </w:rPr>
    </w:lvl>
    <w:lvl w:ilvl="1" w:tplc="BA2CC146" w:tentative="1">
      <w:start w:val="1"/>
      <w:numFmt w:val="bullet"/>
      <w:lvlText w:val="•"/>
      <w:lvlJc w:val="left"/>
      <w:pPr>
        <w:tabs>
          <w:tab w:val="num" w:pos="1440"/>
        </w:tabs>
        <w:ind w:left="1440" w:hanging="360"/>
      </w:pPr>
      <w:rPr>
        <w:rFonts w:ascii="Arial" w:hAnsi="Arial" w:hint="default"/>
      </w:rPr>
    </w:lvl>
    <w:lvl w:ilvl="2" w:tplc="25FC8BEC" w:tentative="1">
      <w:start w:val="1"/>
      <w:numFmt w:val="bullet"/>
      <w:lvlText w:val="•"/>
      <w:lvlJc w:val="left"/>
      <w:pPr>
        <w:tabs>
          <w:tab w:val="num" w:pos="2160"/>
        </w:tabs>
        <w:ind w:left="2160" w:hanging="360"/>
      </w:pPr>
      <w:rPr>
        <w:rFonts w:ascii="Arial" w:hAnsi="Arial" w:hint="default"/>
      </w:rPr>
    </w:lvl>
    <w:lvl w:ilvl="3" w:tplc="6D2C88F6" w:tentative="1">
      <w:start w:val="1"/>
      <w:numFmt w:val="bullet"/>
      <w:lvlText w:val="•"/>
      <w:lvlJc w:val="left"/>
      <w:pPr>
        <w:tabs>
          <w:tab w:val="num" w:pos="2880"/>
        </w:tabs>
        <w:ind w:left="2880" w:hanging="360"/>
      </w:pPr>
      <w:rPr>
        <w:rFonts w:ascii="Arial" w:hAnsi="Arial" w:hint="default"/>
      </w:rPr>
    </w:lvl>
    <w:lvl w:ilvl="4" w:tplc="D4FC6206" w:tentative="1">
      <w:start w:val="1"/>
      <w:numFmt w:val="bullet"/>
      <w:lvlText w:val="•"/>
      <w:lvlJc w:val="left"/>
      <w:pPr>
        <w:tabs>
          <w:tab w:val="num" w:pos="3600"/>
        </w:tabs>
        <w:ind w:left="3600" w:hanging="360"/>
      </w:pPr>
      <w:rPr>
        <w:rFonts w:ascii="Arial" w:hAnsi="Arial" w:hint="default"/>
      </w:rPr>
    </w:lvl>
    <w:lvl w:ilvl="5" w:tplc="E82EC4D0" w:tentative="1">
      <w:start w:val="1"/>
      <w:numFmt w:val="bullet"/>
      <w:lvlText w:val="•"/>
      <w:lvlJc w:val="left"/>
      <w:pPr>
        <w:tabs>
          <w:tab w:val="num" w:pos="4320"/>
        </w:tabs>
        <w:ind w:left="4320" w:hanging="360"/>
      </w:pPr>
      <w:rPr>
        <w:rFonts w:ascii="Arial" w:hAnsi="Arial" w:hint="default"/>
      </w:rPr>
    </w:lvl>
    <w:lvl w:ilvl="6" w:tplc="E08CEA9C" w:tentative="1">
      <w:start w:val="1"/>
      <w:numFmt w:val="bullet"/>
      <w:lvlText w:val="•"/>
      <w:lvlJc w:val="left"/>
      <w:pPr>
        <w:tabs>
          <w:tab w:val="num" w:pos="5040"/>
        </w:tabs>
        <w:ind w:left="5040" w:hanging="360"/>
      </w:pPr>
      <w:rPr>
        <w:rFonts w:ascii="Arial" w:hAnsi="Arial" w:hint="default"/>
      </w:rPr>
    </w:lvl>
    <w:lvl w:ilvl="7" w:tplc="E030545C" w:tentative="1">
      <w:start w:val="1"/>
      <w:numFmt w:val="bullet"/>
      <w:lvlText w:val="•"/>
      <w:lvlJc w:val="left"/>
      <w:pPr>
        <w:tabs>
          <w:tab w:val="num" w:pos="5760"/>
        </w:tabs>
        <w:ind w:left="5760" w:hanging="360"/>
      </w:pPr>
      <w:rPr>
        <w:rFonts w:ascii="Arial" w:hAnsi="Arial" w:hint="default"/>
      </w:rPr>
    </w:lvl>
    <w:lvl w:ilvl="8" w:tplc="B33EF8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543DC1"/>
    <w:multiLevelType w:val="hybridMultilevel"/>
    <w:tmpl w:val="ABA8C808"/>
    <w:lvl w:ilvl="0" w:tplc="8D2C5AAC">
      <w:start w:val="1"/>
      <w:numFmt w:val="bullet"/>
      <w:lvlText w:val=""/>
      <w:lvlJc w:val="left"/>
      <w:pPr>
        <w:tabs>
          <w:tab w:val="num" w:pos="720"/>
        </w:tabs>
        <w:ind w:left="720" w:hanging="360"/>
      </w:pPr>
      <w:rPr>
        <w:rFonts w:ascii="Symbol" w:hAnsi="Symbol" w:hint="default"/>
      </w:rPr>
    </w:lvl>
    <w:lvl w:ilvl="1" w:tplc="F0DCB9EE" w:tentative="1">
      <w:start w:val="1"/>
      <w:numFmt w:val="bullet"/>
      <w:lvlText w:val=""/>
      <w:lvlJc w:val="left"/>
      <w:pPr>
        <w:tabs>
          <w:tab w:val="num" w:pos="1440"/>
        </w:tabs>
        <w:ind w:left="1440" w:hanging="360"/>
      </w:pPr>
      <w:rPr>
        <w:rFonts w:ascii="Symbol" w:hAnsi="Symbol" w:hint="default"/>
      </w:rPr>
    </w:lvl>
    <w:lvl w:ilvl="2" w:tplc="6646E32C" w:tentative="1">
      <w:start w:val="1"/>
      <w:numFmt w:val="bullet"/>
      <w:lvlText w:val=""/>
      <w:lvlJc w:val="left"/>
      <w:pPr>
        <w:tabs>
          <w:tab w:val="num" w:pos="2160"/>
        </w:tabs>
        <w:ind w:left="2160" w:hanging="360"/>
      </w:pPr>
      <w:rPr>
        <w:rFonts w:ascii="Symbol" w:hAnsi="Symbol" w:hint="default"/>
      </w:rPr>
    </w:lvl>
    <w:lvl w:ilvl="3" w:tplc="AC863BC8" w:tentative="1">
      <w:start w:val="1"/>
      <w:numFmt w:val="bullet"/>
      <w:lvlText w:val=""/>
      <w:lvlJc w:val="left"/>
      <w:pPr>
        <w:tabs>
          <w:tab w:val="num" w:pos="2880"/>
        </w:tabs>
        <w:ind w:left="2880" w:hanging="360"/>
      </w:pPr>
      <w:rPr>
        <w:rFonts w:ascii="Symbol" w:hAnsi="Symbol" w:hint="default"/>
      </w:rPr>
    </w:lvl>
    <w:lvl w:ilvl="4" w:tplc="B502BD56" w:tentative="1">
      <w:start w:val="1"/>
      <w:numFmt w:val="bullet"/>
      <w:lvlText w:val=""/>
      <w:lvlJc w:val="left"/>
      <w:pPr>
        <w:tabs>
          <w:tab w:val="num" w:pos="3600"/>
        </w:tabs>
        <w:ind w:left="3600" w:hanging="360"/>
      </w:pPr>
      <w:rPr>
        <w:rFonts w:ascii="Symbol" w:hAnsi="Symbol" w:hint="default"/>
      </w:rPr>
    </w:lvl>
    <w:lvl w:ilvl="5" w:tplc="0AA48518" w:tentative="1">
      <w:start w:val="1"/>
      <w:numFmt w:val="bullet"/>
      <w:lvlText w:val=""/>
      <w:lvlJc w:val="left"/>
      <w:pPr>
        <w:tabs>
          <w:tab w:val="num" w:pos="4320"/>
        </w:tabs>
        <w:ind w:left="4320" w:hanging="360"/>
      </w:pPr>
      <w:rPr>
        <w:rFonts w:ascii="Symbol" w:hAnsi="Symbol" w:hint="default"/>
      </w:rPr>
    </w:lvl>
    <w:lvl w:ilvl="6" w:tplc="70CA5BB6" w:tentative="1">
      <w:start w:val="1"/>
      <w:numFmt w:val="bullet"/>
      <w:lvlText w:val=""/>
      <w:lvlJc w:val="left"/>
      <w:pPr>
        <w:tabs>
          <w:tab w:val="num" w:pos="5040"/>
        </w:tabs>
        <w:ind w:left="5040" w:hanging="360"/>
      </w:pPr>
      <w:rPr>
        <w:rFonts w:ascii="Symbol" w:hAnsi="Symbol" w:hint="default"/>
      </w:rPr>
    </w:lvl>
    <w:lvl w:ilvl="7" w:tplc="ACC6D414" w:tentative="1">
      <w:start w:val="1"/>
      <w:numFmt w:val="bullet"/>
      <w:lvlText w:val=""/>
      <w:lvlJc w:val="left"/>
      <w:pPr>
        <w:tabs>
          <w:tab w:val="num" w:pos="5760"/>
        </w:tabs>
        <w:ind w:left="5760" w:hanging="360"/>
      </w:pPr>
      <w:rPr>
        <w:rFonts w:ascii="Symbol" w:hAnsi="Symbol" w:hint="default"/>
      </w:rPr>
    </w:lvl>
    <w:lvl w:ilvl="8" w:tplc="BA6E8AA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4DF4BEB"/>
    <w:multiLevelType w:val="hybridMultilevel"/>
    <w:tmpl w:val="1A0A6E8A"/>
    <w:lvl w:ilvl="0" w:tplc="FC6086BA">
      <w:start w:val="1"/>
      <w:numFmt w:val="decimal"/>
      <w:lvlText w:val="%1."/>
      <w:lvlJc w:val="left"/>
      <w:pPr>
        <w:ind w:left="720" w:hanging="360"/>
      </w:pPr>
    </w:lvl>
    <w:lvl w:ilvl="1" w:tplc="15526D6E">
      <w:start w:val="1"/>
      <w:numFmt w:val="lowerLetter"/>
      <w:lvlText w:val="%2."/>
      <w:lvlJc w:val="left"/>
      <w:pPr>
        <w:ind w:left="1440" w:hanging="360"/>
      </w:pPr>
    </w:lvl>
    <w:lvl w:ilvl="2" w:tplc="727EBD4E">
      <w:start w:val="1"/>
      <w:numFmt w:val="lowerRoman"/>
      <w:lvlText w:val="%3."/>
      <w:lvlJc w:val="right"/>
      <w:pPr>
        <w:ind w:left="2160" w:hanging="180"/>
      </w:pPr>
    </w:lvl>
    <w:lvl w:ilvl="3" w:tplc="D696F424">
      <w:start w:val="1"/>
      <w:numFmt w:val="decimal"/>
      <w:lvlText w:val="%4."/>
      <w:lvlJc w:val="left"/>
      <w:pPr>
        <w:ind w:left="2880" w:hanging="360"/>
      </w:pPr>
    </w:lvl>
    <w:lvl w:ilvl="4" w:tplc="AFE443A2">
      <w:start w:val="1"/>
      <w:numFmt w:val="lowerLetter"/>
      <w:lvlText w:val="%5."/>
      <w:lvlJc w:val="left"/>
      <w:pPr>
        <w:ind w:left="3600" w:hanging="360"/>
      </w:pPr>
    </w:lvl>
    <w:lvl w:ilvl="5" w:tplc="17E653D8">
      <w:start w:val="1"/>
      <w:numFmt w:val="lowerRoman"/>
      <w:lvlText w:val="%6."/>
      <w:lvlJc w:val="right"/>
      <w:pPr>
        <w:ind w:left="4320" w:hanging="180"/>
      </w:pPr>
    </w:lvl>
    <w:lvl w:ilvl="6" w:tplc="0D48097C">
      <w:start w:val="1"/>
      <w:numFmt w:val="decimal"/>
      <w:lvlText w:val="%7."/>
      <w:lvlJc w:val="left"/>
      <w:pPr>
        <w:ind w:left="5040" w:hanging="360"/>
      </w:pPr>
    </w:lvl>
    <w:lvl w:ilvl="7" w:tplc="365CC470">
      <w:start w:val="1"/>
      <w:numFmt w:val="lowerLetter"/>
      <w:lvlText w:val="%8."/>
      <w:lvlJc w:val="left"/>
      <w:pPr>
        <w:ind w:left="5760" w:hanging="360"/>
      </w:pPr>
    </w:lvl>
    <w:lvl w:ilvl="8" w:tplc="A7563BE4">
      <w:start w:val="1"/>
      <w:numFmt w:val="lowerRoman"/>
      <w:lvlText w:val="%9."/>
      <w:lvlJc w:val="right"/>
      <w:pPr>
        <w:ind w:left="6480" w:hanging="180"/>
      </w:pPr>
    </w:lvl>
  </w:abstractNum>
  <w:abstractNum w:abstractNumId="12" w15:restartNumberingAfterBreak="0">
    <w:nsid w:val="58212EC7"/>
    <w:multiLevelType w:val="hybridMultilevel"/>
    <w:tmpl w:val="7EB09CB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64392237"/>
    <w:multiLevelType w:val="hybridMultilevel"/>
    <w:tmpl w:val="B09014D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6E5A298C"/>
    <w:multiLevelType w:val="hybridMultilevel"/>
    <w:tmpl w:val="BBA8B456"/>
    <w:lvl w:ilvl="0" w:tplc="F32C7AD0">
      <w:start w:val="1"/>
      <w:numFmt w:val="bullet"/>
      <w:lvlText w:val=""/>
      <w:lvlJc w:val="left"/>
      <w:pPr>
        <w:ind w:left="720" w:hanging="360"/>
      </w:pPr>
      <w:rPr>
        <w:rFonts w:ascii="Symbol" w:hAnsi="Symbol" w:hint="default"/>
      </w:rPr>
    </w:lvl>
    <w:lvl w:ilvl="1" w:tplc="090EB17C">
      <w:start w:val="1"/>
      <w:numFmt w:val="bullet"/>
      <w:lvlText w:val="o"/>
      <w:lvlJc w:val="left"/>
      <w:pPr>
        <w:ind w:left="1440" w:hanging="360"/>
      </w:pPr>
      <w:rPr>
        <w:rFonts w:ascii="Courier New" w:hAnsi="Courier New" w:hint="default"/>
      </w:rPr>
    </w:lvl>
    <w:lvl w:ilvl="2" w:tplc="576EB33A">
      <w:start w:val="1"/>
      <w:numFmt w:val="bullet"/>
      <w:lvlText w:val=""/>
      <w:lvlJc w:val="left"/>
      <w:pPr>
        <w:ind w:left="2160" w:hanging="360"/>
      </w:pPr>
      <w:rPr>
        <w:rFonts w:ascii="Wingdings" w:hAnsi="Wingdings" w:hint="default"/>
      </w:rPr>
    </w:lvl>
    <w:lvl w:ilvl="3" w:tplc="6170664C">
      <w:start w:val="1"/>
      <w:numFmt w:val="bullet"/>
      <w:lvlText w:val=""/>
      <w:lvlJc w:val="left"/>
      <w:pPr>
        <w:ind w:left="2880" w:hanging="360"/>
      </w:pPr>
      <w:rPr>
        <w:rFonts w:ascii="Symbol" w:hAnsi="Symbol" w:hint="default"/>
      </w:rPr>
    </w:lvl>
    <w:lvl w:ilvl="4" w:tplc="E6BE9798">
      <w:start w:val="1"/>
      <w:numFmt w:val="bullet"/>
      <w:lvlText w:val="o"/>
      <w:lvlJc w:val="left"/>
      <w:pPr>
        <w:ind w:left="3600" w:hanging="360"/>
      </w:pPr>
      <w:rPr>
        <w:rFonts w:ascii="Courier New" w:hAnsi="Courier New" w:hint="default"/>
      </w:rPr>
    </w:lvl>
    <w:lvl w:ilvl="5" w:tplc="4B32369C">
      <w:start w:val="1"/>
      <w:numFmt w:val="bullet"/>
      <w:lvlText w:val=""/>
      <w:lvlJc w:val="left"/>
      <w:pPr>
        <w:ind w:left="4320" w:hanging="360"/>
      </w:pPr>
      <w:rPr>
        <w:rFonts w:ascii="Wingdings" w:hAnsi="Wingdings" w:hint="default"/>
      </w:rPr>
    </w:lvl>
    <w:lvl w:ilvl="6" w:tplc="864CAD4C">
      <w:start w:val="1"/>
      <w:numFmt w:val="bullet"/>
      <w:lvlText w:val=""/>
      <w:lvlJc w:val="left"/>
      <w:pPr>
        <w:ind w:left="5040" w:hanging="360"/>
      </w:pPr>
      <w:rPr>
        <w:rFonts w:ascii="Symbol" w:hAnsi="Symbol" w:hint="default"/>
      </w:rPr>
    </w:lvl>
    <w:lvl w:ilvl="7" w:tplc="D7B2786E">
      <w:start w:val="1"/>
      <w:numFmt w:val="bullet"/>
      <w:lvlText w:val="o"/>
      <w:lvlJc w:val="left"/>
      <w:pPr>
        <w:ind w:left="5760" w:hanging="360"/>
      </w:pPr>
      <w:rPr>
        <w:rFonts w:ascii="Courier New" w:hAnsi="Courier New" w:hint="default"/>
      </w:rPr>
    </w:lvl>
    <w:lvl w:ilvl="8" w:tplc="A15CC342">
      <w:start w:val="1"/>
      <w:numFmt w:val="bullet"/>
      <w:lvlText w:val=""/>
      <w:lvlJc w:val="left"/>
      <w:pPr>
        <w:ind w:left="6480" w:hanging="360"/>
      </w:pPr>
      <w:rPr>
        <w:rFonts w:ascii="Wingdings" w:hAnsi="Wingdings" w:hint="default"/>
      </w:rPr>
    </w:lvl>
  </w:abstractNum>
  <w:abstractNum w:abstractNumId="15" w15:restartNumberingAfterBreak="0">
    <w:nsid w:val="76C97E48"/>
    <w:multiLevelType w:val="hybridMultilevel"/>
    <w:tmpl w:val="1A92A4EC"/>
    <w:lvl w:ilvl="0" w:tplc="66926372">
      <w:start w:val="1"/>
      <w:numFmt w:val="decimal"/>
      <w:lvlText w:val="%1."/>
      <w:lvlJc w:val="left"/>
      <w:pPr>
        <w:ind w:left="644" w:hanging="360"/>
      </w:pPr>
    </w:lvl>
    <w:lvl w:ilvl="1" w:tplc="A99A20AE">
      <w:start w:val="1"/>
      <w:numFmt w:val="lowerLetter"/>
      <w:lvlText w:val="%2."/>
      <w:lvlJc w:val="left"/>
      <w:pPr>
        <w:ind w:left="1364" w:hanging="360"/>
      </w:pPr>
    </w:lvl>
    <w:lvl w:ilvl="2" w:tplc="F69C64EA">
      <w:start w:val="1"/>
      <w:numFmt w:val="lowerRoman"/>
      <w:lvlText w:val="%3."/>
      <w:lvlJc w:val="right"/>
      <w:pPr>
        <w:ind w:left="2084" w:hanging="180"/>
      </w:pPr>
    </w:lvl>
    <w:lvl w:ilvl="3" w:tplc="DA1887CC">
      <w:start w:val="1"/>
      <w:numFmt w:val="decimal"/>
      <w:lvlText w:val="%4."/>
      <w:lvlJc w:val="left"/>
      <w:pPr>
        <w:ind w:left="2804" w:hanging="360"/>
      </w:pPr>
    </w:lvl>
    <w:lvl w:ilvl="4" w:tplc="016A8342">
      <w:start w:val="1"/>
      <w:numFmt w:val="lowerLetter"/>
      <w:lvlText w:val="%5."/>
      <w:lvlJc w:val="left"/>
      <w:pPr>
        <w:ind w:left="3524" w:hanging="360"/>
      </w:pPr>
    </w:lvl>
    <w:lvl w:ilvl="5" w:tplc="1278CD94">
      <w:start w:val="1"/>
      <w:numFmt w:val="lowerRoman"/>
      <w:lvlText w:val="%6."/>
      <w:lvlJc w:val="right"/>
      <w:pPr>
        <w:ind w:left="4244" w:hanging="180"/>
      </w:pPr>
    </w:lvl>
    <w:lvl w:ilvl="6" w:tplc="3C969BC2">
      <w:start w:val="1"/>
      <w:numFmt w:val="decimal"/>
      <w:lvlText w:val="%7."/>
      <w:lvlJc w:val="left"/>
      <w:pPr>
        <w:ind w:left="4964" w:hanging="360"/>
      </w:pPr>
    </w:lvl>
    <w:lvl w:ilvl="7" w:tplc="026089D4">
      <w:start w:val="1"/>
      <w:numFmt w:val="lowerLetter"/>
      <w:lvlText w:val="%8."/>
      <w:lvlJc w:val="left"/>
      <w:pPr>
        <w:ind w:left="5684" w:hanging="360"/>
      </w:pPr>
    </w:lvl>
    <w:lvl w:ilvl="8" w:tplc="182E061C">
      <w:start w:val="1"/>
      <w:numFmt w:val="lowerRoman"/>
      <w:lvlText w:val="%9."/>
      <w:lvlJc w:val="right"/>
      <w:pPr>
        <w:ind w:left="6404" w:hanging="180"/>
      </w:pPr>
    </w:lvl>
  </w:abstractNum>
  <w:abstractNum w:abstractNumId="16" w15:restartNumberingAfterBreak="0">
    <w:nsid w:val="7F495C2C"/>
    <w:multiLevelType w:val="hybridMultilevel"/>
    <w:tmpl w:val="AF3AD426"/>
    <w:lvl w:ilvl="0" w:tplc="1809000F">
      <w:start w:val="1"/>
      <w:numFmt w:val="decimal"/>
      <w:lvlText w:val="%1."/>
      <w:lvlJc w:val="left"/>
      <w:pPr>
        <w:ind w:left="773" w:hanging="360"/>
      </w:pPr>
    </w:lvl>
    <w:lvl w:ilvl="1" w:tplc="18090019" w:tentative="1">
      <w:start w:val="1"/>
      <w:numFmt w:val="lowerLetter"/>
      <w:lvlText w:val="%2."/>
      <w:lvlJc w:val="left"/>
      <w:pPr>
        <w:ind w:left="1493" w:hanging="360"/>
      </w:pPr>
    </w:lvl>
    <w:lvl w:ilvl="2" w:tplc="1809001B" w:tentative="1">
      <w:start w:val="1"/>
      <w:numFmt w:val="lowerRoman"/>
      <w:lvlText w:val="%3."/>
      <w:lvlJc w:val="right"/>
      <w:pPr>
        <w:ind w:left="2213" w:hanging="180"/>
      </w:pPr>
    </w:lvl>
    <w:lvl w:ilvl="3" w:tplc="1809000F" w:tentative="1">
      <w:start w:val="1"/>
      <w:numFmt w:val="decimal"/>
      <w:lvlText w:val="%4."/>
      <w:lvlJc w:val="left"/>
      <w:pPr>
        <w:ind w:left="2933" w:hanging="360"/>
      </w:pPr>
    </w:lvl>
    <w:lvl w:ilvl="4" w:tplc="18090019" w:tentative="1">
      <w:start w:val="1"/>
      <w:numFmt w:val="lowerLetter"/>
      <w:lvlText w:val="%5."/>
      <w:lvlJc w:val="left"/>
      <w:pPr>
        <w:ind w:left="3653" w:hanging="360"/>
      </w:pPr>
    </w:lvl>
    <w:lvl w:ilvl="5" w:tplc="1809001B" w:tentative="1">
      <w:start w:val="1"/>
      <w:numFmt w:val="lowerRoman"/>
      <w:lvlText w:val="%6."/>
      <w:lvlJc w:val="right"/>
      <w:pPr>
        <w:ind w:left="4373" w:hanging="180"/>
      </w:pPr>
    </w:lvl>
    <w:lvl w:ilvl="6" w:tplc="1809000F" w:tentative="1">
      <w:start w:val="1"/>
      <w:numFmt w:val="decimal"/>
      <w:lvlText w:val="%7."/>
      <w:lvlJc w:val="left"/>
      <w:pPr>
        <w:ind w:left="5093" w:hanging="360"/>
      </w:pPr>
    </w:lvl>
    <w:lvl w:ilvl="7" w:tplc="18090019" w:tentative="1">
      <w:start w:val="1"/>
      <w:numFmt w:val="lowerLetter"/>
      <w:lvlText w:val="%8."/>
      <w:lvlJc w:val="left"/>
      <w:pPr>
        <w:ind w:left="5813" w:hanging="360"/>
      </w:pPr>
    </w:lvl>
    <w:lvl w:ilvl="8" w:tplc="1809001B" w:tentative="1">
      <w:start w:val="1"/>
      <w:numFmt w:val="lowerRoman"/>
      <w:lvlText w:val="%9."/>
      <w:lvlJc w:val="right"/>
      <w:pPr>
        <w:ind w:left="6533" w:hanging="180"/>
      </w:pPr>
    </w:lvl>
  </w:abstractNum>
  <w:num w:numId="1" w16cid:durableId="303900836">
    <w:abstractNumId w:val="15"/>
  </w:num>
  <w:num w:numId="2" w16cid:durableId="1207988808">
    <w:abstractNumId w:val="0"/>
  </w:num>
  <w:num w:numId="3" w16cid:durableId="1093208461">
    <w:abstractNumId w:val="1"/>
  </w:num>
  <w:num w:numId="4" w16cid:durableId="1922913376">
    <w:abstractNumId w:val="5"/>
  </w:num>
  <w:num w:numId="5" w16cid:durableId="1586063940">
    <w:abstractNumId w:val="6"/>
  </w:num>
  <w:num w:numId="6" w16cid:durableId="769157902">
    <w:abstractNumId w:val="14"/>
  </w:num>
  <w:num w:numId="7" w16cid:durableId="2114205145">
    <w:abstractNumId w:val="11"/>
  </w:num>
  <w:num w:numId="8" w16cid:durableId="670256003">
    <w:abstractNumId w:val="8"/>
  </w:num>
  <w:num w:numId="9" w16cid:durableId="1754811423">
    <w:abstractNumId w:val="16"/>
  </w:num>
  <w:num w:numId="10" w16cid:durableId="2096054587">
    <w:abstractNumId w:val="7"/>
  </w:num>
  <w:num w:numId="11" w16cid:durableId="1208564825">
    <w:abstractNumId w:val="13"/>
  </w:num>
  <w:num w:numId="12" w16cid:durableId="57284077">
    <w:abstractNumId w:val="2"/>
  </w:num>
  <w:num w:numId="13" w16cid:durableId="1365256550">
    <w:abstractNumId w:val="9"/>
  </w:num>
  <w:num w:numId="14" w16cid:durableId="1893612849">
    <w:abstractNumId w:val="10"/>
  </w:num>
  <w:num w:numId="15" w16cid:durableId="2115468391">
    <w:abstractNumId w:val="12"/>
  </w:num>
  <w:num w:numId="16" w16cid:durableId="513957199">
    <w:abstractNumId w:val="4"/>
  </w:num>
  <w:num w:numId="17" w16cid:durableId="50502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Bierstadt Display&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64FA22B2"/>
    <w:rsid w:val="0000700A"/>
    <w:rsid w:val="00010AC4"/>
    <w:rsid w:val="0001238A"/>
    <w:rsid w:val="0001465B"/>
    <w:rsid w:val="00017CBF"/>
    <w:rsid w:val="00021C07"/>
    <w:rsid w:val="00030A73"/>
    <w:rsid w:val="00031EDB"/>
    <w:rsid w:val="00031FEE"/>
    <w:rsid w:val="00032241"/>
    <w:rsid w:val="00032C22"/>
    <w:rsid w:val="00041681"/>
    <w:rsid w:val="00042800"/>
    <w:rsid w:val="00043735"/>
    <w:rsid w:val="00045311"/>
    <w:rsid w:val="00047531"/>
    <w:rsid w:val="000510A2"/>
    <w:rsid w:val="00052A85"/>
    <w:rsid w:val="00054ACF"/>
    <w:rsid w:val="0005558E"/>
    <w:rsid w:val="000674BE"/>
    <w:rsid w:val="00070488"/>
    <w:rsid w:val="00073B7C"/>
    <w:rsid w:val="0007637D"/>
    <w:rsid w:val="000A1E30"/>
    <w:rsid w:val="000B2340"/>
    <w:rsid w:val="000B3B25"/>
    <w:rsid w:val="000B66F6"/>
    <w:rsid w:val="000C3B36"/>
    <w:rsid w:val="000C47C7"/>
    <w:rsid w:val="000C4F12"/>
    <w:rsid w:val="000C58C1"/>
    <w:rsid w:val="000C62B1"/>
    <w:rsid w:val="000C639F"/>
    <w:rsid w:val="000E07AA"/>
    <w:rsid w:val="000E1BB7"/>
    <w:rsid w:val="000F121C"/>
    <w:rsid w:val="000F5B47"/>
    <w:rsid w:val="00105780"/>
    <w:rsid w:val="00106D37"/>
    <w:rsid w:val="00107E3B"/>
    <w:rsid w:val="00110F8D"/>
    <w:rsid w:val="00112BFD"/>
    <w:rsid w:val="0011787F"/>
    <w:rsid w:val="00117B3F"/>
    <w:rsid w:val="00117D5A"/>
    <w:rsid w:val="00122EB0"/>
    <w:rsid w:val="00124D70"/>
    <w:rsid w:val="0012596A"/>
    <w:rsid w:val="00126A50"/>
    <w:rsid w:val="00137A4F"/>
    <w:rsid w:val="00137EF3"/>
    <w:rsid w:val="00142EC6"/>
    <w:rsid w:val="00143418"/>
    <w:rsid w:val="0014589E"/>
    <w:rsid w:val="00146D89"/>
    <w:rsid w:val="001528CE"/>
    <w:rsid w:val="0015312F"/>
    <w:rsid w:val="00156F2A"/>
    <w:rsid w:val="00160D05"/>
    <w:rsid w:val="001713F9"/>
    <w:rsid w:val="001730AB"/>
    <w:rsid w:val="00174004"/>
    <w:rsid w:val="00177275"/>
    <w:rsid w:val="001830CE"/>
    <w:rsid w:val="001945DD"/>
    <w:rsid w:val="001974C3"/>
    <w:rsid w:val="00197D7A"/>
    <w:rsid w:val="001A45A4"/>
    <w:rsid w:val="001A556A"/>
    <w:rsid w:val="001A5FD6"/>
    <w:rsid w:val="001A7591"/>
    <w:rsid w:val="001C2A3F"/>
    <w:rsid w:val="001D21D8"/>
    <w:rsid w:val="001D5C35"/>
    <w:rsid w:val="001D6CFF"/>
    <w:rsid w:val="001E493C"/>
    <w:rsid w:val="001F4128"/>
    <w:rsid w:val="001F5DA9"/>
    <w:rsid w:val="001F6E34"/>
    <w:rsid w:val="00204EC8"/>
    <w:rsid w:val="00211714"/>
    <w:rsid w:val="00217D77"/>
    <w:rsid w:val="00222059"/>
    <w:rsid w:val="002245EE"/>
    <w:rsid w:val="00227323"/>
    <w:rsid w:val="0023022E"/>
    <w:rsid w:val="00233D32"/>
    <w:rsid w:val="002443F8"/>
    <w:rsid w:val="0024478C"/>
    <w:rsid w:val="00245BB2"/>
    <w:rsid w:val="0024615C"/>
    <w:rsid w:val="00246416"/>
    <w:rsid w:val="00246D06"/>
    <w:rsid w:val="00250580"/>
    <w:rsid w:val="00250F11"/>
    <w:rsid w:val="002533E6"/>
    <w:rsid w:val="00263B85"/>
    <w:rsid w:val="002705E0"/>
    <w:rsid w:val="0027236E"/>
    <w:rsid w:val="00273544"/>
    <w:rsid w:val="002863CF"/>
    <w:rsid w:val="00294646"/>
    <w:rsid w:val="002A19E3"/>
    <w:rsid w:val="002A7A76"/>
    <w:rsid w:val="002B563D"/>
    <w:rsid w:val="002C035A"/>
    <w:rsid w:val="002C1548"/>
    <w:rsid w:val="002C5C1D"/>
    <w:rsid w:val="002D595B"/>
    <w:rsid w:val="002D6D91"/>
    <w:rsid w:val="002E0C14"/>
    <w:rsid w:val="00306C40"/>
    <w:rsid w:val="00307EE5"/>
    <w:rsid w:val="0031062B"/>
    <w:rsid w:val="003115F6"/>
    <w:rsid w:val="003116F6"/>
    <w:rsid w:val="003125B7"/>
    <w:rsid w:val="00312BDB"/>
    <w:rsid w:val="00315533"/>
    <w:rsid w:val="0032016D"/>
    <w:rsid w:val="0032069E"/>
    <w:rsid w:val="00324421"/>
    <w:rsid w:val="003264B3"/>
    <w:rsid w:val="00326D28"/>
    <w:rsid w:val="00326FA6"/>
    <w:rsid w:val="00327195"/>
    <w:rsid w:val="00344DBE"/>
    <w:rsid w:val="00346DD1"/>
    <w:rsid w:val="00347C8F"/>
    <w:rsid w:val="00352FE9"/>
    <w:rsid w:val="00353B1D"/>
    <w:rsid w:val="00356664"/>
    <w:rsid w:val="00365FDB"/>
    <w:rsid w:val="003664A2"/>
    <w:rsid w:val="0037603D"/>
    <w:rsid w:val="00380AD8"/>
    <w:rsid w:val="00381BAA"/>
    <w:rsid w:val="00381D29"/>
    <w:rsid w:val="00386CA5"/>
    <w:rsid w:val="00393548"/>
    <w:rsid w:val="00396326"/>
    <w:rsid w:val="003A0A0F"/>
    <w:rsid w:val="003A0CB3"/>
    <w:rsid w:val="003A15BE"/>
    <w:rsid w:val="003A4A83"/>
    <w:rsid w:val="003C46F0"/>
    <w:rsid w:val="003C4C9A"/>
    <w:rsid w:val="003D3C07"/>
    <w:rsid w:val="003D514E"/>
    <w:rsid w:val="003D5D9E"/>
    <w:rsid w:val="003D7602"/>
    <w:rsid w:val="003E0DC3"/>
    <w:rsid w:val="003E2FF1"/>
    <w:rsid w:val="003E51D3"/>
    <w:rsid w:val="003E536B"/>
    <w:rsid w:val="003E5679"/>
    <w:rsid w:val="003F0A31"/>
    <w:rsid w:val="003F2E74"/>
    <w:rsid w:val="003F4DCB"/>
    <w:rsid w:val="003F7B2A"/>
    <w:rsid w:val="00400596"/>
    <w:rsid w:val="00400F78"/>
    <w:rsid w:val="00403387"/>
    <w:rsid w:val="00403C83"/>
    <w:rsid w:val="00403ED2"/>
    <w:rsid w:val="0042621F"/>
    <w:rsid w:val="004343A4"/>
    <w:rsid w:val="004351DF"/>
    <w:rsid w:val="00435F65"/>
    <w:rsid w:val="00442F9D"/>
    <w:rsid w:val="004436C4"/>
    <w:rsid w:val="00443DC9"/>
    <w:rsid w:val="00453997"/>
    <w:rsid w:val="004553A3"/>
    <w:rsid w:val="004566FD"/>
    <w:rsid w:val="0045754E"/>
    <w:rsid w:val="004575DB"/>
    <w:rsid w:val="00457F91"/>
    <w:rsid w:val="00464AFC"/>
    <w:rsid w:val="0046794E"/>
    <w:rsid w:val="00470BCC"/>
    <w:rsid w:val="00476561"/>
    <w:rsid w:val="004870C8"/>
    <w:rsid w:val="0049150D"/>
    <w:rsid w:val="004A2234"/>
    <w:rsid w:val="004A6AF3"/>
    <w:rsid w:val="004B1AD5"/>
    <w:rsid w:val="004B2D0F"/>
    <w:rsid w:val="004B4948"/>
    <w:rsid w:val="004B5B0D"/>
    <w:rsid w:val="004C1E8D"/>
    <w:rsid w:val="004D0513"/>
    <w:rsid w:val="004D63DB"/>
    <w:rsid w:val="004E6736"/>
    <w:rsid w:val="004E732D"/>
    <w:rsid w:val="004F1DBE"/>
    <w:rsid w:val="004F3AE2"/>
    <w:rsid w:val="004F3EFE"/>
    <w:rsid w:val="00503D62"/>
    <w:rsid w:val="00505D61"/>
    <w:rsid w:val="00506CD8"/>
    <w:rsid w:val="00513112"/>
    <w:rsid w:val="005166A5"/>
    <w:rsid w:val="005217B1"/>
    <w:rsid w:val="00533F64"/>
    <w:rsid w:val="00541AB9"/>
    <w:rsid w:val="00543C7D"/>
    <w:rsid w:val="0054429C"/>
    <w:rsid w:val="0054513E"/>
    <w:rsid w:val="005517BA"/>
    <w:rsid w:val="00555463"/>
    <w:rsid w:val="00555C43"/>
    <w:rsid w:val="005579AE"/>
    <w:rsid w:val="00572664"/>
    <w:rsid w:val="005739AE"/>
    <w:rsid w:val="00575002"/>
    <w:rsid w:val="00581570"/>
    <w:rsid w:val="005831BC"/>
    <w:rsid w:val="00583B18"/>
    <w:rsid w:val="005847C3"/>
    <w:rsid w:val="00592176"/>
    <w:rsid w:val="005A270C"/>
    <w:rsid w:val="005B51F3"/>
    <w:rsid w:val="005B5BA7"/>
    <w:rsid w:val="005C0DEE"/>
    <w:rsid w:val="005C29F5"/>
    <w:rsid w:val="005C2DC8"/>
    <w:rsid w:val="005C5EAF"/>
    <w:rsid w:val="005D20D5"/>
    <w:rsid w:val="005E237E"/>
    <w:rsid w:val="005E4095"/>
    <w:rsid w:val="005F0121"/>
    <w:rsid w:val="005F1933"/>
    <w:rsid w:val="005F1DFA"/>
    <w:rsid w:val="005F6827"/>
    <w:rsid w:val="0062205C"/>
    <w:rsid w:val="006256DA"/>
    <w:rsid w:val="00640B85"/>
    <w:rsid w:val="00641AA2"/>
    <w:rsid w:val="00642EBC"/>
    <w:rsid w:val="0064667F"/>
    <w:rsid w:val="00655097"/>
    <w:rsid w:val="00671EAC"/>
    <w:rsid w:val="00675D4E"/>
    <w:rsid w:val="00681CBF"/>
    <w:rsid w:val="0068272A"/>
    <w:rsid w:val="00682CDC"/>
    <w:rsid w:val="00682D32"/>
    <w:rsid w:val="00684659"/>
    <w:rsid w:val="006851EF"/>
    <w:rsid w:val="0069010D"/>
    <w:rsid w:val="006939E7"/>
    <w:rsid w:val="00693D42"/>
    <w:rsid w:val="006A24CB"/>
    <w:rsid w:val="006A3F01"/>
    <w:rsid w:val="006A4D0B"/>
    <w:rsid w:val="006A5FC3"/>
    <w:rsid w:val="006A7370"/>
    <w:rsid w:val="006B0465"/>
    <w:rsid w:val="006B32AB"/>
    <w:rsid w:val="006B383E"/>
    <w:rsid w:val="006B7B76"/>
    <w:rsid w:val="006D25D3"/>
    <w:rsid w:val="006D5192"/>
    <w:rsid w:val="006F19C3"/>
    <w:rsid w:val="006F76A0"/>
    <w:rsid w:val="0070077B"/>
    <w:rsid w:val="007047B3"/>
    <w:rsid w:val="007058FF"/>
    <w:rsid w:val="00706C97"/>
    <w:rsid w:val="00720C20"/>
    <w:rsid w:val="0072157C"/>
    <w:rsid w:val="00722952"/>
    <w:rsid w:val="007257FB"/>
    <w:rsid w:val="007265DC"/>
    <w:rsid w:val="007333CC"/>
    <w:rsid w:val="007340E6"/>
    <w:rsid w:val="007365B5"/>
    <w:rsid w:val="007368B9"/>
    <w:rsid w:val="007372AE"/>
    <w:rsid w:val="00741416"/>
    <w:rsid w:val="00745B91"/>
    <w:rsid w:val="00750BBC"/>
    <w:rsid w:val="00760055"/>
    <w:rsid w:val="00770532"/>
    <w:rsid w:val="007740D0"/>
    <w:rsid w:val="007754E6"/>
    <w:rsid w:val="00780210"/>
    <w:rsid w:val="007850B5"/>
    <w:rsid w:val="00787DC2"/>
    <w:rsid w:val="00797D00"/>
    <w:rsid w:val="007A1C83"/>
    <w:rsid w:val="007A3942"/>
    <w:rsid w:val="007A4F4F"/>
    <w:rsid w:val="007B0964"/>
    <w:rsid w:val="007B1B08"/>
    <w:rsid w:val="007B23DA"/>
    <w:rsid w:val="007B7F80"/>
    <w:rsid w:val="007C631F"/>
    <w:rsid w:val="007D0F6B"/>
    <w:rsid w:val="007D52C5"/>
    <w:rsid w:val="007D7A07"/>
    <w:rsid w:val="007E5E53"/>
    <w:rsid w:val="007F0A87"/>
    <w:rsid w:val="007F3DD7"/>
    <w:rsid w:val="00800E9F"/>
    <w:rsid w:val="00805FA0"/>
    <w:rsid w:val="008100FB"/>
    <w:rsid w:val="00813C48"/>
    <w:rsid w:val="00820FFA"/>
    <w:rsid w:val="00821912"/>
    <w:rsid w:val="00821BEF"/>
    <w:rsid w:val="00822F5C"/>
    <w:rsid w:val="00824888"/>
    <w:rsid w:val="008310FC"/>
    <w:rsid w:val="00833F01"/>
    <w:rsid w:val="008461D8"/>
    <w:rsid w:val="00857C94"/>
    <w:rsid w:val="00857EB0"/>
    <w:rsid w:val="008624B3"/>
    <w:rsid w:val="00866727"/>
    <w:rsid w:val="00866CB9"/>
    <w:rsid w:val="008718ED"/>
    <w:rsid w:val="00872E95"/>
    <w:rsid w:val="0087426C"/>
    <w:rsid w:val="00874E17"/>
    <w:rsid w:val="00883948"/>
    <w:rsid w:val="0088447D"/>
    <w:rsid w:val="00884E10"/>
    <w:rsid w:val="00885E8C"/>
    <w:rsid w:val="00892004"/>
    <w:rsid w:val="00895BC7"/>
    <w:rsid w:val="008B01F2"/>
    <w:rsid w:val="008B47AC"/>
    <w:rsid w:val="008B52D9"/>
    <w:rsid w:val="008C1D51"/>
    <w:rsid w:val="008C2DC8"/>
    <w:rsid w:val="008C358A"/>
    <w:rsid w:val="008D1156"/>
    <w:rsid w:val="008D1C1F"/>
    <w:rsid w:val="008D6F39"/>
    <w:rsid w:val="008E0CAD"/>
    <w:rsid w:val="008E15DE"/>
    <w:rsid w:val="008E1964"/>
    <w:rsid w:val="008E3DC9"/>
    <w:rsid w:val="008F0943"/>
    <w:rsid w:val="008F4541"/>
    <w:rsid w:val="00902225"/>
    <w:rsid w:val="00907553"/>
    <w:rsid w:val="0091568D"/>
    <w:rsid w:val="009210FE"/>
    <w:rsid w:val="009226F2"/>
    <w:rsid w:val="00932114"/>
    <w:rsid w:val="009474A5"/>
    <w:rsid w:val="009509D9"/>
    <w:rsid w:val="00953045"/>
    <w:rsid w:val="0095474D"/>
    <w:rsid w:val="009548B7"/>
    <w:rsid w:val="00954BC5"/>
    <w:rsid w:val="00955645"/>
    <w:rsid w:val="00955699"/>
    <w:rsid w:val="00957D2A"/>
    <w:rsid w:val="009616F7"/>
    <w:rsid w:val="009624E5"/>
    <w:rsid w:val="009634C9"/>
    <w:rsid w:val="00964D92"/>
    <w:rsid w:val="009763A0"/>
    <w:rsid w:val="009764A5"/>
    <w:rsid w:val="009765C9"/>
    <w:rsid w:val="00977B28"/>
    <w:rsid w:val="00977B78"/>
    <w:rsid w:val="00981148"/>
    <w:rsid w:val="00981B0D"/>
    <w:rsid w:val="00984064"/>
    <w:rsid w:val="00986CEB"/>
    <w:rsid w:val="00987C87"/>
    <w:rsid w:val="00990228"/>
    <w:rsid w:val="009950DC"/>
    <w:rsid w:val="00997BB9"/>
    <w:rsid w:val="009A1165"/>
    <w:rsid w:val="009A3470"/>
    <w:rsid w:val="009A741D"/>
    <w:rsid w:val="009C5509"/>
    <w:rsid w:val="009C672D"/>
    <w:rsid w:val="009D3E19"/>
    <w:rsid w:val="009D6D8B"/>
    <w:rsid w:val="009E1268"/>
    <w:rsid w:val="009E4EE3"/>
    <w:rsid w:val="009E5108"/>
    <w:rsid w:val="009F11CF"/>
    <w:rsid w:val="00A02036"/>
    <w:rsid w:val="00A02CA5"/>
    <w:rsid w:val="00A03068"/>
    <w:rsid w:val="00A07A18"/>
    <w:rsid w:val="00A07E32"/>
    <w:rsid w:val="00A1056C"/>
    <w:rsid w:val="00A13102"/>
    <w:rsid w:val="00A16E33"/>
    <w:rsid w:val="00A22969"/>
    <w:rsid w:val="00A30257"/>
    <w:rsid w:val="00A31457"/>
    <w:rsid w:val="00A31474"/>
    <w:rsid w:val="00A330C2"/>
    <w:rsid w:val="00A51F94"/>
    <w:rsid w:val="00A51FA7"/>
    <w:rsid w:val="00A52144"/>
    <w:rsid w:val="00A53265"/>
    <w:rsid w:val="00A53E5E"/>
    <w:rsid w:val="00A53F57"/>
    <w:rsid w:val="00A5479F"/>
    <w:rsid w:val="00A571B8"/>
    <w:rsid w:val="00A62AE2"/>
    <w:rsid w:val="00A6734C"/>
    <w:rsid w:val="00A72554"/>
    <w:rsid w:val="00A726BC"/>
    <w:rsid w:val="00A7335D"/>
    <w:rsid w:val="00A822D4"/>
    <w:rsid w:val="00A946BD"/>
    <w:rsid w:val="00A97AD6"/>
    <w:rsid w:val="00AA777D"/>
    <w:rsid w:val="00AB0D20"/>
    <w:rsid w:val="00AB73C5"/>
    <w:rsid w:val="00AC021B"/>
    <w:rsid w:val="00AC15E3"/>
    <w:rsid w:val="00AC461C"/>
    <w:rsid w:val="00AC7563"/>
    <w:rsid w:val="00AD2D5B"/>
    <w:rsid w:val="00AD4634"/>
    <w:rsid w:val="00AF2A48"/>
    <w:rsid w:val="00AF304B"/>
    <w:rsid w:val="00AF79AD"/>
    <w:rsid w:val="00B01C47"/>
    <w:rsid w:val="00B02A13"/>
    <w:rsid w:val="00B0772C"/>
    <w:rsid w:val="00B13DD3"/>
    <w:rsid w:val="00B1676F"/>
    <w:rsid w:val="00B22511"/>
    <w:rsid w:val="00B34EB2"/>
    <w:rsid w:val="00B36592"/>
    <w:rsid w:val="00B444AA"/>
    <w:rsid w:val="00B511CC"/>
    <w:rsid w:val="00B54327"/>
    <w:rsid w:val="00B54354"/>
    <w:rsid w:val="00B56204"/>
    <w:rsid w:val="00B5790C"/>
    <w:rsid w:val="00B64EE9"/>
    <w:rsid w:val="00B660FE"/>
    <w:rsid w:val="00B766B9"/>
    <w:rsid w:val="00B813B0"/>
    <w:rsid w:val="00B916B9"/>
    <w:rsid w:val="00B941C3"/>
    <w:rsid w:val="00B94C74"/>
    <w:rsid w:val="00B9569B"/>
    <w:rsid w:val="00B9574F"/>
    <w:rsid w:val="00B96594"/>
    <w:rsid w:val="00BA4BE5"/>
    <w:rsid w:val="00BA7016"/>
    <w:rsid w:val="00BA788D"/>
    <w:rsid w:val="00BB0626"/>
    <w:rsid w:val="00BB17D5"/>
    <w:rsid w:val="00BB5516"/>
    <w:rsid w:val="00BB6302"/>
    <w:rsid w:val="00BC4D68"/>
    <w:rsid w:val="00BD0B92"/>
    <w:rsid w:val="00BD43E6"/>
    <w:rsid w:val="00BE15A0"/>
    <w:rsid w:val="00BE285E"/>
    <w:rsid w:val="00BE2CAC"/>
    <w:rsid w:val="00BE3340"/>
    <w:rsid w:val="00BE3CC4"/>
    <w:rsid w:val="00BE7173"/>
    <w:rsid w:val="00BF7D4E"/>
    <w:rsid w:val="00C00853"/>
    <w:rsid w:val="00C0109C"/>
    <w:rsid w:val="00C06C0B"/>
    <w:rsid w:val="00C073C0"/>
    <w:rsid w:val="00C161A4"/>
    <w:rsid w:val="00C1708C"/>
    <w:rsid w:val="00C31F3E"/>
    <w:rsid w:val="00C375D7"/>
    <w:rsid w:val="00C41F29"/>
    <w:rsid w:val="00C47C13"/>
    <w:rsid w:val="00C60485"/>
    <w:rsid w:val="00C61D84"/>
    <w:rsid w:val="00C66796"/>
    <w:rsid w:val="00C81798"/>
    <w:rsid w:val="00C8209F"/>
    <w:rsid w:val="00C82F4A"/>
    <w:rsid w:val="00C84A1D"/>
    <w:rsid w:val="00C94611"/>
    <w:rsid w:val="00C95EE8"/>
    <w:rsid w:val="00CA2C2A"/>
    <w:rsid w:val="00CA352D"/>
    <w:rsid w:val="00CA55F9"/>
    <w:rsid w:val="00CA75B0"/>
    <w:rsid w:val="00CA75F2"/>
    <w:rsid w:val="00CB3A11"/>
    <w:rsid w:val="00CB71C0"/>
    <w:rsid w:val="00CC5D55"/>
    <w:rsid w:val="00CC7E85"/>
    <w:rsid w:val="00CD378E"/>
    <w:rsid w:val="00CE3019"/>
    <w:rsid w:val="00CE5A68"/>
    <w:rsid w:val="00CF2336"/>
    <w:rsid w:val="00CF4DAC"/>
    <w:rsid w:val="00D02665"/>
    <w:rsid w:val="00D03641"/>
    <w:rsid w:val="00D05065"/>
    <w:rsid w:val="00D20C9D"/>
    <w:rsid w:val="00D3060E"/>
    <w:rsid w:val="00D326C9"/>
    <w:rsid w:val="00D32C67"/>
    <w:rsid w:val="00D33789"/>
    <w:rsid w:val="00D363BE"/>
    <w:rsid w:val="00D37112"/>
    <w:rsid w:val="00D402D3"/>
    <w:rsid w:val="00D46217"/>
    <w:rsid w:val="00D47591"/>
    <w:rsid w:val="00D51624"/>
    <w:rsid w:val="00D52A58"/>
    <w:rsid w:val="00D52F6F"/>
    <w:rsid w:val="00D540C9"/>
    <w:rsid w:val="00D5434D"/>
    <w:rsid w:val="00D62CBF"/>
    <w:rsid w:val="00D6343F"/>
    <w:rsid w:val="00D67735"/>
    <w:rsid w:val="00D703EA"/>
    <w:rsid w:val="00D72F29"/>
    <w:rsid w:val="00D75625"/>
    <w:rsid w:val="00D7592C"/>
    <w:rsid w:val="00D77100"/>
    <w:rsid w:val="00D820FB"/>
    <w:rsid w:val="00D93CCD"/>
    <w:rsid w:val="00DA4F7F"/>
    <w:rsid w:val="00DA5F3B"/>
    <w:rsid w:val="00DA7D45"/>
    <w:rsid w:val="00DB0FC9"/>
    <w:rsid w:val="00DB42B3"/>
    <w:rsid w:val="00DB7BBD"/>
    <w:rsid w:val="00DC2E02"/>
    <w:rsid w:val="00DD1A62"/>
    <w:rsid w:val="00DD3575"/>
    <w:rsid w:val="00DE4A4C"/>
    <w:rsid w:val="00DF5FE7"/>
    <w:rsid w:val="00DF7A03"/>
    <w:rsid w:val="00E00C87"/>
    <w:rsid w:val="00E02B60"/>
    <w:rsid w:val="00E035EB"/>
    <w:rsid w:val="00E046F1"/>
    <w:rsid w:val="00E06C2B"/>
    <w:rsid w:val="00E164FD"/>
    <w:rsid w:val="00E2124A"/>
    <w:rsid w:val="00E2174B"/>
    <w:rsid w:val="00E22EA2"/>
    <w:rsid w:val="00E3101B"/>
    <w:rsid w:val="00E45A76"/>
    <w:rsid w:val="00E4762E"/>
    <w:rsid w:val="00E519A1"/>
    <w:rsid w:val="00E601E3"/>
    <w:rsid w:val="00E606F1"/>
    <w:rsid w:val="00E63F4A"/>
    <w:rsid w:val="00E71081"/>
    <w:rsid w:val="00E716BC"/>
    <w:rsid w:val="00E827AF"/>
    <w:rsid w:val="00E86DC1"/>
    <w:rsid w:val="00E87A36"/>
    <w:rsid w:val="00E916FA"/>
    <w:rsid w:val="00E93856"/>
    <w:rsid w:val="00E967B5"/>
    <w:rsid w:val="00EA30BC"/>
    <w:rsid w:val="00EA63A9"/>
    <w:rsid w:val="00EB0140"/>
    <w:rsid w:val="00EB53DB"/>
    <w:rsid w:val="00EB659B"/>
    <w:rsid w:val="00EB7699"/>
    <w:rsid w:val="00EC0F03"/>
    <w:rsid w:val="00ED0BB4"/>
    <w:rsid w:val="00ED4420"/>
    <w:rsid w:val="00EE73BB"/>
    <w:rsid w:val="00EF285B"/>
    <w:rsid w:val="00EF44C5"/>
    <w:rsid w:val="00EF5E27"/>
    <w:rsid w:val="00EF5FD9"/>
    <w:rsid w:val="00F04DB4"/>
    <w:rsid w:val="00F13580"/>
    <w:rsid w:val="00F169BD"/>
    <w:rsid w:val="00F2531F"/>
    <w:rsid w:val="00F27112"/>
    <w:rsid w:val="00F27187"/>
    <w:rsid w:val="00F31042"/>
    <w:rsid w:val="00F42048"/>
    <w:rsid w:val="00F4547A"/>
    <w:rsid w:val="00F47239"/>
    <w:rsid w:val="00F50762"/>
    <w:rsid w:val="00F51CAE"/>
    <w:rsid w:val="00F532B5"/>
    <w:rsid w:val="00F54EE1"/>
    <w:rsid w:val="00F562BC"/>
    <w:rsid w:val="00F6024F"/>
    <w:rsid w:val="00F6409F"/>
    <w:rsid w:val="00F73659"/>
    <w:rsid w:val="00F739E6"/>
    <w:rsid w:val="00F76949"/>
    <w:rsid w:val="00F86B77"/>
    <w:rsid w:val="00F9409F"/>
    <w:rsid w:val="00F944CA"/>
    <w:rsid w:val="00FA46DE"/>
    <w:rsid w:val="00FA77DC"/>
    <w:rsid w:val="00FC649D"/>
    <w:rsid w:val="00FC6520"/>
    <w:rsid w:val="00FC667E"/>
    <w:rsid w:val="00FD1FE9"/>
    <w:rsid w:val="00FD6A2A"/>
    <w:rsid w:val="00FE30EB"/>
    <w:rsid w:val="00FF18AD"/>
    <w:rsid w:val="00FF3D50"/>
    <w:rsid w:val="3437431D"/>
    <w:rsid w:val="43CD0E79"/>
    <w:rsid w:val="45FBAB0D"/>
    <w:rsid w:val="4887EA3E"/>
    <w:rsid w:val="64FA22B2"/>
    <w:rsid w:val="67E66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22B2"/>
  <w15:chartTrackingRefBased/>
  <w15:docId w15:val="{F2C514D2-66CC-4A48-AAED-3FDC6157D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437431D"/>
    <w:pPr>
      <w:spacing w:before="160"/>
    </w:pPr>
    <w:rPr>
      <w:rFonts w:ascii="Bierstadt Display"/>
      <w:color w:val="000000" w:themeColor="text1"/>
      <w:sz w:val="28"/>
      <w:szCs w:val="28"/>
      <w:lang w:val="en-IE"/>
    </w:rPr>
  </w:style>
  <w:style w:type="paragraph" w:styleId="Heading1">
    <w:name w:val="heading 1"/>
    <w:basedOn w:val="Normal"/>
    <w:next w:val="Normal"/>
    <w:link w:val="Heading1Char"/>
    <w:uiPriority w:val="9"/>
    <w:qFormat/>
    <w:rsid w:val="3437431D"/>
    <w:pPr>
      <w:keepNext/>
      <w:keepLines/>
      <w:spacing w:before="320"/>
      <w:outlineLvl w:val="0"/>
    </w:pPr>
    <w:rPr>
      <w:sz w:val="40"/>
      <w:szCs w:val="40"/>
    </w:rPr>
  </w:style>
  <w:style w:type="paragraph" w:styleId="Heading2">
    <w:name w:val="heading 2"/>
    <w:basedOn w:val="Normal"/>
    <w:next w:val="Normal"/>
    <w:link w:val="Heading2Char"/>
    <w:uiPriority w:val="9"/>
    <w:unhideWhenUsed/>
    <w:qFormat/>
    <w:rsid w:val="3437431D"/>
    <w:pPr>
      <w:keepNext/>
      <w:keepLines/>
      <w:spacing w:before="240" w:after="240"/>
      <w:outlineLvl w:val="1"/>
    </w:pPr>
    <w:rPr>
      <w:b/>
      <w:bCs/>
      <w:sz w:val="32"/>
      <w:szCs w:val="32"/>
    </w:rPr>
  </w:style>
  <w:style w:type="paragraph" w:styleId="Heading3">
    <w:name w:val="heading 3"/>
    <w:basedOn w:val="Normal"/>
    <w:next w:val="Normal"/>
    <w:link w:val="Heading3Char"/>
    <w:uiPriority w:val="9"/>
    <w:unhideWhenUsed/>
    <w:qFormat/>
    <w:rsid w:val="3437431D"/>
    <w:pPr>
      <w:keepNext/>
      <w:keepLines/>
      <w:spacing w:before="240" w:after="240"/>
      <w:outlineLvl w:val="2"/>
    </w:pPr>
    <w:rPr>
      <w:b/>
      <w:bCs/>
      <w:sz w:val="31"/>
      <w:szCs w:val="31"/>
    </w:rPr>
  </w:style>
  <w:style w:type="paragraph" w:styleId="Heading4">
    <w:name w:val="heading 4"/>
    <w:basedOn w:val="Normal"/>
    <w:next w:val="Normal"/>
    <w:link w:val="Heading4Char"/>
    <w:uiPriority w:val="9"/>
    <w:unhideWhenUsed/>
    <w:qFormat/>
    <w:rsid w:val="006F76A0"/>
    <w:pPr>
      <w:keepNext/>
      <w:keepLines/>
      <w:spacing w:before="240" w:after="240"/>
      <w:outlineLvl w:val="3"/>
    </w:pPr>
    <w:rPr>
      <w:bCs/>
      <w:i/>
      <w:sz w:val="24"/>
      <w:szCs w:val="30"/>
    </w:rPr>
  </w:style>
  <w:style w:type="paragraph" w:styleId="Heading5">
    <w:name w:val="heading 5"/>
    <w:basedOn w:val="Normal"/>
    <w:next w:val="Normal"/>
    <w:link w:val="Heading5Char"/>
    <w:uiPriority w:val="9"/>
    <w:unhideWhenUsed/>
    <w:qFormat/>
    <w:rsid w:val="3437431D"/>
    <w:pPr>
      <w:keepNext/>
      <w:keepLines/>
      <w:spacing w:before="240" w:after="240"/>
      <w:outlineLvl w:val="4"/>
    </w:pPr>
    <w:rPr>
      <w:b/>
      <w:bCs/>
      <w:sz w:val="30"/>
      <w:szCs w:val="30"/>
    </w:rPr>
  </w:style>
  <w:style w:type="paragraph" w:styleId="Heading6">
    <w:name w:val="heading 6"/>
    <w:basedOn w:val="Normal"/>
    <w:next w:val="Normal"/>
    <w:link w:val="Heading6Char"/>
    <w:uiPriority w:val="9"/>
    <w:unhideWhenUsed/>
    <w:qFormat/>
    <w:rsid w:val="3437431D"/>
    <w:pPr>
      <w:keepNext/>
      <w:keepLines/>
      <w:spacing w:before="240" w:after="240"/>
      <w:outlineLvl w:val="5"/>
    </w:pPr>
    <w:rPr>
      <w:b/>
      <w:bCs/>
      <w:sz w:val="30"/>
      <w:szCs w:val="30"/>
    </w:rPr>
  </w:style>
  <w:style w:type="paragraph" w:styleId="Heading7">
    <w:name w:val="heading 7"/>
    <w:basedOn w:val="Normal"/>
    <w:next w:val="Normal"/>
    <w:link w:val="Heading7Char"/>
    <w:uiPriority w:val="9"/>
    <w:unhideWhenUsed/>
    <w:qFormat/>
    <w:rsid w:val="3437431D"/>
    <w:pPr>
      <w:keepNext/>
      <w:keepLines/>
      <w:spacing w:before="240" w:after="240"/>
      <w:outlineLvl w:val="6"/>
    </w:pPr>
    <w:rPr>
      <w:b/>
      <w:bCs/>
      <w:sz w:val="29"/>
      <w:szCs w:val="29"/>
    </w:rPr>
  </w:style>
  <w:style w:type="paragraph" w:styleId="Heading8">
    <w:name w:val="heading 8"/>
    <w:basedOn w:val="Normal"/>
    <w:next w:val="Normal"/>
    <w:link w:val="Heading8Char"/>
    <w:uiPriority w:val="9"/>
    <w:unhideWhenUsed/>
    <w:qFormat/>
    <w:rsid w:val="3437431D"/>
    <w:pPr>
      <w:keepNext/>
      <w:keepLines/>
      <w:spacing w:before="240" w:after="240"/>
      <w:outlineLvl w:val="7"/>
    </w:pPr>
    <w:rPr>
      <w:b/>
      <w:bCs/>
      <w:sz w:val="29"/>
      <w:szCs w:val="29"/>
    </w:rPr>
  </w:style>
  <w:style w:type="paragraph" w:styleId="Heading9">
    <w:name w:val="heading 9"/>
    <w:basedOn w:val="Normal"/>
    <w:next w:val="Normal"/>
    <w:link w:val="Heading9Char"/>
    <w:uiPriority w:val="9"/>
    <w:unhideWhenUsed/>
    <w:qFormat/>
    <w:rsid w:val="3437431D"/>
    <w:pPr>
      <w:keepNext/>
      <w:keepLines/>
      <w:spacing w:before="240" w:after="24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3437431D"/>
    <w:pPr>
      <w:spacing w:before="240" w:after="320"/>
    </w:pPr>
    <w:rPr>
      <w:b/>
      <w:bCs/>
      <w:sz w:val="72"/>
      <w:szCs w:val="72"/>
    </w:rPr>
  </w:style>
  <w:style w:type="paragraph" w:styleId="Subtitle">
    <w:name w:val="Subtitle"/>
    <w:basedOn w:val="Normal"/>
    <w:next w:val="Normal"/>
    <w:link w:val="SubtitleChar"/>
    <w:uiPriority w:val="11"/>
    <w:qFormat/>
    <w:rsid w:val="3437431D"/>
    <w:pPr>
      <w:spacing w:before="240" w:after="240"/>
    </w:pPr>
    <w:rPr>
      <w:sz w:val="48"/>
      <w:szCs w:val="48"/>
    </w:rPr>
  </w:style>
  <w:style w:type="paragraph" w:styleId="Quote">
    <w:name w:val="Quote"/>
    <w:basedOn w:val="Normal"/>
    <w:next w:val="Normal"/>
    <w:link w:val="QuoteChar"/>
    <w:uiPriority w:val="29"/>
    <w:qFormat/>
    <w:rsid w:val="3437431D"/>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437431D"/>
    <w:pPr>
      <w:spacing w:before="360" w:after="360"/>
      <w:ind w:left="864" w:right="864"/>
      <w:jc w:val="center"/>
    </w:pPr>
    <w:rPr>
      <w:i/>
      <w:iCs/>
      <w:color w:val="4472C4" w:themeColor="accent1"/>
    </w:rPr>
  </w:style>
  <w:style w:type="paragraph" w:styleId="ListParagraph">
    <w:name w:val="List Paragraph"/>
    <w:basedOn w:val="Normal"/>
    <w:uiPriority w:val="34"/>
    <w:qFormat/>
    <w:rsid w:val="3437431D"/>
    <w:pPr>
      <w:spacing w:before="240" w:after="240"/>
      <w:contextualSpacing/>
    </w:pPr>
  </w:style>
  <w:style w:type="character" w:customStyle="1" w:styleId="Heading1Char">
    <w:name w:val="Heading 1 Char"/>
    <w:basedOn w:val="DefaultParagraphFont"/>
    <w:link w:val="Heading1"/>
    <w:uiPriority w:val="9"/>
    <w:rsid w:val="3437431D"/>
    <w:rPr>
      <w:rFonts w:ascii="Bierstadt Display"/>
      <w:color w:val="000000" w:themeColor="text1"/>
      <w:sz w:val="40"/>
      <w:szCs w:val="40"/>
    </w:rPr>
  </w:style>
  <w:style w:type="character" w:customStyle="1" w:styleId="Heading2Char">
    <w:name w:val="Heading 2 Char"/>
    <w:basedOn w:val="DefaultParagraphFont"/>
    <w:link w:val="Heading2"/>
    <w:uiPriority w:val="9"/>
    <w:rsid w:val="3437431D"/>
    <w:rPr>
      <w:rFonts w:ascii="Bierstadt Display"/>
      <w:b/>
      <w:bCs/>
      <w:color w:val="000000" w:themeColor="text1"/>
      <w:sz w:val="32"/>
      <w:szCs w:val="32"/>
    </w:rPr>
  </w:style>
  <w:style w:type="character" w:customStyle="1" w:styleId="Heading3Char">
    <w:name w:val="Heading 3 Char"/>
    <w:basedOn w:val="DefaultParagraphFont"/>
    <w:link w:val="Heading3"/>
    <w:uiPriority w:val="9"/>
    <w:rsid w:val="3437431D"/>
    <w:rPr>
      <w:rFonts w:ascii="Bierstadt Display"/>
      <w:b/>
      <w:bCs/>
      <w:color w:val="000000" w:themeColor="text1"/>
      <w:sz w:val="31"/>
      <w:szCs w:val="31"/>
    </w:rPr>
  </w:style>
  <w:style w:type="character" w:customStyle="1" w:styleId="Heading4Char">
    <w:name w:val="Heading 4 Char"/>
    <w:basedOn w:val="DefaultParagraphFont"/>
    <w:link w:val="Heading4"/>
    <w:uiPriority w:val="9"/>
    <w:rsid w:val="006F76A0"/>
    <w:rPr>
      <w:rFonts w:ascii="Bierstadt Display"/>
      <w:bCs/>
      <w:i/>
      <w:color w:val="000000" w:themeColor="text1"/>
      <w:sz w:val="24"/>
      <w:szCs w:val="30"/>
    </w:rPr>
  </w:style>
  <w:style w:type="character" w:customStyle="1" w:styleId="Heading5Char">
    <w:name w:val="Heading 5 Char"/>
    <w:basedOn w:val="DefaultParagraphFont"/>
    <w:link w:val="Heading5"/>
    <w:uiPriority w:val="9"/>
    <w:rsid w:val="3437431D"/>
    <w:rPr>
      <w:rFonts w:ascii="Bierstadt Display"/>
      <w:b/>
      <w:bCs/>
      <w:color w:val="000000" w:themeColor="text1"/>
      <w:sz w:val="30"/>
      <w:szCs w:val="30"/>
    </w:rPr>
  </w:style>
  <w:style w:type="character" w:customStyle="1" w:styleId="Heading6Char">
    <w:name w:val="Heading 6 Char"/>
    <w:basedOn w:val="DefaultParagraphFont"/>
    <w:link w:val="Heading6"/>
    <w:uiPriority w:val="9"/>
    <w:rsid w:val="3437431D"/>
    <w:rPr>
      <w:rFonts w:ascii="Bierstadt Display"/>
      <w:b/>
      <w:bCs/>
      <w:color w:val="000000" w:themeColor="text1"/>
      <w:sz w:val="30"/>
      <w:szCs w:val="30"/>
    </w:rPr>
  </w:style>
  <w:style w:type="character" w:customStyle="1" w:styleId="Heading7Char">
    <w:name w:val="Heading 7 Char"/>
    <w:basedOn w:val="DefaultParagraphFont"/>
    <w:link w:val="Heading7"/>
    <w:uiPriority w:val="9"/>
    <w:rsid w:val="3437431D"/>
    <w:rPr>
      <w:rFonts w:ascii="Bierstadt Display"/>
      <w:b/>
      <w:bCs/>
      <w:i w:val="0"/>
      <w:iCs w:val="0"/>
      <w:color w:val="000000" w:themeColor="text1"/>
      <w:sz w:val="29"/>
      <w:szCs w:val="29"/>
    </w:rPr>
  </w:style>
  <w:style w:type="character" w:customStyle="1" w:styleId="Heading8Char">
    <w:name w:val="Heading 8 Char"/>
    <w:basedOn w:val="DefaultParagraphFont"/>
    <w:link w:val="Heading8"/>
    <w:uiPriority w:val="9"/>
    <w:rsid w:val="3437431D"/>
    <w:rPr>
      <w:rFonts w:ascii="Bierstadt Display"/>
      <w:b/>
      <w:bCs/>
      <w:color w:val="000000" w:themeColor="text1"/>
      <w:sz w:val="29"/>
      <w:szCs w:val="29"/>
    </w:rPr>
  </w:style>
  <w:style w:type="character" w:customStyle="1" w:styleId="Heading9Char">
    <w:name w:val="Heading 9 Char"/>
    <w:basedOn w:val="DefaultParagraphFont"/>
    <w:link w:val="Heading9"/>
    <w:uiPriority w:val="9"/>
    <w:rsid w:val="3437431D"/>
    <w:rPr>
      <w:rFonts w:ascii="Bierstadt Display"/>
      <w:b/>
      <w:bCs/>
      <w:i w:val="0"/>
      <w:iCs w:val="0"/>
      <w:color w:val="000000" w:themeColor="text1"/>
      <w:sz w:val="28"/>
      <w:szCs w:val="28"/>
    </w:rPr>
  </w:style>
  <w:style w:type="character" w:customStyle="1" w:styleId="TitleChar">
    <w:name w:val="Title Char"/>
    <w:basedOn w:val="DefaultParagraphFont"/>
    <w:link w:val="Title"/>
    <w:uiPriority w:val="10"/>
    <w:rsid w:val="3437431D"/>
    <w:rPr>
      <w:rFonts w:ascii="Bierstadt Display"/>
      <w:b/>
      <w:bCs/>
      <w:color w:val="000000" w:themeColor="text1"/>
      <w:sz w:val="72"/>
      <w:szCs w:val="72"/>
    </w:rPr>
  </w:style>
  <w:style w:type="character" w:customStyle="1" w:styleId="SubtitleChar">
    <w:name w:val="Subtitle Char"/>
    <w:basedOn w:val="DefaultParagraphFont"/>
    <w:link w:val="Subtitle"/>
    <w:uiPriority w:val="11"/>
    <w:rsid w:val="3437431D"/>
    <w:rPr>
      <w:rFonts w:ascii="Bierstadt Display"/>
      <w:color w:val="000000" w:themeColor="text1"/>
      <w:sz w:val="48"/>
      <w:szCs w:val="48"/>
    </w:rPr>
  </w:style>
  <w:style w:type="character" w:customStyle="1" w:styleId="QuoteChar">
    <w:name w:val="Quote Char"/>
    <w:basedOn w:val="DefaultParagraphFont"/>
    <w:link w:val="Quote"/>
    <w:uiPriority w:val="29"/>
    <w:rsid w:val="3437431D"/>
    <w:rPr>
      <w:rFonts w:ascii="Bierstadt Display"/>
      <w:i/>
      <w:iCs/>
      <w:color w:val="404040" w:themeColor="text1" w:themeTint="BF"/>
      <w:sz w:val="28"/>
      <w:szCs w:val="28"/>
    </w:rPr>
  </w:style>
  <w:style w:type="character" w:customStyle="1" w:styleId="IntenseQuoteChar">
    <w:name w:val="Intense Quote Char"/>
    <w:basedOn w:val="DefaultParagraphFont"/>
    <w:link w:val="IntenseQuote"/>
    <w:uiPriority w:val="30"/>
    <w:rsid w:val="3437431D"/>
    <w:rPr>
      <w:rFonts w:ascii="Bierstadt Display"/>
      <w:i/>
      <w:iCs/>
      <w:color w:val="4472C4" w:themeColor="accent1"/>
      <w:sz w:val="28"/>
      <w:szCs w:val="28"/>
    </w:rPr>
  </w:style>
  <w:style w:type="paragraph" w:styleId="TOC1">
    <w:name w:val="toc 1"/>
    <w:basedOn w:val="Normal"/>
    <w:next w:val="Normal"/>
    <w:uiPriority w:val="39"/>
    <w:unhideWhenUsed/>
    <w:rsid w:val="3437431D"/>
    <w:pPr>
      <w:spacing w:after="100"/>
    </w:pPr>
  </w:style>
  <w:style w:type="paragraph" w:styleId="TOC2">
    <w:name w:val="toc 2"/>
    <w:basedOn w:val="Normal"/>
    <w:next w:val="Normal"/>
    <w:uiPriority w:val="39"/>
    <w:unhideWhenUsed/>
    <w:rsid w:val="3437431D"/>
    <w:pPr>
      <w:spacing w:after="100"/>
      <w:ind w:left="220"/>
    </w:pPr>
  </w:style>
  <w:style w:type="paragraph" w:styleId="TOC3">
    <w:name w:val="toc 3"/>
    <w:basedOn w:val="Normal"/>
    <w:next w:val="Normal"/>
    <w:uiPriority w:val="39"/>
    <w:unhideWhenUsed/>
    <w:rsid w:val="3437431D"/>
    <w:pPr>
      <w:spacing w:after="100"/>
      <w:ind w:left="440"/>
    </w:pPr>
  </w:style>
  <w:style w:type="paragraph" w:styleId="TOC4">
    <w:name w:val="toc 4"/>
    <w:basedOn w:val="Normal"/>
    <w:next w:val="Normal"/>
    <w:uiPriority w:val="39"/>
    <w:unhideWhenUsed/>
    <w:rsid w:val="3437431D"/>
    <w:pPr>
      <w:spacing w:after="100"/>
      <w:ind w:left="660"/>
    </w:pPr>
  </w:style>
  <w:style w:type="paragraph" w:styleId="TOC5">
    <w:name w:val="toc 5"/>
    <w:basedOn w:val="Normal"/>
    <w:next w:val="Normal"/>
    <w:uiPriority w:val="39"/>
    <w:unhideWhenUsed/>
    <w:rsid w:val="3437431D"/>
    <w:pPr>
      <w:spacing w:after="100"/>
      <w:ind w:left="880"/>
    </w:pPr>
  </w:style>
  <w:style w:type="paragraph" w:styleId="TOC6">
    <w:name w:val="toc 6"/>
    <w:basedOn w:val="Normal"/>
    <w:next w:val="Normal"/>
    <w:uiPriority w:val="39"/>
    <w:unhideWhenUsed/>
    <w:rsid w:val="3437431D"/>
    <w:pPr>
      <w:spacing w:after="100"/>
      <w:ind w:left="1100"/>
    </w:pPr>
  </w:style>
  <w:style w:type="paragraph" w:styleId="TOC7">
    <w:name w:val="toc 7"/>
    <w:basedOn w:val="Normal"/>
    <w:next w:val="Normal"/>
    <w:uiPriority w:val="39"/>
    <w:unhideWhenUsed/>
    <w:rsid w:val="3437431D"/>
    <w:pPr>
      <w:spacing w:after="100"/>
      <w:ind w:left="1320"/>
    </w:pPr>
  </w:style>
  <w:style w:type="paragraph" w:styleId="TOC8">
    <w:name w:val="toc 8"/>
    <w:basedOn w:val="Normal"/>
    <w:next w:val="Normal"/>
    <w:uiPriority w:val="39"/>
    <w:unhideWhenUsed/>
    <w:rsid w:val="3437431D"/>
    <w:pPr>
      <w:spacing w:after="100"/>
      <w:ind w:left="1540"/>
    </w:pPr>
  </w:style>
  <w:style w:type="paragraph" w:styleId="TOC9">
    <w:name w:val="toc 9"/>
    <w:basedOn w:val="Normal"/>
    <w:next w:val="Normal"/>
    <w:uiPriority w:val="39"/>
    <w:unhideWhenUsed/>
    <w:rsid w:val="3437431D"/>
    <w:pPr>
      <w:spacing w:after="100"/>
      <w:ind w:left="1760"/>
    </w:pPr>
  </w:style>
  <w:style w:type="paragraph" w:styleId="EndnoteText">
    <w:name w:val="endnote text"/>
    <w:basedOn w:val="Normal"/>
    <w:link w:val="EndnoteTextChar"/>
    <w:uiPriority w:val="99"/>
    <w:semiHidden/>
    <w:unhideWhenUsed/>
    <w:rsid w:val="3437431D"/>
    <w:pPr>
      <w:spacing w:after="0"/>
    </w:pPr>
    <w:rPr>
      <w:sz w:val="20"/>
      <w:szCs w:val="20"/>
    </w:rPr>
  </w:style>
  <w:style w:type="character" w:customStyle="1" w:styleId="EndnoteTextChar">
    <w:name w:val="Endnote Text Char"/>
    <w:basedOn w:val="DefaultParagraphFont"/>
    <w:link w:val="EndnoteText"/>
    <w:uiPriority w:val="99"/>
    <w:semiHidden/>
    <w:rsid w:val="3437431D"/>
    <w:rPr>
      <w:rFonts w:ascii="Bierstadt Display"/>
      <w:color w:val="000000" w:themeColor="text1"/>
      <w:sz w:val="20"/>
      <w:szCs w:val="20"/>
    </w:rPr>
  </w:style>
  <w:style w:type="paragraph" w:styleId="Footer">
    <w:name w:val="footer"/>
    <w:basedOn w:val="Normal"/>
    <w:link w:val="FooterChar"/>
    <w:uiPriority w:val="99"/>
    <w:unhideWhenUsed/>
    <w:rsid w:val="3437431D"/>
    <w:pPr>
      <w:tabs>
        <w:tab w:val="center" w:pos="4680"/>
        <w:tab w:val="right" w:pos="9360"/>
      </w:tabs>
      <w:spacing w:after="0"/>
    </w:pPr>
  </w:style>
  <w:style w:type="character" w:customStyle="1" w:styleId="FooterChar">
    <w:name w:val="Footer Char"/>
    <w:basedOn w:val="DefaultParagraphFont"/>
    <w:link w:val="Footer"/>
    <w:uiPriority w:val="99"/>
    <w:rsid w:val="3437431D"/>
    <w:rPr>
      <w:rFonts w:ascii="Bierstadt Display"/>
      <w:color w:val="000000" w:themeColor="text1"/>
      <w:sz w:val="28"/>
      <w:szCs w:val="28"/>
    </w:rPr>
  </w:style>
  <w:style w:type="paragraph" w:styleId="FootnoteText">
    <w:name w:val="footnote text"/>
    <w:basedOn w:val="Normal"/>
    <w:link w:val="FootnoteTextChar"/>
    <w:uiPriority w:val="99"/>
    <w:semiHidden/>
    <w:unhideWhenUsed/>
    <w:rsid w:val="3437431D"/>
    <w:pPr>
      <w:spacing w:after="0"/>
    </w:pPr>
    <w:rPr>
      <w:sz w:val="20"/>
      <w:szCs w:val="20"/>
    </w:rPr>
  </w:style>
  <w:style w:type="character" w:customStyle="1" w:styleId="FootnoteTextChar">
    <w:name w:val="Footnote Text Char"/>
    <w:basedOn w:val="DefaultParagraphFont"/>
    <w:link w:val="FootnoteText"/>
    <w:uiPriority w:val="99"/>
    <w:semiHidden/>
    <w:rsid w:val="3437431D"/>
    <w:rPr>
      <w:rFonts w:ascii="Bierstadt Display"/>
      <w:color w:val="000000" w:themeColor="text1"/>
      <w:sz w:val="20"/>
      <w:szCs w:val="20"/>
    </w:rPr>
  </w:style>
  <w:style w:type="paragraph" w:styleId="Header">
    <w:name w:val="header"/>
    <w:basedOn w:val="Normal"/>
    <w:link w:val="HeaderChar"/>
    <w:uiPriority w:val="99"/>
    <w:unhideWhenUsed/>
    <w:rsid w:val="3437431D"/>
    <w:pPr>
      <w:tabs>
        <w:tab w:val="center" w:pos="4680"/>
        <w:tab w:val="right" w:pos="9360"/>
      </w:tabs>
      <w:spacing w:after="0"/>
    </w:pPr>
  </w:style>
  <w:style w:type="character" w:customStyle="1" w:styleId="HeaderChar">
    <w:name w:val="Header Char"/>
    <w:basedOn w:val="DefaultParagraphFont"/>
    <w:link w:val="Header"/>
    <w:uiPriority w:val="99"/>
    <w:rsid w:val="3437431D"/>
    <w:rPr>
      <w:rFonts w:ascii="Bierstadt Display"/>
      <w:color w:val="000000" w:themeColor="text1"/>
      <w:sz w:val="28"/>
      <w:szCs w:val="28"/>
    </w:rPr>
  </w:style>
  <w:style w:type="paragraph" w:styleId="NoSpacing">
    <w:name w:val="No Spacing"/>
    <w:link w:val="NoSpacingChar"/>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 w:type="paragraph" w:customStyle="1" w:styleId="EndNoteBibliographyTitle">
    <w:name w:val="EndNote Bibliography Title"/>
    <w:basedOn w:val="Normal"/>
    <w:link w:val="EndNoteBibliographyTitleChar"/>
    <w:rsid w:val="00D20C9D"/>
    <w:pPr>
      <w:spacing w:after="0"/>
      <w:jc w:val="center"/>
    </w:pPr>
    <w:rPr>
      <w:rFonts w:hAnsi="Bierstadt Display"/>
      <w:noProof/>
    </w:rPr>
  </w:style>
  <w:style w:type="character" w:customStyle="1" w:styleId="EndNoteBibliographyTitleChar">
    <w:name w:val="EndNote Bibliography Title Char"/>
    <w:basedOn w:val="DefaultParagraphFont"/>
    <w:link w:val="EndNoteBibliographyTitle"/>
    <w:rsid w:val="00D20C9D"/>
    <w:rPr>
      <w:rFonts w:ascii="Bierstadt Display" w:hAnsi="Bierstadt Display"/>
      <w:noProof/>
      <w:color w:val="000000" w:themeColor="text1"/>
      <w:sz w:val="28"/>
      <w:szCs w:val="28"/>
      <w:lang w:val="en-IE"/>
    </w:rPr>
  </w:style>
  <w:style w:type="paragraph" w:customStyle="1" w:styleId="EndNoteBibliography">
    <w:name w:val="EndNote Bibliography"/>
    <w:basedOn w:val="Normal"/>
    <w:link w:val="EndNoteBibliographyChar"/>
    <w:rsid w:val="00D20C9D"/>
    <w:pPr>
      <w:spacing w:line="240" w:lineRule="auto"/>
    </w:pPr>
    <w:rPr>
      <w:rFonts w:hAnsi="Bierstadt Display"/>
      <w:noProof/>
    </w:rPr>
  </w:style>
  <w:style w:type="character" w:customStyle="1" w:styleId="EndNoteBibliographyChar">
    <w:name w:val="EndNote Bibliography Char"/>
    <w:basedOn w:val="DefaultParagraphFont"/>
    <w:link w:val="EndNoteBibliography"/>
    <w:rsid w:val="00D20C9D"/>
    <w:rPr>
      <w:rFonts w:ascii="Bierstadt Display" w:hAnsi="Bierstadt Display"/>
      <w:noProof/>
      <w:color w:val="000000" w:themeColor="text1"/>
      <w:sz w:val="28"/>
      <w:szCs w:val="28"/>
      <w:lang w:val="en-IE"/>
    </w:rPr>
  </w:style>
  <w:style w:type="character" w:styleId="UnresolvedMention">
    <w:name w:val="Unresolved Mention"/>
    <w:basedOn w:val="DefaultParagraphFont"/>
    <w:uiPriority w:val="99"/>
    <w:semiHidden/>
    <w:unhideWhenUsed/>
    <w:rsid w:val="00ED4420"/>
    <w:rPr>
      <w:color w:val="605E5C"/>
      <w:shd w:val="clear" w:color="auto" w:fill="E1DFDD"/>
    </w:rPr>
  </w:style>
  <w:style w:type="character" w:customStyle="1" w:styleId="NoSpacingChar">
    <w:name w:val="No Spacing Char"/>
    <w:basedOn w:val="DefaultParagraphFont"/>
    <w:link w:val="NoSpacing"/>
    <w:uiPriority w:val="1"/>
    <w:rsid w:val="005F6827"/>
  </w:style>
  <w:style w:type="paragraph" w:styleId="Caption">
    <w:name w:val="caption"/>
    <w:basedOn w:val="Normal"/>
    <w:next w:val="Normal"/>
    <w:uiPriority w:val="35"/>
    <w:unhideWhenUsed/>
    <w:qFormat/>
    <w:rsid w:val="004C1E8D"/>
    <w:pPr>
      <w:spacing w:before="0" w:after="200" w:line="240" w:lineRule="auto"/>
    </w:pPr>
    <w:rPr>
      <w:i/>
      <w:iCs/>
      <w:color w:val="44546A" w:themeColor="text2"/>
      <w:sz w:val="24"/>
      <w:szCs w:val="18"/>
    </w:rPr>
  </w:style>
  <w:style w:type="character" w:styleId="FollowedHyperlink">
    <w:name w:val="FollowedHyperlink"/>
    <w:basedOn w:val="DefaultParagraphFont"/>
    <w:uiPriority w:val="99"/>
    <w:semiHidden/>
    <w:unhideWhenUsed/>
    <w:rsid w:val="00671EAC"/>
    <w:rPr>
      <w:color w:val="954F72" w:themeColor="followedHyperlink"/>
      <w:u w:val="single"/>
    </w:rPr>
  </w:style>
  <w:style w:type="paragraph" w:styleId="TOCHeading">
    <w:name w:val="TOC Heading"/>
    <w:basedOn w:val="Heading1"/>
    <w:next w:val="Normal"/>
    <w:uiPriority w:val="39"/>
    <w:unhideWhenUsed/>
    <w:qFormat/>
    <w:rsid w:val="00227323"/>
    <w:pPr>
      <w:spacing w:before="240" w:after="0"/>
      <w:outlineLvl w:val="9"/>
    </w:pPr>
    <w:rPr>
      <w:rFonts w:asciiTheme="majorHAnsi" w:eastAsiaTheme="majorEastAsia" w:hAnsiTheme="majorHAnsi" w:cstheme="majorBidi"/>
      <w:color w:val="2F5496" w:themeColor="accent1" w:themeShade="BF"/>
      <w:sz w:val="32"/>
      <w:szCs w:val="32"/>
    </w:rPr>
  </w:style>
  <w:style w:type="paragraph" w:styleId="TableofFigures">
    <w:name w:val="table of figures"/>
    <w:basedOn w:val="Normal"/>
    <w:next w:val="Normal"/>
    <w:uiPriority w:val="99"/>
    <w:unhideWhenUsed/>
    <w:rsid w:val="004C1E8D"/>
    <w:pPr>
      <w:spacing w:after="0"/>
    </w:pPr>
  </w:style>
  <w:style w:type="table" w:styleId="TableGrid">
    <w:name w:val="Table Grid"/>
    <w:basedOn w:val="TableNormal"/>
    <w:uiPriority w:val="59"/>
    <w:rsid w:val="008310FC"/>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ancename">
    <w:name w:val="instancename"/>
    <w:basedOn w:val="DefaultParagraphFont"/>
    <w:rsid w:val="008310FC"/>
  </w:style>
  <w:style w:type="character" w:styleId="Strong">
    <w:name w:val="Strong"/>
    <w:basedOn w:val="DefaultParagraphFont"/>
    <w:uiPriority w:val="22"/>
    <w:qFormat/>
    <w:rsid w:val="008310FC"/>
    <w:rPr>
      <w:b/>
      <w:bCs/>
    </w:rPr>
  </w:style>
  <w:style w:type="paragraph" w:styleId="HTMLPreformatted">
    <w:name w:val="HTML Preformatted"/>
    <w:basedOn w:val="Normal"/>
    <w:link w:val="HTMLPreformattedChar"/>
    <w:uiPriority w:val="99"/>
    <w:semiHidden/>
    <w:unhideWhenUsed/>
    <w:rsid w:val="00640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eastAsia="en-IE"/>
    </w:rPr>
  </w:style>
  <w:style w:type="character" w:customStyle="1" w:styleId="HTMLPreformattedChar">
    <w:name w:val="HTML Preformatted Char"/>
    <w:basedOn w:val="DefaultParagraphFont"/>
    <w:link w:val="HTMLPreformatted"/>
    <w:uiPriority w:val="99"/>
    <w:semiHidden/>
    <w:rsid w:val="00640B85"/>
    <w:rPr>
      <w:rFonts w:ascii="Courier New" w:eastAsia="Times New Roman" w:hAnsi="Courier New" w:cs="Courier New"/>
      <w:sz w:val="20"/>
      <w:szCs w:val="20"/>
      <w:lang w:val="en-IE" w:eastAsia="en-IE"/>
    </w:rPr>
  </w:style>
  <w:style w:type="paragraph" w:styleId="NormalWeb">
    <w:name w:val="Normal (Web)"/>
    <w:basedOn w:val="Normal"/>
    <w:uiPriority w:val="99"/>
    <w:semiHidden/>
    <w:unhideWhenUsed/>
    <w:rsid w:val="00105780"/>
    <w:pPr>
      <w:spacing w:before="100" w:beforeAutospacing="1" w:after="100" w:afterAutospacing="1" w:line="240" w:lineRule="auto"/>
    </w:pPr>
    <w:rPr>
      <w:rFonts w:ascii="Times New Roman" w:eastAsia="Times New Roman" w:hAnsi="Times New Roman" w:cs="Times New Roman"/>
      <w:color w:val="auto"/>
      <w:sz w:val="24"/>
      <w:szCs w:val="24"/>
      <w:lang w:eastAsia="en-IE"/>
    </w:rPr>
  </w:style>
  <w:style w:type="character" w:customStyle="1" w:styleId="label">
    <w:name w:val="label"/>
    <w:basedOn w:val="DefaultParagraphFont"/>
    <w:rsid w:val="00105780"/>
  </w:style>
  <w:style w:type="character" w:styleId="Emphasis">
    <w:name w:val="Emphasis"/>
    <w:basedOn w:val="DefaultParagraphFont"/>
    <w:uiPriority w:val="20"/>
    <w:qFormat/>
    <w:rsid w:val="00105780"/>
    <w:rPr>
      <w:i/>
      <w:iCs/>
    </w:rPr>
  </w:style>
  <w:style w:type="character" w:customStyle="1" w:styleId="anchor-text">
    <w:name w:val="anchor-text"/>
    <w:basedOn w:val="DefaultParagraphFont"/>
    <w:rsid w:val="00105780"/>
  </w:style>
  <w:style w:type="character" w:customStyle="1" w:styleId="mjxassistivemathml">
    <w:name w:val="mjx_assistive_mathml"/>
    <w:basedOn w:val="DefaultParagraphFont"/>
    <w:rsid w:val="00105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900">
      <w:bodyDiv w:val="1"/>
      <w:marLeft w:val="0"/>
      <w:marRight w:val="0"/>
      <w:marTop w:val="0"/>
      <w:marBottom w:val="0"/>
      <w:divBdr>
        <w:top w:val="none" w:sz="0" w:space="0" w:color="auto"/>
        <w:left w:val="none" w:sz="0" w:space="0" w:color="auto"/>
        <w:bottom w:val="none" w:sz="0" w:space="0" w:color="auto"/>
        <w:right w:val="none" w:sz="0" w:space="0" w:color="auto"/>
      </w:divBdr>
    </w:div>
    <w:div w:id="32467253">
      <w:bodyDiv w:val="1"/>
      <w:marLeft w:val="0"/>
      <w:marRight w:val="0"/>
      <w:marTop w:val="0"/>
      <w:marBottom w:val="0"/>
      <w:divBdr>
        <w:top w:val="none" w:sz="0" w:space="0" w:color="auto"/>
        <w:left w:val="none" w:sz="0" w:space="0" w:color="auto"/>
        <w:bottom w:val="none" w:sz="0" w:space="0" w:color="auto"/>
        <w:right w:val="none" w:sz="0" w:space="0" w:color="auto"/>
      </w:divBdr>
      <w:divsChild>
        <w:div w:id="8869464">
          <w:marLeft w:val="0"/>
          <w:marRight w:val="0"/>
          <w:marTop w:val="0"/>
          <w:marBottom w:val="0"/>
          <w:divBdr>
            <w:top w:val="single" w:sz="2" w:space="0" w:color="auto"/>
            <w:left w:val="single" w:sz="2" w:space="0" w:color="auto"/>
            <w:bottom w:val="single" w:sz="6" w:space="0" w:color="auto"/>
            <w:right w:val="single" w:sz="2" w:space="0" w:color="auto"/>
          </w:divBdr>
          <w:divsChild>
            <w:div w:id="9333232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602757">
                  <w:marLeft w:val="0"/>
                  <w:marRight w:val="0"/>
                  <w:marTop w:val="0"/>
                  <w:marBottom w:val="0"/>
                  <w:divBdr>
                    <w:top w:val="single" w:sz="2" w:space="0" w:color="D9D9E3"/>
                    <w:left w:val="single" w:sz="2" w:space="0" w:color="D9D9E3"/>
                    <w:bottom w:val="single" w:sz="2" w:space="0" w:color="D9D9E3"/>
                    <w:right w:val="single" w:sz="2" w:space="0" w:color="D9D9E3"/>
                  </w:divBdr>
                  <w:divsChild>
                    <w:div w:id="743524774">
                      <w:marLeft w:val="0"/>
                      <w:marRight w:val="0"/>
                      <w:marTop w:val="0"/>
                      <w:marBottom w:val="0"/>
                      <w:divBdr>
                        <w:top w:val="single" w:sz="2" w:space="0" w:color="D9D9E3"/>
                        <w:left w:val="single" w:sz="2" w:space="0" w:color="D9D9E3"/>
                        <w:bottom w:val="single" w:sz="2" w:space="0" w:color="D9D9E3"/>
                        <w:right w:val="single" w:sz="2" w:space="0" w:color="D9D9E3"/>
                      </w:divBdr>
                      <w:divsChild>
                        <w:div w:id="89743221">
                          <w:marLeft w:val="0"/>
                          <w:marRight w:val="0"/>
                          <w:marTop w:val="0"/>
                          <w:marBottom w:val="0"/>
                          <w:divBdr>
                            <w:top w:val="single" w:sz="2" w:space="0" w:color="D9D9E3"/>
                            <w:left w:val="single" w:sz="2" w:space="0" w:color="D9D9E3"/>
                            <w:bottom w:val="single" w:sz="2" w:space="0" w:color="D9D9E3"/>
                            <w:right w:val="single" w:sz="2" w:space="0" w:color="D9D9E3"/>
                          </w:divBdr>
                          <w:divsChild>
                            <w:div w:id="429395315">
                              <w:marLeft w:val="0"/>
                              <w:marRight w:val="0"/>
                              <w:marTop w:val="0"/>
                              <w:marBottom w:val="0"/>
                              <w:divBdr>
                                <w:top w:val="single" w:sz="2" w:space="0" w:color="D9D9E3"/>
                                <w:left w:val="single" w:sz="2" w:space="0" w:color="D9D9E3"/>
                                <w:bottom w:val="single" w:sz="2" w:space="0" w:color="D9D9E3"/>
                                <w:right w:val="single" w:sz="2" w:space="0" w:color="D9D9E3"/>
                              </w:divBdr>
                              <w:divsChild>
                                <w:div w:id="106587671">
                                  <w:marLeft w:val="0"/>
                                  <w:marRight w:val="0"/>
                                  <w:marTop w:val="0"/>
                                  <w:marBottom w:val="0"/>
                                  <w:divBdr>
                                    <w:top w:val="single" w:sz="2" w:space="0" w:color="D9D9E3"/>
                                    <w:left w:val="single" w:sz="2" w:space="0" w:color="D9D9E3"/>
                                    <w:bottom w:val="single" w:sz="2" w:space="0" w:color="D9D9E3"/>
                                    <w:right w:val="single" w:sz="2" w:space="0" w:color="D9D9E3"/>
                                  </w:divBdr>
                                  <w:divsChild>
                                    <w:div w:id="207770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4262412">
      <w:bodyDiv w:val="1"/>
      <w:marLeft w:val="0"/>
      <w:marRight w:val="0"/>
      <w:marTop w:val="0"/>
      <w:marBottom w:val="0"/>
      <w:divBdr>
        <w:top w:val="none" w:sz="0" w:space="0" w:color="auto"/>
        <w:left w:val="none" w:sz="0" w:space="0" w:color="auto"/>
        <w:bottom w:val="none" w:sz="0" w:space="0" w:color="auto"/>
        <w:right w:val="none" w:sz="0" w:space="0" w:color="auto"/>
      </w:divBdr>
    </w:div>
    <w:div w:id="306011890">
      <w:bodyDiv w:val="1"/>
      <w:marLeft w:val="0"/>
      <w:marRight w:val="0"/>
      <w:marTop w:val="0"/>
      <w:marBottom w:val="0"/>
      <w:divBdr>
        <w:top w:val="none" w:sz="0" w:space="0" w:color="auto"/>
        <w:left w:val="none" w:sz="0" w:space="0" w:color="auto"/>
        <w:bottom w:val="none" w:sz="0" w:space="0" w:color="auto"/>
        <w:right w:val="none" w:sz="0" w:space="0" w:color="auto"/>
      </w:divBdr>
    </w:div>
    <w:div w:id="484010103">
      <w:bodyDiv w:val="1"/>
      <w:marLeft w:val="0"/>
      <w:marRight w:val="0"/>
      <w:marTop w:val="0"/>
      <w:marBottom w:val="0"/>
      <w:divBdr>
        <w:top w:val="none" w:sz="0" w:space="0" w:color="auto"/>
        <w:left w:val="none" w:sz="0" w:space="0" w:color="auto"/>
        <w:bottom w:val="none" w:sz="0" w:space="0" w:color="auto"/>
        <w:right w:val="none" w:sz="0" w:space="0" w:color="auto"/>
      </w:divBdr>
    </w:div>
    <w:div w:id="618071613">
      <w:bodyDiv w:val="1"/>
      <w:marLeft w:val="0"/>
      <w:marRight w:val="0"/>
      <w:marTop w:val="0"/>
      <w:marBottom w:val="0"/>
      <w:divBdr>
        <w:top w:val="none" w:sz="0" w:space="0" w:color="auto"/>
        <w:left w:val="none" w:sz="0" w:space="0" w:color="auto"/>
        <w:bottom w:val="none" w:sz="0" w:space="0" w:color="auto"/>
        <w:right w:val="none" w:sz="0" w:space="0" w:color="auto"/>
      </w:divBdr>
    </w:div>
    <w:div w:id="1009063170">
      <w:bodyDiv w:val="1"/>
      <w:marLeft w:val="0"/>
      <w:marRight w:val="0"/>
      <w:marTop w:val="0"/>
      <w:marBottom w:val="0"/>
      <w:divBdr>
        <w:top w:val="none" w:sz="0" w:space="0" w:color="auto"/>
        <w:left w:val="none" w:sz="0" w:space="0" w:color="auto"/>
        <w:bottom w:val="none" w:sz="0" w:space="0" w:color="auto"/>
        <w:right w:val="none" w:sz="0" w:space="0" w:color="auto"/>
      </w:divBdr>
    </w:div>
    <w:div w:id="1260525142">
      <w:bodyDiv w:val="1"/>
      <w:marLeft w:val="0"/>
      <w:marRight w:val="0"/>
      <w:marTop w:val="0"/>
      <w:marBottom w:val="0"/>
      <w:divBdr>
        <w:top w:val="none" w:sz="0" w:space="0" w:color="auto"/>
        <w:left w:val="none" w:sz="0" w:space="0" w:color="auto"/>
        <w:bottom w:val="none" w:sz="0" w:space="0" w:color="auto"/>
        <w:right w:val="none" w:sz="0" w:space="0" w:color="auto"/>
      </w:divBdr>
    </w:div>
    <w:div w:id="1422407078">
      <w:bodyDiv w:val="1"/>
      <w:marLeft w:val="0"/>
      <w:marRight w:val="0"/>
      <w:marTop w:val="0"/>
      <w:marBottom w:val="0"/>
      <w:divBdr>
        <w:top w:val="none" w:sz="0" w:space="0" w:color="auto"/>
        <w:left w:val="none" w:sz="0" w:space="0" w:color="auto"/>
        <w:bottom w:val="none" w:sz="0" w:space="0" w:color="auto"/>
        <w:right w:val="none" w:sz="0" w:space="0" w:color="auto"/>
      </w:divBdr>
    </w:div>
    <w:div w:id="1478298423">
      <w:bodyDiv w:val="1"/>
      <w:marLeft w:val="0"/>
      <w:marRight w:val="0"/>
      <w:marTop w:val="0"/>
      <w:marBottom w:val="0"/>
      <w:divBdr>
        <w:top w:val="none" w:sz="0" w:space="0" w:color="auto"/>
        <w:left w:val="none" w:sz="0" w:space="0" w:color="auto"/>
        <w:bottom w:val="none" w:sz="0" w:space="0" w:color="auto"/>
        <w:right w:val="none" w:sz="0" w:space="0" w:color="auto"/>
      </w:divBdr>
    </w:div>
    <w:div w:id="203176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brary"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ho.int/news-room/fact-sheets/detail/obesity-and-overweigh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tascience.stackexchange.com/questions/43603/how-does-a-zero-centered-activation-functions-like-tanh-helps-in-gradient-dec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ts.stackexchange.com/questions/565101/is-batching-a-way-to-avoid-local-minima" TargetMode="External"/><Relationship Id="rId30" Type="http://schemas.openxmlformats.org/officeDocument/2006/relationships/hyperlink" Target="https://www.who.int/news-room/fact-sheets/detail/obesity-and-over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28A290-F33C-4D9D-B220-C10678117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43</Pages>
  <Words>22906</Words>
  <Characters>130566</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Forecasting sentiment analysis of a subset of ‘tweets’ in 2009                CA 2 Report</vt:lpstr>
    </vt:vector>
  </TitlesOfParts>
  <Company/>
  <LinksUpToDate>false</LinksUpToDate>
  <CharactersWithSpaces>153166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Optimisation of  Convolutional Neural Networks (CNNs) to predict the nutrition and sustainability scores of foods from crowd sourced images</dc:title>
  <dc:subject/>
  <dc:creator>cormac mcelhinney / Student No.: sbs23102                                                                    Word count 3287 excl. supporting content</dc:creator>
  <cp:keywords/>
  <dc:description/>
  <cp:lastModifiedBy>McElhinney, Cormac</cp:lastModifiedBy>
  <cp:revision>25</cp:revision>
  <dcterms:created xsi:type="dcterms:W3CDTF">2024-01-02T16:24:00Z</dcterms:created>
  <dcterms:modified xsi:type="dcterms:W3CDTF">2024-01-02T17:20:00Z</dcterms:modified>
</cp:coreProperties>
</file>