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A70E" w14:textId="0A81E1DA" w:rsidR="00900D14" w:rsidRDefault="00884498">
      <w:r>
        <w:rPr>
          <w:rFonts w:ascii="Segoe UI" w:hAnsi="Segoe UI" w:cs="Segoe UI"/>
          <w:sz w:val="21"/>
          <w:szCs w:val="21"/>
          <w:shd w:val="clear" w:color="auto" w:fill="FFFFFF"/>
        </w:rPr>
        <w:t>Here are some commonly used DAX functions in Power BI, categorized by their properties to help understand their applications better: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Aggregate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SUM: Adds up all the numbers in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AVERAGE: Calculates the average of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MIN: Returns the smallest number in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MAX: Returns the largest number in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COUNT: Counts the number of rows in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COUNTROWS: Counts the number of rows in a table.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Date and Time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DATE: Returns a date value given year, month, and day.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TODAY: Returns the current date.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NOW: Returns the current date and time.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YEAR: Returns the year of a date.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MONTH: Returns the month of a date.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DAY: Returns the day of the month for a date.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Logical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IF: Checks if a condition is met, and returns one value if TRUE, another if FALSE.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SWITCH: Evaluates an expression against a list of values and returns the result corresponding to the first matching value.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AND: Returns TRUE if all arguments are TRUE.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OR: Returns TRUE if any arguments are TRUE.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NOT: Reverses the logic of its argument.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Mathematical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ROUND: Rounds a number to a specified number of digits.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INT: Rounds a number down to the nearest integer.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MOD: Returns the remainder after division.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ABS: Returns the absolute value of a number.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SQRT: Returns the square root of a number.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Statistical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VAR: Calculates variance of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STDEV.S: Calculates standard deviation of a column based on a sample.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Text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CONCATENATE: Joins two or more text strings into one string.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LEFT: Returns the first character(s) in a text string.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RIGHT: Returns the last character(s) in a text string.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UPPER: Converts text to uppercase.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LOWER: Converts text to lowercase.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TRIM: Removes all spaces from text except for single spaces between words.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Filter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FILTER: Returns a table that represents a subset of another table or expression.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ALL: Removes all filters from a table or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RELATED: Retrieves a value from another table that is related to the current table.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RELATEDTABLE: Retrieves a table that is related to the current table.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Time Intelligence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TOTALYTD: Calculates the year-to-date value of a column.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SAMEPERIODLASTYEAR: Returns a set of dates in the previous year.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DATEADD: Shifts a set of dates by a specified number of intervals.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DATESBETWEEN: Returns a set of dates between two specified dates.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DATESMTD: Returns a set of dates for the month to date.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Information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ISBLANK: Checks whether a value is blank.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ISNUMBER: Checks whether a value is a number.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ISTEXT: Checks whether a value is text.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Relationship Functions: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USERELATIONSHIP: Specifies a relationship to be used in a calculation.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CROSSFILTER: Modifies how filters are applied across relationships in calculations.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98"/>
    <w:rsid w:val="004A3992"/>
    <w:rsid w:val="00884498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97BA"/>
  <w15:chartTrackingRefBased/>
  <w15:docId w15:val="{7FEE3A40-EB52-4DF3-BB9F-5D560D34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2024-04-21T06:19:00Z</dcterms:created>
  <dcterms:modified xsi:type="dcterms:W3CDTF">2024-04-21T06:19:00Z</dcterms:modified>
</cp:coreProperties>
</file>