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Part I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 xml:space="preserve">Consider a computer that you have used or now use. (You may make an assumption on word size if needed.) </w:t>
      </w:r>
    </w:p>
    <w:p w:rsidR="007E349D" w:rsidRPr="007E349D" w:rsidRDefault="007E349D" w:rsidP="007E3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large is the memory of the computer?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8 GB</w:t>
      </w:r>
    </w:p>
    <w:p w:rsidR="007E349D" w:rsidRPr="007E349D" w:rsidRDefault="007E349D" w:rsidP="007E3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long is a word in the computer above?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64 bits</w:t>
      </w:r>
    </w:p>
    <w:p w:rsidR="007E349D" w:rsidRPr="007E349D" w:rsidRDefault="007E349D" w:rsidP="007E3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many bits are required to address the bytes in that memory?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2^32</w:t>
      </w:r>
    </w:p>
    <w:p w:rsidR="007E349D" w:rsidRPr="007E349D" w:rsidRDefault="007E349D" w:rsidP="007E3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many data lines are required to read data from the computer memory?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64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Part II</w:t>
      </w:r>
    </w:p>
    <w:p w:rsidR="007E349D" w:rsidRPr="007E349D" w:rsidRDefault="007E349D" w:rsidP="007E3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Does your computer have cache?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Yes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7E349D" w:rsidRPr="007E349D" w:rsidRDefault="007E349D" w:rsidP="007E3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 xml:space="preserve">If so how </w:t>
      </w:r>
      <w:proofErr w:type="gramStart"/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big</w:t>
      </w:r>
      <w:proofErr w:type="gramEnd"/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it?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L2 256 KB, L3: 6MB</w:t>
      </w:r>
    </w:p>
    <w:p w:rsidR="007E349D" w:rsidRPr="007E349D" w:rsidRDefault="007E349D" w:rsidP="007E3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does your cache size compare with the size of main memory?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Smaller, but Faster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7E349D" w:rsidRPr="007E349D" w:rsidRDefault="007E349D" w:rsidP="007E3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Do you know what kind of cache it is?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Possible associative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7E349D" w:rsidRPr="007E349D" w:rsidRDefault="007E349D" w:rsidP="007E3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How did you find out about your computer's cache?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74FA0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Running a report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Start"/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Make an assumption</w:t>
      </w:r>
      <w:proofErr w:type="gramEnd"/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that your cache is either:</w:t>
      </w:r>
    </w:p>
    <w:p w:rsidR="007E349D" w:rsidRPr="007E349D" w:rsidRDefault="007E349D" w:rsidP="007E3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  <w:highlight w:val="green"/>
        </w:rPr>
        <w:t>Fully associative</w:t>
      </w:r>
    </w:p>
    <w:p w:rsidR="007E349D" w:rsidRPr="007E349D" w:rsidRDefault="007E349D" w:rsidP="007E3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Direct mapped</w:t>
      </w:r>
    </w:p>
    <w:p w:rsidR="007E349D" w:rsidRPr="007E349D" w:rsidRDefault="007E349D" w:rsidP="007E3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Two-way set-associative</w:t>
      </w:r>
    </w:p>
    <w:p w:rsidR="007E349D" w:rsidRPr="007E349D" w:rsidRDefault="007E349D" w:rsidP="007E3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E349D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E349D">
        <w:rPr>
          <w:rFonts w:ascii="Verdana" w:eastAsia="Times New Roman" w:hAnsi="Verdana" w:cs="Times New Roman"/>
          <w:color w:val="000000"/>
          <w:sz w:val="18"/>
          <w:szCs w:val="18"/>
        </w:rPr>
        <w:t>Four-way set-associative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Using the relationships in Part I above, determine: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E349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 size of the Tag and Word for Associative cache;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OR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E349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 size of the Tag, Line, and Word for Direct-Mapped Cache ;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Or</w:t>
      </w:r>
    </w:p>
    <w:p w:rsid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E349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 size of Tag, Set, and Word for K-Way Set-Associative Cache.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Tag Size = 24b, Set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5b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Word = 3b 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You may make any assumptions necessary including the number of Words in each block (recommend 2 or 4 or 8)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349D" w:rsidRPr="007E349D" w:rsidRDefault="007E349D" w:rsidP="007E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Part III</w:t>
      </w:r>
    </w:p>
    <w:p w:rsidR="007E349D" w:rsidRPr="007E349D" w:rsidRDefault="007E349D" w:rsidP="007E349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E349D" w:rsidRPr="007E349D" w:rsidRDefault="007E349D" w:rsidP="007E349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Given the following: </w:t>
      </w:r>
    </w:p>
    <w:p w:rsidR="007E349D" w:rsidRPr="007E349D" w:rsidRDefault="007E349D" w:rsidP="007E3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 Logical Memory size of 1000 </w:t>
      </w:r>
    </w:p>
    <w:p w:rsidR="007E349D" w:rsidRPr="007E349D" w:rsidRDefault="007E349D" w:rsidP="007E3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Physical Memory size of 2000 </w:t>
      </w:r>
    </w:p>
    <w:p w:rsidR="007E349D" w:rsidRPr="007E349D" w:rsidRDefault="007E349D" w:rsidP="007E3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Page (and frame) size of 100 </w:t>
      </w:r>
    </w:p>
    <w:p w:rsidR="007E349D" w:rsidRPr="007E349D" w:rsidRDefault="007E349D" w:rsidP="007E3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z w:val="24"/>
          <w:szCs w:val="24"/>
        </w:rPr>
        <w:t xml:space="preserve">Block A contains data for a program </w:t>
      </w:r>
    </w:p>
    <w:p w:rsidR="007E349D" w:rsidRPr="007E349D" w:rsidRDefault="007E349D" w:rsidP="007E349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Select Block A’s size and its starting point in both memories. Then write the page table for Block </w:t>
      </w:r>
      <w:proofErr w:type="gramStart"/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proofErr w:type="gramEnd"/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based on your selections.   </w:t>
      </w:r>
    </w:p>
    <w:p w:rsidR="007E349D" w:rsidRDefault="007E349D" w:rsidP="007E349D">
      <w:pPr>
        <w:spacing w:after="75" w:line="240" w:lineRule="auto"/>
        <w:ind w:left="360" w:hanging="360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>See below for the layout of both memories and an example of Block A of size 200.</w:t>
      </w:r>
    </w:p>
    <w:p w:rsidR="00B631E4" w:rsidRPr="00B631E4" w:rsidRDefault="00B631E4" w:rsidP="00B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31E4">
        <w:rPr>
          <w:rFonts w:ascii="Times New Roman" w:eastAsia="Times New Roman" w:hAnsi="Times New Roman" w:cs="Times New Roman"/>
          <w:sz w:val="30"/>
          <w:szCs w:val="30"/>
        </w:rPr>
        <w:t>Logical Memory                               Physical Memory</w:t>
      </w:r>
    </w:p>
    <w:p w:rsidR="00B631E4" w:rsidRPr="00B631E4" w:rsidRDefault="00B631E4" w:rsidP="00B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631E4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B631E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B631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page</w:t>
      </w:r>
      <w:r w:rsidRPr="00B631E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 location/</w:t>
      </w:r>
      <w:r w:rsidRPr="00B631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frame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360"/>
        <w:gridCol w:w="3420"/>
      </w:tblGrid>
      <w:tr w:rsidR="00B631E4" w:rsidRPr="00B631E4" w:rsidTr="00B631E4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     to     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     to     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100 to 199 /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to 199/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to 299/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to 299/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to 399/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300 to 399/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3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to 499/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 to 499/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to 599/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to 599/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to 699/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to 699/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to 799/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 to 799/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7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to 899/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 to 899/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8</w:t>
            </w:r>
          </w:p>
        </w:tc>
      </w:tr>
      <w:tr w:rsidR="00B631E4" w:rsidRPr="00B631E4" w:rsidTr="00B631E4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to 999/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 to 999/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</w:tr>
      <w:tr w:rsidR="00B631E4" w:rsidRPr="00B631E4" w:rsidTr="00B631E4">
        <w:tc>
          <w:tcPr>
            <w:tcW w:w="2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to 1099/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1100 to 1199/ 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1200 to 1299/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 xml:space="preserve">Block A 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1300 to 1399/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13</w:t>
            </w: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 Block A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1400 to 1499/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14</w:t>
            </w:r>
            <w:r w:rsidRPr="00B631E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r w:rsidR="00E74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Block A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 to 1599/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 xml:space="preserve">         Block A 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1600 to 1699/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 xml:space="preserve">         Block A 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1700 to 1799/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17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1800 to 1899/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18</w:t>
            </w:r>
          </w:p>
        </w:tc>
      </w:tr>
      <w:tr w:rsidR="00B631E4" w:rsidRPr="00B631E4" w:rsidTr="00B631E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631E4" w:rsidRPr="00B631E4" w:rsidRDefault="00B631E4" w:rsidP="00B6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1900 to 1999/ </w:t>
            </w: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19</w:t>
            </w:r>
          </w:p>
        </w:tc>
      </w:tr>
    </w:tbl>
    <w:p w:rsidR="00B631E4" w:rsidRPr="00B631E4" w:rsidRDefault="00B631E4" w:rsidP="00B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31E4">
        <w:rPr>
          <w:rFonts w:ascii="Times New Roman" w:eastAsia="Times New Roman" w:hAnsi="Times New Roman" w:cs="Times New Roman"/>
          <w:sz w:val="30"/>
          <w:szCs w:val="30"/>
        </w:rPr>
        <w:t> </w:t>
      </w:r>
    </w:p>
    <w:p w:rsidR="00B631E4" w:rsidRPr="00B631E4" w:rsidRDefault="00B631E4" w:rsidP="00B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31E4">
        <w:rPr>
          <w:rFonts w:ascii="Times New Roman" w:eastAsia="Times New Roman" w:hAnsi="Times New Roman" w:cs="Times New Roman"/>
          <w:sz w:val="30"/>
          <w:szCs w:val="30"/>
        </w:rPr>
        <w:t> </w:t>
      </w:r>
    </w:p>
    <w:tbl>
      <w:tblPr>
        <w:tblW w:w="0" w:type="auto"/>
        <w:tblInd w:w="31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</w:tblGrid>
      <w:tr w:rsidR="00B631E4" w:rsidRPr="00B631E4" w:rsidTr="00B631E4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</w:tr>
      <w:tr w:rsidR="00B631E4" w:rsidRPr="00B631E4" w:rsidTr="00B631E4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13</w:t>
            </w:r>
          </w:p>
        </w:tc>
      </w:tr>
      <w:tr w:rsidR="00B631E4" w:rsidRPr="00B631E4" w:rsidTr="00B631E4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31E4" w:rsidRPr="00B631E4" w:rsidRDefault="00B631E4" w:rsidP="00B631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1E4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14</w:t>
            </w:r>
          </w:p>
        </w:tc>
      </w:tr>
    </w:tbl>
    <w:p w:rsidR="00B631E4" w:rsidRPr="00B631E4" w:rsidRDefault="00B631E4" w:rsidP="00B63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631E4">
        <w:rPr>
          <w:rFonts w:ascii="Times New Roman" w:eastAsia="Times New Roman" w:hAnsi="Times New Roman" w:cs="Times New Roman"/>
          <w:sz w:val="30"/>
          <w:szCs w:val="30"/>
        </w:rPr>
        <w:t> </w:t>
      </w:r>
    </w:p>
    <w:p w:rsidR="00B631E4" w:rsidRPr="00B631E4" w:rsidRDefault="00B631E4" w:rsidP="00B631E4">
      <w:pPr>
        <w:spacing w:after="75" w:line="240" w:lineRule="auto"/>
        <w:ind w:left="360" w:hanging="360"/>
        <w:rPr>
          <w:rFonts w:ascii="Times New Roman" w:eastAsia="Times New Roman" w:hAnsi="Times New Roman" w:cs="Times New Roman"/>
          <w:sz w:val="30"/>
          <w:szCs w:val="30"/>
        </w:rPr>
      </w:pPr>
      <w:r w:rsidRPr="00B631E4">
        <w:rPr>
          <w:rFonts w:ascii="Times New Roman" w:eastAsia="Times New Roman" w:hAnsi="Times New Roman" w:cs="Times New Roman"/>
          <w:spacing w:val="-3"/>
          <w:sz w:val="24"/>
          <w:szCs w:val="24"/>
        </w:rPr>
        <w:t> </w:t>
      </w:r>
      <w:r w:rsidR="00E74FA0">
        <w:rPr>
          <w:rFonts w:ascii="Times New Roman" w:eastAsia="Times New Roman" w:hAnsi="Times New Roman" w:cs="Times New Roman"/>
          <w:noProof/>
          <w:spacing w:val="-3"/>
          <w:sz w:val="24"/>
          <w:szCs w:val="24"/>
        </w:rPr>
        <w:drawing>
          <wp:inline distT="0" distB="0" distL="0" distR="0">
            <wp:extent cx="3276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E4" w:rsidRPr="007E349D" w:rsidRDefault="00B631E4" w:rsidP="007E349D">
      <w:pPr>
        <w:spacing w:after="75" w:line="240" w:lineRule="auto"/>
        <w:ind w:left="360" w:hanging="360"/>
        <w:rPr>
          <w:rFonts w:ascii="Times New Roman" w:eastAsia="Times New Roman" w:hAnsi="Times New Roman" w:cs="Times New Roman"/>
          <w:sz w:val="30"/>
          <w:szCs w:val="30"/>
        </w:rPr>
      </w:pPr>
    </w:p>
    <w:p w:rsidR="00AA562A" w:rsidRDefault="003F226B"/>
    <w:p w:rsidR="007E349D" w:rsidRDefault="007E349D"/>
    <w:p w:rsidR="007E349D" w:rsidRPr="007E349D" w:rsidRDefault="007E349D" w:rsidP="007E349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  <w:u w:val="single"/>
        </w:rPr>
        <w:t>Part IV</w:t>
      </w:r>
    </w:p>
    <w:p w:rsidR="007E349D" w:rsidRPr="007E349D" w:rsidRDefault="007E349D" w:rsidP="007E349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30"/>
          <w:szCs w:val="30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> </w:t>
      </w:r>
    </w:p>
    <w:p w:rsidR="007E349D" w:rsidRDefault="007E349D" w:rsidP="007E349D">
      <w:pPr>
        <w:spacing w:after="75" w:line="240" w:lineRule="auto"/>
        <w:ind w:left="360" w:hanging="360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7E349D">
        <w:rPr>
          <w:rFonts w:ascii="Times New Roman" w:eastAsia="Times New Roman" w:hAnsi="Times New Roman" w:cs="Times New Roman"/>
          <w:spacing w:val="-3"/>
          <w:sz w:val="24"/>
          <w:szCs w:val="24"/>
        </w:rPr>
        <w:t>Discuss the pros and cons of paging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:</w:t>
      </w:r>
    </w:p>
    <w:p w:rsidR="007E349D" w:rsidRPr="007E349D" w:rsidRDefault="00052FDD" w:rsidP="007E349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pros and cons of paging are that paging many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</w:t>
      </w:r>
      <w:r w:rsidRPr="007E349D">
        <w:rPr>
          <w:rFonts w:ascii="Times New Roman" w:hAnsi="Times New Roman" w:cs="Times New Roman"/>
          <w:sz w:val="24"/>
          <w:szCs w:val="24"/>
        </w:rPr>
        <w:t>entail</w:t>
      </w:r>
      <w:r>
        <w:rPr>
          <w:rFonts w:ascii="Times New Roman" w:hAnsi="Times New Roman" w:cs="Times New Roman"/>
          <w:sz w:val="24"/>
          <w:szCs w:val="24"/>
        </w:rPr>
        <w:t xml:space="preserve"> more memory and overhead. In addition, it will require </w:t>
      </w:r>
      <w:r w:rsidR="007E349D" w:rsidRPr="007E349D">
        <w:rPr>
          <w:rFonts w:ascii="Times New Roman" w:hAnsi="Times New Roman" w:cs="Times New Roman"/>
          <w:sz w:val="24"/>
          <w:szCs w:val="24"/>
        </w:rPr>
        <w:t>special hardware</w:t>
      </w:r>
      <w:r>
        <w:rPr>
          <w:rFonts w:ascii="Times New Roman" w:hAnsi="Times New Roman" w:cs="Times New Roman"/>
          <w:sz w:val="24"/>
          <w:szCs w:val="24"/>
        </w:rPr>
        <w:t xml:space="preserve"> components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/ OS support, however, it can result in faster </w:t>
      </w:r>
      <w:r w:rsidRPr="007E349D">
        <w:rPr>
          <w:rFonts w:ascii="Times New Roman" w:hAnsi="Times New Roman" w:cs="Times New Roman"/>
          <w:sz w:val="24"/>
          <w:szCs w:val="24"/>
        </w:rPr>
        <w:t>retrieving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will contain better 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protection. </w:t>
      </w:r>
      <w:r>
        <w:rPr>
          <w:rFonts w:ascii="Times New Roman" w:hAnsi="Times New Roman" w:cs="Times New Roman"/>
          <w:sz w:val="24"/>
          <w:szCs w:val="24"/>
        </w:rPr>
        <w:t>When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the computer is </w:t>
      </w:r>
      <w:r>
        <w:rPr>
          <w:rFonts w:ascii="Times New Roman" w:hAnsi="Times New Roman" w:cs="Times New Roman"/>
          <w:sz w:val="24"/>
          <w:szCs w:val="24"/>
        </w:rPr>
        <w:t xml:space="preserve">processes at 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slower </w:t>
      </w:r>
      <w:r>
        <w:rPr>
          <w:rFonts w:ascii="Times New Roman" w:hAnsi="Times New Roman" w:cs="Times New Roman"/>
          <w:sz w:val="24"/>
          <w:szCs w:val="24"/>
        </w:rPr>
        <w:t xml:space="preserve">speeds 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or </w:t>
      </w:r>
      <w:r w:rsidRPr="007E349D">
        <w:rPr>
          <w:rFonts w:ascii="Times New Roman" w:hAnsi="Times New Roman" w:cs="Times New Roman"/>
          <w:sz w:val="24"/>
          <w:szCs w:val="24"/>
        </w:rPr>
        <w:t>does not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simply have enough 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extra physical memory, it would be less </w:t>
      </w:r>
      <w:r w:rsidRPr="007E349D">
        <w:rPr>
          <w:rFonts w:ascii="Times New Roman" w:hAnsi="Times New Roman" w:cs="Times New Roman"/>
          <w:sz w:val="24"/>
          <w:szCs w:val="24"/>
        </w:rPr>
        <w:t>helpful</w:t>
      </w:r>
      <w:r w:rsidR="007E349D" w:rsidRPr="007E349D">
        <w:rPr>
          <w:rFonts w:ascii="Times New Roman" w:hAnsi="Times New Roman" w:cs="Times New Roman"/>
          <w:sz w:val="24"/>
          <w:szCs w:val="24"/>
        </w:rPr>
        <w:t xml:space="preserve"> to focus on paging. </w:t>
      </w:r>
    </w:p>
    <w:p w:rsidR="007E349D" w:rsidRPr="007E349D" w:rsidRDefault="007E349D" w:rsidP="007E349D">
      <w:pPr>
        <w:spacing w:after="75" w:line="240" w:lineRule="auto"/>
        <w:ind w:left="360" w:hanging="360"/>
        <w:rPr>
          <w:rFonts w:ascii="Times New Roman" w:eastAsia="Times New Roman" w:hAnsi="Times New Roman" w:cs="Times New Roman"/>
          <w:sz w:val="30"/>
          <w:szCs w:val="30"/>
        </w:rPr>
      </w:pPr>
    </w:p>
    <w:p w:rsidR="007E349D" w:rsidRDefault="007E349D"/>
    <w:sectPr w:rsidR="007E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FB0"/>
    <w:multiLevelType w:val="multilevel"/>
    <w:tmpl w:val="03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593D"/>
    <w:multiLevelType w:val="multilevel"/>
    <w:tmpl w:val="A0F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E4970"/>
    <w:multiLevelType w:val="multilevel"/>
    <w:tmpl w:val="180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A5A5A"/>
    <w:multiLevelType w:val="multilevel"/>
    <w:tmpl w:val="14D8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9D"/>
    <w:rsid w:val="00052FDD"/>
    <w:rsid w:val="00176D6C"/>
    <w:rsid w:val="003F226B"/>
    <w:rsid w:val="007E349D"/>
    <w:rsid w:val="00A75FF4"/>
    <w:rsid w:val="00B631E4"/>
    <w:rsid w:val="00E7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7F50"/>
  <w15:chartTrackingRefBased/>
  <w15:docId w15:val="{E646D4C1-BE2D-4BD5-8F25-9D61EB6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6090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1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80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44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John J</dc:creator>
  <cp:keywords/>
  <dc:description/>
  <cp:lastModifiedBy>Hopkins, John J</cp:lastModifiedBy>
  <cp:revision>2</cp:revision>
  <dcterms:created xsi:type="dcterms:W3CDTF">2019-09-16T12:22:00Z</dcterms:created>
  <dcterms:modified xsi:type="dcterms:W3CDTF">2019-09-16T12:22:00Z</dcterms:modified>
</cp:coreProperties>
</file>