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Analysis of BSC.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1.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1.Fix a code(N,K) vary p and get  BLER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2.This method resembles how BLER simulation is done for AWGN channels.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3.The rateless paper due to kai chen, does a simulation of similar type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They fix a code 2048,1024 this we call ‘sent rate’=1/2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They use two transmissions and thus get a code achieved rate ¼,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 performance of this meets 2048,512 performance with varying SNR.which proves the point as it achieves the performance of normal polar code under SC decoding.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this analysis might not require the code to detect the channel ,or to adapt.?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performance of 2048,1024 1 tx is not shown.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expect if this was shown?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Guess , the curve would be flat at the top and would start falling after SNR is such that C&gt;½.and would follow 2048,1024 BLER curve for AWGN.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On other hand after 3Tx it would resemble 2048,334 curve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happens if we let it run for as many transmissions needed for a given reliability?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Guess, given the code can detect, the code will adapt , it will be a flat curve which might be  touching the performance of the curves mentioned above at the given reliability.ie for a bler of 10^-2 and SNR1 the code will adapt to that achieved rate (or that number of txs) which gives this reliability.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 our simulation we let the code run for as many txs as required.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1.fix a channel , use this channel to design coding and decoding and vary the coding rate.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2.Arikan, an MS thesis under teletar and hassani etc, have shown plots like this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3.all our simulations have plots like this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How it captures the performance?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The farther we are from capacity the better the code will perform.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How to reach from method 1 to method 2 and vice versa?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 method 1 plot multiple curve for different rates.now fix a SNR or p draw a vertical line, take the intersection points and plot them vs rate.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Q:The likelihoods are dependent on the channel so while in method 1 each vertical line uses same likelihoods, in method 2 each curve uses same likelihoods?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curves from method 2 make “achieving capacity” more prominent are more information theoritic, while the curves in method 1 make “performance of a code” more prominent ,are more useful in communication theory.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Our method of analysis for rateless code.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1.we fix a channel (i,e, p)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2.we send TRY to send a code say 2048,1024, (N,K)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3.but it doesnt go in one tx, or 2 tx, it stops only when it reaches the rate which assures a given reliability , hence achieves this rate.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4.now I’m varying K , i,e trying to send 2048,334 ;2048,512; 2048,1024 say. Over a 2048,512 channel.2048,334 will pass {with (1- false alarm) probab}, 2048,512 will pass 2048,1024 will achieve 2048,512.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Q:Should i expect sent rate = achieved rate as long as sent rate&lt; C and then a flat line?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5.presently all the achieved rates for a given sent rate and corresponding BLERs are getting averaged . but BLER depends on achieved rate ONLY, and the achieved rate varies considerably for a given sent rate and hence the estimate of BLER might be wrong.This averaging is not correct for the getting the BLER.Instead </w:t>
      </w:r>
      <w:r w:rsidDel="00000000" w:rsidR="00000000" w:rsidRPr="00000000">
        <w:rPr>
          <w:b w:val="1"/>
          <w:rtl w:val="0"/>
        </w:rPr>
        <w:t xml:space="preserve">bucketing the BLERs depending on achieved rate might smoothen the curve.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With a tweak in plotting the overlapping lines are gone, but curves are not smooth.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Q:Implementation of RX “knows channel”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1.use compound channel [0.04,0.15,0.2,0.25], and there capacities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2.try to send data at 0.1 to 1 fraction of the the capacity of 0.04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3.say d fraction is used.if the sent rate &gt;= d fraction of the capacity of any channel , the channel guess is changed to that of a lower channel, and retransmission is done.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Q:IS THIS CORRECT TO DO?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4.the achieved rate vs the sent rate is a straight line.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5.BER curves are smooth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6.BUT they are above the BER curves for LTPT case. Is that OK?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