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pPr w:leftFromText="180" w:rightFromText="180" w:vertAnchor="page" w:horzAnchor="page" w:tblpX="1752" w:tblpY="2838"/>
        <w:tblOverlap w:val="never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6"/>
        <w:gridCol w:w="3719"/>
        <w:gridCol w:w="2275"/>
      </w:tblGrid>
      <w:tr>
        <w:trPr>
          <w:trHeight w:val="642" w:hRule="atLeast"/>
        </w:trPr>
        <w:tc>
          <w:tcPr>
            <w:tcW w:w="234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658D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Course Code</w:t>
            </w:r>
          </w:p>
        </w:tc>
        <w:tc>
          <w:tcPr>
            <w:tcW w:w="371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658D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Course Name</w:t>
            </w:r>
          </w:p>
        </w:tc>
        <w:tc>
          <w:tcPr>
            <w:tcW w:w="227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658D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Grade</w:t>
            </w:r>
          </w:p>
        </w:tc>
      </w:tr>
      <w:tr>
        <w:trPr>
          <w:trHeight w:val="642" w:hRule="atLeast"/>
        </w:trPr>
        <w:tc>
          <w:tcPr>
            <w:tcW w:w="234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E2 242</w:t>
            </w:r>
          </w:p>
        </w:tc>
        <w:tc>
          <w:tcPr>
            <w:tcW w:w="371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Multi-User Detection</w:t>
            </w:r>
          </w:p>
        </w:tc>
        <w:tc>
          <w:tcPr>
            <w:tcW w:w="227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A+</w:t>
            </w:r>
          </w:p>
        </w:tc>
      </w:tr>
      <w:tr>
        <w:trPr>
          <w:trHeight w:val="1025" w:hRule="atLeast"/>
        </w:trPr>
        <w:tc>
          <w:tcPr>
            <w:tcW w:w="234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E2 331</w:t>
            </w:r>
          </w:p>
        </w:tc>
        <w:tc>
          <w:tcPr>
            <w:tcW w:w="371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Advanced Course in Coding Theory</w:t>
            </w:r>
          </w:p>
        </w:tc>
        <w:tc>
          <w:tcPr>
            <w:tcW w:w="227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A+</w:t>
            </w:r>
          </w:p>
        </w:tc>
      </w:tr>
      <w:tr>
        <w:trPr>
          <w:trHeight w:val="642" w:hRule="atLeast"/>
        </w:trPr>
        <w:tc>
          <w:tcPr>
            <w:tcW w:w="234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E2 241</w:t>
            </w:r>
          </w:p>
        </w:tc>
        <w:tc>
          <w:tcPr>
            <w:tcW w:w="371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Wireless Networks</w:t>
            </w:r>
          </w:p>
        </w:tc>
        <w:tc>
          <w:tcPr>
            <w:tcW w:w="227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A+</w:t>
            </w:r>
          </w:p>
        </w:tc>
      </w:tr>
      <w:tr>
        <w:trPr>
          <w:trHeight w:val="779" w:hRule="atLeast"/>
        </w:trPr>
        <w:tc>
          <w:tcPr>
            <w:tcW w:w="234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E2 203</w:t>
            </w:r>
          </w:p>
        </w:tc>
        <w:tc>
          <w:tcPr>
            <w:tcW w:w="371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Wireless Communication</w:t>
            </w:r>
          </w:p>
        </w:tc>
        <w:tc>
          <w:tcPr>
            <w:tcW w:w="227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</w:tr>
      <w:tr>
        <w:trPr>
          <w:trHeight w:val="1035" w:hRule="atLeast"/>
        </w:trPr>
        <w:tc>
          <w:tcPr>
            <w:tcW w:w="234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E1 244</w:t>
            </w:r>
          </w:p>
        </w:tc>
        <w:tc>
          <w:tcPr>
            <w:tcW w:w="3719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Detection and Estimation Theory</w:t>
            </w:r>
          </w:p>
        </w:tc>
        <w:tc>
          <w:tcPr>
            <w:tcW w:w="227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</w:tr>
    </w:tbl>
    <w:p>
      <w:pPr/>
      <w:r>
        <w:t>SELF APPRAISAL FOR SOUMYA SUBHRA BANERJEE FOR 2017-2018</w:t>
      </w:r>
    </w:p>
    <w:p>
      <w:pPr/>
    </w:p>
    <w:p>
      <w:pPr/>
      <w:r>
        <w:t xml:space="preserve">I.PERFORMANCE IN M.TECH(ECE-CN) </w:t>
      </w:r>
    </w:p>
    <w:p>
      <w:pPr/>
      <w:r>
        <w:t>SEMESTER 2</w:t>
      </w:r>
    </w:p>
    <w:p>
      <w:pPr/>
    </w:p>
    <w:p>
      <w:pPr/>
      <w:r>
        <w:t>SEMESTER 3</w:t>
      </w:r>
    </w:p>
    <w:p>
      <w:pPr/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3"/>
        <w:gridCol w:w="3252"/>
        <w:gridCol w:w="2525"/>
      </w:tblGrid>
      <w:tr>
        <w:trPr>
          <w:trHeight w:val="611" w:hRule="atLeast"/>
        </w:trPr>
        <w:tc>
          <w:tcPr>
            <w:tcW w:w="2563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658D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Course Code</w:t>
            </w:r>
          </w:p>
        </w:tc>
        <w:tc>
          <w:tcPr>
            <w:tcW w:w="32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658D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Course Name</w:t>
            </w:r>
          </w:p>
        </w:tc>
        <w:tc>
          <w:tcPr>
            <w:tcW w:w="252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658DB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Grade</w:t>
            </w:r>
          </w:p>
        </w:tc>
      </w:tr>
      <w:tr>
        <w:trPr>
          <w:trHeight w:val="611" w:hRule="atLeast"/>
        </w:trPr>
        <w:tc>
          <w:tcPr>
            <w:tcW w:w="2563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color w:val="444444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8"/>
                <w:szCs w:val="18"/>
                <w:u w:val="none"/>
                <w:lang w:val="en-US" w:eastAsia="zh-CN" w:bidi="ar"/>
              </w:rPr>
              <w:t>E2 207</w:t>
            </w:r>
          </w:p>
        </w:tc>
        <w:tc>
          <w:tcPr>
            <w:tcW w:w="32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color w:val="444444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8"/>
                <w:szCs w:val="18"/>
                <w:u w:val="none"/>
                <w:lang w:val="en-US" w:eastAsia="zh-CN" w:bidi="ar"/>
              </w:rPr>
              <w:t>Concentration Inequalities</w:t>
            </w:r>
          </w:p>
        </w:tc>
        <w:tc>
          <w:tcPr>
            <w:tcW w:w="252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EFF0F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color w:val="444444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8"/>
                <w:szCs w:val="18"/>
                <w:u w:val="none"/>
                <w:lang w:val="en-US" w:eastAsia="zh-CN" w:bidi="ar"/>
              </w:rPr>
              <w:t>A+</w:t>
            </w:r>
          </w:p>
        </w:tc>
      </w:tr>
      <w:tr>
        <w:trPr>
          <w:trHeight w:val="667" w:hRule="atLeast"/>
        </w:trPr>
        <w:tc>
          <w:tcPr>
            <w:tcW w:w="2563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color w:val="444444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8"/>
                <w:szCs w:val="18"/>
                <w:u w:val="none"/>
                <w:lang w:val="en-US" w:eastAsia="zh-CN" w:bidi="ar"/>
              </w:rPr>
              <w:t>E2 251</w:t>
            </w:r>
          </w:p>
        </w:tc>
        <w:tc>
          <w:tcPr>
            <w:tcW w:w="32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color w:val="444444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8"/>
                <w:szCs w:val="18"/>
                <w:u w:val="none"/>
                <w:lang w:val="en-US" w:eastAsia="zh-CN" w:bidi="ar"/>
              </w:rPr>
              <w:t>Communications Systems Design</w:t>
            </w:r>
          </w:p>
        </w:tc>
        <w:tc>
          <w:tcPr>
            <w:tcW w:w="2525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color w:val="444444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444444"/>
                <w:kern w:val="0"/>
                <w:sz w:val="18"/>
                <w:szCs w:val="18"/>
                <w:u w:val="none"/>
                <w:lang w:val="en-US" w:eastAsia="zh-CN" w:bidi="ar"/>
              </w:rPr>
              <w:t>A+</w:t>
            </w:r>
          </w:p>
        </w:tc>
      </w:tr>
    </w:tbl>
    <w:p>
      <w:pPr/>
    </w:p>
    <w:p>
      <w:pPr/>
      <w:r>
        <w:t>CGPA = 9.4</w:t>
      </w:r>
    </w:p>
    <w:p>
      <w:pPr/>
    </w:p>
    <w:p>
      <w:pPr/>
      <w:r>
        <w:t>II.PROJECT</w:t>
      </w:r>
    </w:p>
    <w:p>
      <w:pPr/>
    </w:p>
    <w:p>
      <w:pPr>
        <w:rPr>
          <w:rFonts w:hint="default"/>
        </w:rPr>
      </w:pPr>
      <w:r>
        <w:rPr>
          <w:rFonts w:hint="default"/>
        </w:rPr>
        <w:t>“COMMUNICATION EFFICIENT DATA EXCHANGE AMONG MULTIPLE NODES”</w:t>
      </w:r>
    </w:p>
    <w:p>
      <w:pPr/>
      <w:r>
        <w:t>Using Polar codes and Hybrid -ARQ to minimize transactions among multiple nodes intending to exchange their data.</w:t>
      </w:r>
      <w:bookmarkStart w:id="0" w:name="_GoBack"/>
      <w:bookmarkEnd w:id="0"/>
    </w:p>
    <w:p>
      <w:pPr/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3020"/>
    <w:rsid w:val="BF3F3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2018-01-03T17:16:00Z</dcterms:created>
  <dc:creator>smart</dc:creator>
  <cp:lastModifiedBy>smart</cp:lastModifiedBy>
  <dcterms:modified xsi:type="dcterms:W3CDTF">2018-01-03T17:24:55Z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