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Skeleton of report</w:t>
      </w:r>
    </w:p>
    <w:p>
      <w:pPr/>
    </w:p>
    <w:p>
      <w:pPr/>
      <w:r>
        <w:t>ABSTRACT</w:t>
      </w:r>
    </w:p>
    <w:p>
      <w:pPr/>
      <w:r>
        <w:t>1.INTRODUCTION</w:t>
      </w:r>
    </w:p>
    <w:p>
      <w:pPr>
        <w:ind w:firstLine="420" w:firstLineChars="0"/>
      </w:pPr>
      <w:r>
        <w:t>(Multiparty paper,Rsync vs SW,difficulties in SW)</w:t>
      </w:r>
    </w:p>
    <w:p>
      <w:pPr>
        <w:ind w:firstLine="420" w:firstLineChars="0"/>
      </w:pPr>
      <w:r>
        <w:t>1.1 RDE (Use of SW for multiparty)</w:t>
      </w:r>
    </w:p>
    <w:p>
      <w:pPr>
        <w:ind w:firstLine="420" w:firstLineChars="0"/>
      </w:pPr>
      <w:r>
        <w:t xml:space="preserve"> </w:t>
      </w:r>
      <w:r>
        <w:tab/>
        <w:t>(multiparty paper)</w:t>
      </w:r>
    </w:p>
    <w:p>
      <w:pPr>
        <w:ind w:left="420" w:leftChars="0" w:firstLine="420" w:firstLineChars="0"/>
      </w:pPr>
      <w:r>
        <w:t>Problem statement (including RDE and structured channel codes)</w:t>
      </w:r>
    </w:p>
    <w:p>
      <w:pPr>
        <w:ind w:firstLine="420" w:firstLineChars="0"/>
      </w:pPr>
      <w:r>
        <w:t>1.2 Polar codes</w:t>
      </w:r>
    </w:p>
    <w:p>
      <w:pPr>
        <w:ind w:left="420" w:leftChars="0" w:firstLine="420" w:firstLineChars="0"/>
      </w:pPr>
      <w:r>
        <w:t>A brief introduction to polar codes</w:t>
      </w:r>
    </w:p>
    <w:p>
      <w:pPr>
        <w:ind w:left="420" w:leftChars="0" w:firstLine="420" w:firstLineChars="0"/>
      </w:pPr>
      <w:r>
        <w:t>(arikan and viterbo)(channel plot)</w:t>
      </w:r>
    </w:p>
    <w:p>
      <w:pPr>
        <w:ind w:firstLine="420" w:firstLineChars="0"/>
      </w:pPr>
      <w:r>
        <w:t>1.3 Implementation of SW using polar codes</w:t>
      </w:r>
    </w:p>
    <w:p>
      <w:pPr>
        <w:ind w:left="420" w:leftChars="0" w:firstLine="420" w:firstLineChars="0"/>
      </w:pPr>
      <w:r>
        <w:t>(polar codes for non-assym) (swfer plot)</w:t>
      </w:r>
    </w:p>
    <w:p>
      <w:pPr>
        <w:ind w:firstLine="420" w:firstLineChars="0"/>
      </w:pPr>
      <w:r>
        <w:t xml:space="preserve">1.4 Rate compatible polar codes </w:t>
      </w:r>
    </w:p>
    <w:p>
      <w:pPr>
        <w:ind w:left="420" w:leftChars="0" w:firstLine="420" w:firstLineChars="0"/>
      </w:pPr>
      <w:r>
        <w:t xml:space="preserve">Universality </w:t>
      </w:r>
    </w:p>
    <w:p>
      <w:pPr>
        <w:ind w:left="420" w:leftChars="0" w:firstLine="420" w:firstLineChars="0"/>
      </w:pPr>
      <w:r>
        <w:t>Reliability ordering</w:t>
      </w:r>
    </w:p>
    <w:p>
      <w:pPr>
        <w:ind w:firstLine="420" w:firstLineChars="0"/>
      </w:pPr>
      <w:r>
        <w:t>1.5H-ARQ using polar code</w:t>
      </w:r>
    </w:p>
    <w:p>
      <w:pPr>
        <w:ind w:left="420" w:leftChars="0" w:firstLine="420" w:firstLineChars="0"/>
      </w:pPr>
      <w:r>
        <w:t>H-ARQ</w:t>
      </w:r>
    </w:p>
    <w:p>
      <w:pPr>
        <w:ind w:left="420" w:leftChars="0" w:firstLine="420" w:firstLineChars="0"/>
      </w:pPr>
      <w:r>
        <w:t>RB-HARQ</w:t>
      </w:r>
    </w:p>
    <w:p>
      <w:pPr>
        <w:ind w:left="420" w:leftChars="0" w:firstLine="420" w:firstLineChars="0"/>
      </w:pPr>
      <w:r>
        <w:t>Types of H-ARQ using polar codes</w:t>
      </w:r>
    </w:p>
    <w:p>
      <w:pPr>
        <w:ind w:left="420" w:leftChars="0" w:firstLine="420" w:firstLineChars="0"/>
      </w:pPr>
      <w:r>
        <w:t>Incremental freezing in details</w:t>
      </w:r>
    </w:p>
    <w:p>
      <w:pPr>
        <w:ind w:left="420" w:leftChars="0" w:firstLine="420" w:firstLineChars="0"/>
      </w:pPr>
    </w:p>
    <w:p>
      <w:pPr>
        <w:numPr>
          <w:ilvl w:val="0"/>
          <w:numId w:val="1"/>
        </w:numPr>
      </w:pPr>
      <w:r>
        <w:t>Proposed Solution (Iterative SW compression Incremental freezing)</w:t>
      </w:r>
    </w:p>
    <w:p>
      <w:pPr>
        <w:numPr>
          <w:numId w:val="0"/>
        </w:numPr>
        <w:ind w:firstLine="420" w:firstLineChars="0"/>
      </w:pPr>
      <w:r>
        <w:t>2.1Adaptation of HARQ for RDE</w:t>
      </w:r>
    </w:p>
    <w:p>
      <w:pPr>
        <w:numPr>
          <w:numId w:val="0"/>
        </w:numPr>
        <w:ind w:firstLine="420" w:firstLineChars="0"/>
      </w:pPr>
      <w:r>
        <w:t>2.2PHY-ED why it is required</w:t>
      </w:r>
    </w:p>
    <w:p>
      <w:pPr>
        <w:numPr>
          <w:numId w:val="0"/>
        </w:numPr>
        <w:ind w:firstLine="420" w:firstLineChars="0"/>
      </w:pPr>
      <w:r>
        <w:t>2.3definition of the ED test</w:t>
      </w:r>
    </w:p>
    <w:p>
      <w:pPr>
        <w:numPr>
          <w:numId w:val="0"/>
        </w:numPr>
        <w:ind w:firstLine="420" w:firstLineChars="0"/>
      </w:pPr>
      <w:r>
        <w:t>2.4solutions</w:t>
      </w:r>
    </w:p>
    <w:p>
      <w:pPr>
        <w:numPr>
          <w:numId w:val="0"/>
        </w:numPr>
        <w:ind w:left="420" w:leftChars="0" w:firstLine="420" w:firstLineChars="0"/>
      </w:pPr>
      <w:r>
        <w:t>2.4a all good channel</w:t>
      </w:r>
    </w:p>
    <w:p>
      <w:pPr>
        <w:numPr>
          <w:numId w:val="0"/>
        </w:numPr>
        <w:ind w:left="420" w:leftChars="0" w:firstLine="420" w:firstLineChars="0"/>
      </w:pPr>
      <w:r>
        <w:t>2.4b present test (with theta plots etc)</w:t>
      </w:r>
    </w:p>
    <w:p>
      <w:pPr>
        <w:numPr>
          <w:numId w:val="0"/>
        </w:numPr>
        <w:ind w:firstLine="420" w:firstLineChars="0"/>
      </w:pPr>
      <w:r>
        <w:t>2.5 summary of the solution and performance.</w:t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1"/>
        </w:numPr>
      </w:pPr>
      <w:r>
        <w:t>Conclusion and future work</w:t>
      </w:r>
    </w:p>
    <w:p>
      <w:pPr>
        <w:numPr>
          <w:numId w:val="0"/>
        </w:numPr>
        <w:ind w:firstLine="420" w:firstLineChars="0"/>
      </w:pPr>
      <w:r>
        <w:t>3.1proposed scheme (use cases ???)</w:t>
      </w:r>
    </w:p>
    <w:p>
      <w:pPr>
        <w:numPr>
          <w:numId w:val="0"/>
        </w:numPr>
        <w:ind w:firstLine="420" w:firstLineChars="0"/>
      </w:pPr>
      <w:r>
        <w:t>3.2short packet (URC?) (URC papers and A-HARQ for URC)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3.3 performance and theoritical analysis</w:t>
      </w:r>
    </w:p>
    <w:p>
      <w:pPr>
        <w:numPr>
          <w:numId w:val="0"/>
        </w:numPr>
        <w:ind w:firstLine="420" w:firstLineChars="0"/>
      </w:pPr>
      <w:r>
        <w:t>3.4 Implementation of multiparty</w:t>
      </w:r>
    </w:p>
    <w:p>
      <w:pPr>
        <w:numPr>
          <w:numId w:val="0"/>
        </w:numPr>
      </w:pPr>
      <w:r>
        <w:t>4.Biblio</w:t>
      </w:r>
    </w:p>
    <w:p>
      <w:pPr>
        <w:numPr>
          <w:numId w:val="0"/>
        </w:numPr>
        <w:ind w:firstLine="420" w:firstLineChars="0"/>
      </w:pPr>
    </w:p>
    <w:p>
      <w:pPr/>
      <w:r>
        <w:t>Hold LSH for final report,include when used</w:t>
      </w:r>
      <w:bookmarkStart w:id="0" w:name="_GoBack"/>
      <w:bookmarkEnd w:id="0"/>
      <w:r>
        <w:t>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127251">
    <w:nsid w:val="5A4F01D3"/>
    <w:multiLevelType w:val="singleLevel"/>
    <w:tmpl w:val="5A4F01D3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151272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ECA2C"/>
    <w:rsid w:val="71EECA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2018-01-05T09:57:00Z</dcterms:created>
  <dc:creator>smart</dc:creator>
  <cp:lastModifiedBy>smart</cp:lastModifiedBy>
  <dcterms:modified xsi:type="dcterms:W3CDTF">2018-01-05T10:19:01Z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