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E051" w14:textId="6CA5925F" w:rsidR="00177915" w:rsidRPr="007D553D" w:rsidRDefault="00712D9F" w:rsidP="007C3583">
      <w:pPr>
        <w:pStyle w:val="Heading1"/>
      </w:pPr>
      <w:r>
        <w:t xml:space="preserve">Bucklin - </w:t>
      </w:r>
      <w:r w:rsidR="00BA25B9" w:rsidRPr="007D553D">
        <w:t xml:space="preserve">CS 405 Project Two Script </w:t>
      </w:r>
    </w:p>
    <w:p w14:paraId="33C6E052" w14:textId="77777777" w:rsid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p w14:paraId="33C6E053" w14:textId="5914237E" w:rsidR="007D553D" w:rsidRDefault="00712D9F" w:rsidP="007D553D">
      <w:pPr>
        <w:suppressAutoHyphens/>
        <w:spacing w:after="0" w:line="240" w:lineRule="auto"/>
        <w:rPr>
          <w:color w:val="000000"/>
        </w:rPr>
      </w:pPr>
      <w:r>
        <w:rPr>
          <w:color w:val="000000"/>
        </w:rPr>
        <w:t xml:space="preserve">Link to presentation </w:t>
      </w:r>
      <w:proofErr w:type="spellStart"/>
      <w:r>
        <w:rPr>
          <w:color w:val="000000"/>
        </w:rPr>
        <w:t>recroding</w:t>
      </w:r>
      <w:proofErr w:type="spellEnd"/>
      <w:r>
        <w:rPr>
          <w:color w:val="000000"/>
        </w:rPr>
        <w:t xml:space="preserve"> hosted on YouTube: </w:t>
      </w:r>
    </w:p>
    <w:p w14:paraId="1786BD89" w14:textId="3E347104" w:rsidR="00712D9F" w:rsidRPr="007D553D" w:rsidRDefault="00712D9F" w:rsidP="007D553D">
      <w:pPr>
        <w:suppressAutoHyphens/>
        <w:spacing w:after="0" w:line="240" w:lineRule="auto"/>
        <w:rPr>
          <w:b/>
        </w:rPr>
      </w:pPr>
      <w:r w:rsidRPr="00712D9F">
        <w:rPr>
          <w:b/>
        </w:rPr>
        <w:t>https://youtu.be/jBbhasGQM44</w:t>
      </w:r>
    </w:p>
    <w:p w14:paraId="33C6E054" w14:textId="77777777" w:rsidR="007D553D" w:rsidRP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Description w:val="Table"/>
      </w:tblPr>
      <w:tblGrid>
        <w:gridCol w:w="2115"/>
        <w:gridCol w:w="7455"/>
      </w:tblGrid>
      <w:tr w:rsidR="00177915" w:rsidRPr="007D553D" w14:paraId="33C6E057" w14:textId="77777777" w:rsidTr="00DE776F">
        <w:trPr>
          <w:trHeight w:val="1373"/>
          <w:tblHeader/>
        </w:trPr>
        <w:tc>
          <w:tcPr>
            <w:tcW w:w="2115" w:type="dxa"/>
            <w:vAlign w:val="center"/>
          </w:tcPr>
          <w:p w14:paraId="33C6E055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33C6E05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14:paraId="33C6E05A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3C6E058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2B264A66" w14:textId="3DB6128F" w:rsidR="00CD71EA" w:rsidRDefault="00CD71EA" w:rsidP="00CD71EA">
            <w:pPr>
              <w:suppressAutoHyphens/>
            </w:pPr>
            <w:r>
              <w:t>Green Pace</w:t>
            </w:r>
          </w:p>
          <w:p w14:paraId="44851B68" w14:textId="2D72E0C9" w:rsidR="00CD71EA" w:rsidRPr="00CD71EA" w:rsidRDefault="00CD71EA" w:rsidP="00CD71EA">
            <w:pPr>
              <w:suppressAutoHyphens/>
            </w:pPr>
            <w:r w:rsidRPr="00CD71EA">
              <w:t>Security Policy Presentation</w:t>
            </w:r>
          </w:p>
          <w:p w14:paraId="41792CA3" w14:textId="77777777" w:rsidR="00CD71EA" w:rsidRPr="00CD71EA" w:rsidRDefault="00CD71EA" w:rsidP="00CD71EA">
            <w:pPr>
              <w:suppressAutoHyphens/>
            </w:pPr>
            <w:r w:rsidRPr="00CD71EA">
              <w:t xml:space="preserve">Developer: </w:t>
            </w:r>
            <w:r w:rsidRPr="00CD71EA">
              <w:rPr>
                <w:i/>
                <w:iCs/>
              </w:rPr>
              <w:t>Sean Bucklin</w:t>
            </w:r>
          </w:p>
          <w:p w14:paraId="33C6E059" w14:textId="25ABA27B" w:rsidR="00177915" w:rsidRPr="007D553D" w:rsidRDefault="00177915" w:rsidP="007D553D">
            <w:pPr>
              <w:suppressAutoHyphens/>
            </w:pPr>
          </w:p>
        </w:tc>
      </w:tr>
      <w:tr w:rsidR="00177915" w:rsidRPr="007D553D" w14:paraId="33C6E05D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33C6E05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159B61A1" w14:textId="77777777" w:rsidR="00177915" w:rsidRDefault="00ED7EF0" w:rsidP="007D553D">
            <w:pPr>
              <w:suppressAutoHyphens/>
            </w:pPr>
            <w:r>
              <w:t>Overview: Defense in Depth</w:t>
            </w:r>
          </w:p>
          <w:p w14:paraId="22F217CE" w14:textId="77777777" w:rsidR="00ED7EF0" w:rsidRPr="00ED7EF0" w:rsidRDefault="00ED7EF0" w:rsidP="00ED7EF0">
            <w:pPr>
              <w:suppressAutoHyphens/>
              <w:rPr>
                <w:sz w:val="18"/>
                <w:szCs w:val="18"/>
              </w:rPr>
            </w:pPr>
            <w:r w:rsidRPr="00ED7EF0">
              <w:rPr>
                <w:sz w:val="18"/>
                <w:szCs w:val="18"/>
              </w:rPr>
              <w:t>Software development at Green Pace requires consistent implementation of secure principles to all developed applications</w:t>
            </w:r>
            <w:proofErr w:type="gramStart"/>
            <w:r w:rsidRPr="00ED7EF0">
              <w:rPr>
                <w:sz w:val="18"/>
                <w:szCs w:val="18"/>
              </w:rPr>
              <w:t xml:space="preserve">. </w:t>
            </w:r>
            <w:proofErr w:type="gramEnd"/>
            <w:r w:rsidRPr="00ED7EF0">
              <w:rPr>
                <w:sz w:val="18"/>
                <w:szCs w:val="18"/>
              </w:rPr>
              <w:t xml:space="preserve">Consistent approaches and methodologies must be maintained through all policies that are uniformly defined, implemented, governed, and maintained over </w:t>
            </w:r>
            <w:proofErr w:type="gramStart"/>
            <w:r w:rsidRPr="00ED7EF0">
              <w:rPr>
                <w:sz w:val="18"/>
                <w:szCs w:val="18"/>
              </w:rPr>
              <w:t>time</w:t>
            </w:r>
            <w:proofErr w:type="gramEnd"/>
          </w:p>
          <w:p w14:paraId="7957461F" w14:textId="77777777" w:rsidR="00AD25AC" w:rsidRPr="00AD25AC" w:rsidRDefault="00AD25AC" w:rsidP="00AD25AC">
            <w:pPr>
              <w:pStyle w:val="ListParagraph"/>
              <w:numPr>
                <w:ilvl w:val="0"/>
                <w:numId w:val="1"/>
              </w:numPr>
              <w:suppressAutoHyphens/>
              <w:rPr>
                <w:sz w:val="20"/>
                <w:szCs w:val="20"/>
              </w:rPr>
            </w:pPr>
            <w:r w:rsidRPr="00AD25AC">
              <w:rPr>
                <w:sz w:val="20"/>
                <w:szCs w:val="20"/>
              </w:rPr>
              <w:t xml:space="preserve">The principles defined in this policy provide guidance on Green Pace’s values, objectives, and </w:t>
            </w:r>
            <w:proofErr w:type="gramStart"/>
            <w:r w:rsidRPr="00AD25AC">
              <w:rPr>
                <w:sz w:val="20"/>
                <w:szCs w:val="20"/>
              </w:rPr>
              <w:t>goals</w:t>
            </w:r>
            <w:proofErr w:type="gramEnd"/>
          </w:p>
          <w:p w14:paraId="2429FA4A" w14:textId="77777777" w:rsidR="00AD25AC" w:rsidRPr="00AD25AC" w:rsidRDefault="00AD25AC" w:rsidP="00AD25AC">
            <w:pPr>
              <w:pStyle w:val="ListParagraph"/>
              <w:numPr>
                <w:ilvl w:val="0"/>
                <w:numId w:val="1"/>
              </w:numPr>
              <w:suppressAutoHyphens/>
              <w:rPr>
                <w:sz w:val="20"/>
                <w:szCs w:val="20"/>
              </w:rPr>
            </w:pPr>
            <w:r w:rsidRPr="00AD25AC">
              <w:rPr>
                <w:sz w:val="20"/>
                <w:szCs w:val="20"/>
              </w:rPr>
              <w:t xml:space="preserve">This policy details how Green Pace with achieve these objectives and what is expected of every </w:t>
            </w:r>
            <w:proofErr w:type="gramStart"/>
            <w:r w:rsidRPr="00AD25AC">
              <w:rPr>
                <w:sz w:val="20"/>
                <w:szCs w:val="20"/>
              </w:rPr>
              <w:t>employee</w:t>
            </w:r>
            <w:proofErr w:type="gramEnd"/>
          </w:p>
          <w:p w14:paraId="33C6E05C" w14:textId="509A0F87" w:rsidR="00ED7EF0" w:rsidRPr="007D553D" w:rsidRDefault="00ED7EF0" w:rsidP="007D553D">
            <w:pPr>
              <w:suppressAutoHyphens/>
            </w:pPr>
          </w:p>
        </w:tc>
      </w:tr>
      <w:tr w:rsidR="00177915" w:rsidRPr="007D553D" w14:paraId="33C6E060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3C6E05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23498186" w14:textId="77777777" w:rsidR="00177915" w:rsidRDefault="00AD25AC" w:rsidP="007D553D">
            <w:pPr>
              <w:suppressAutoHyphens/>
            </w:pPr>
            <w:r>
              <w:t>Threats Matrix</w:t>
            </w:r>
          </w:p>
          <w:p w14:paraId="2DE0426A" w14:textId="5401E9A5" w:rsidR="00F074DC" w:rsidRDefault="00F074DC" w:rsidP="00F074DC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>Buffer Overflow, high priority, one of the most common critical vulnerabilities</w:t>
            </w:r>
          </w:p>
          <w:p w14:paraId="409E2889" w14:textId="1CA7BAB2" w:rsidR="00F074DC" w:rsidRDefault="00F074DC" w:rsidP="00F074DC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 xml:space="preserve">Validate input, high priority, never trust outside </w:t>
            </w:r>
            <w:proofErr w:type="gramStart"/>
            <w:r>
              <w:t>data</w:t>
            </w:r>
            <w:proofErr w:type="gramEnd"/>
          </w:p>
          <w:p w14:paraId="474D5BBE" w14:textId="77777777" w:rsidR="00CB35FF" w:rsidRPr="00CB35FF" w:rsidRDefault="00CB35FF" w:rsidP="00CB35FF">
            <w:pPr>
              <w:pStyle w:val="ListParagraph"/>
              <w:numPr>
                <w:ilvl w:val="0"/>
                <w:numId w:val="2"/>
              </w:numPr>
              <w:suppressAutoHyphens/>
            </w:pPr>
            <w:r w:rsidRPr="00CB35FF">
              <w:t>Injection Attack</w:t>
            </w:r>
          </w:p>
          <w:p w14:paraId="7DC55A37" w14:textId="77777777" w:rsidR="00CB35FF" w:rsidRPr="00CB35FF" w:rsidRDefault="00CB35FF" w:rsidP="00CB35FF">
            <w:pPr>
              <w:pStyle w:val="ListParagraph"/>
              <w:numPr>
                <w:ilvl w:val="0"/>
                <w:numId w:val="2"/>
              </w:numPr>
              <w:suppressAutoHyphens/>
            </w:pPr>
            <w:r w:rsidRPr="00CB35FF">
              <w:t xml:space="preserve">Occurs when an outside actor feeds malicious commands into a </w:t>
            </w:r>
            <w:proofErr w:type="gramStart"/>
            <w:r w:rsidRPr="00CB35FF">
              <w:t>subsystem</w:t>
            </w:r>
            <w:proofErr w:type="gramEnd"/>
          </w:p>
          <w:p w14:paraId="2FE5238F" w14:textId="77777777" w:rsidR="00CB35FF" w:rsidRPr="00CB35FF" w:rsidRDefault="00CB35FF" w:rsidP="00CB35FF">
            <w:pPr>
              <w:pStyle w:val="ListParagraph"/>
              <w:numPr>
                <w:ilvl w:val="0"/>
                <w:numId w:val="2"/>
              </w:numPr>
              <w:suppressAutoHyphens/>
            </w:pPr>
            <w:r w:rsidRPr="00CB35FF">
              <w:t>Integer Overflow/Underflow</w:t>
            </w:r>
          </w:p>
          <w:p w14:paraId="0492011D" w14:textId="77777777" w:rsidR="00CB35FF" w:rsidRPr="00CB35FF" w:rsidRDefault="00CB35FF" w:rsidP="00CB35FF">
            <w:pPr>
              <w:pStyle w:val="ListParagraph"/>
              <w:numPr>
                <w:ilvl w:val="0"/>
                <w:numId w:val="2"/>
              </w:numPr>
              <w:suppressAutoHyphens/>
            </w:pPr>
            <w:r w:rsidRPr="00CB35FF">
              <w:t xml:space="preserve">Occurs when a value exceeds the limits of the integer data </w:t>
            </w:r>
            <w:proofErr w:type="gramStart"/>
            <w:r w:rsidRPr="00CB35FF">
              <w:t>type</w:t>
            </w:r>
            <w:proofErr w:type="gramEnd"/>
          </w:p>
          <w:p w14:paraId="5ED847F8" w14:textId="77777777" w:rsidR="00CB35FF" w:rsidRPr="00CB35FF" w:rsidRDefault="00CB35FF" w:rsidP="00CB35FF">
            <w:pPr>
              <w:pStyle w:val="ListParagraph"/>
              <w:numPr>
                <w:ilvl w:val="0"/>
                <w:numId w:val="2"/>
              </w:numPr>
              <w:suppressAutoHyphens/>
            </w:pPr>
            <w:r w:rsidRPr="00CB35FF">
              <w:t>Memory Leaks</w:t>
            </w:r>
          </w:p>
          <w:p w14:paraId="057BAA6E" w14:textId="7FBD5ADD" w:rsidR="00F074DC" w:rsidRDefault="00CB35FF" w:rsidP="00CB35FF">
            <w:pPr>
              <w:pStyle w:val="ListParagraph"/>
              <w:numPr>
                <w:ilvl w:val="0"/>
                <w:numId w:val="2"/>
              </w:numPr>
              <w:suppressAutoHyphens/>
            </w:pPr>
            <w:r w:rsidRPr="00CB35FF">
              <w:t xml:space="preserve">Occurs when a user allocates memory but does not use </w:t>
            </w:r>
            <w:proofErr w:type="gramStart"/>
            <w:r w:rsidRPr="00CB35FF">
              <w:t>it</w:t>
            </w:r>
            <w:proofErr w:type="gramEnd"/>
          </w:p>
          <w:p w14:paraId="33C6E05F" w14:textId="37ADA8E8" w:rsidR="00F074DC" w:rsidRPr="007D553D" w:rsidRDefault="00F074DC" w:rsidP="007D553D">
            <w:pPr>
              <w:suppressAutoHyphens/>
            </w:pPr>
          </w:p>
        </w:tc>
      </w:tr>
      <w:tr w:rsidR="00177915" w:rsidRPr="007D553D" w14:paraId="33C6E063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33C6E061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14:paraId="6BB8A453" w14:textId="77777777" w:rsidR="00177915" w:rsidRPr="00D04793" w:rsidRDefault="00D04793" w:rsidP="007D553D">
            <w:p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10 Principles</w:t>
            </w:r>
          </w:p>
          <w:p w14:paraId="797DE315" w14:textId="77777777" w:rsidR="00D04793" w:rsidRPr="00D04793" w:rsidRDefault="00D04793" w:rsidP="00D04793">
            <w:pPr>
              <w:numPr>
                <w:ilvl w:val="0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Validate Input Data</w:t>
            </w:r>
          </w:p>
          <w:p w14:paraId="6D7D90EA" w14:textId="77777777" w:rsidR="00D04793" w:rsidRPr="00D04793" w:rsidRDefault="00D04793" w:rsidP="00D04793">
            <w:pPr>
              <w:numPr>
                <w:ilvl w:val="1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STD-004-CPP</w:t>
            </w:r>
          </w:p>
          <w:p w14:paraId="052D5D9E" w14:textId="77777777" w:rsidR="00D04793" w:rsidRPr="00D04793" w:rsidRDefault="00D04793" w:rsidP="00D04793">
            <w:pPr>
              <w:numPr>
                <w:ilvl w:val="0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Heed Compiler Warnings</w:t>
            </w:r>
          </w:p>
          <w:p w14:paraId="386D2C93" w14:textId="77777777" w:rsidR="00D04793" w:rsidRPr="00D04793" w:rsidRDefault="00D04793" w:rsidP="00D04793">
            <w:pPr>
              <w:numPr>
                <w:ilvl w:val="1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STD-007</w:t>
            </w:r>
          </w:p>
          <w:p w14:paraId="4F53C364" w14:textId="77777777" w:rsidR="00D04793" w:rsidRPr="00D04793" w:rsidRDefault="00D04793" w:rsidP="00D04793">
            <w:pPr>
              <w:numPr>
                <w:ilvl w:val="0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Architect and Design for Security Polices</w:t>
            </w:r>
          </w:p>
          <w:p w14:paraId="5B7BB1D0" w14:textId="77777777" w:rsidR="00D04793" w:rsidRPr="00D04793" w:rsidRDefault="00D04793" w:rsidP="00D04793">
            <w:pPr>
              <w:numPr>
                <w:ilvl w:val="1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STD-001-CPP, STD-003-CPP, STD-009-CPP, STD-010-CPP</w:t>
            </w:r>
          </w:p>
          <w:p w14:paraId="33615447" w14:textId="77777777" w:rsidR="00D04793" w:rsidRPr="00D04793" w:rsidRDefault="00D04793" w:rsidP="00D04793">
            <w:pPr>
              <w:numPr>
                <w:ilvl w:val="0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Keep It Simple</w:t>
            </w:r>
          </w:p>
          <w:p w14:paraId="37EAE7DC" w14:textId="77777777" w:rsidR="00D04793" w:rsidRPr="00D04793" w:rsidRDefault="00D04793" w:rsidP="00D04793">
            <w:pPr>
              <w:numPr>
                <w:ilvl w:val="1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STD-003-CPP, STD-005-CPP</w:t>
            </w:r>
          </w:p>
          <w:p w14:paraId="49CDA203" w14:textId="77777777" w:rsidR="00D04793" w:rsidRPr="00D04793" w:rsidRDefault="00D04793" w:rsidP="00D04793">
            <w:pPr>
              <w:numPr>
                <w:ilvl w:val="0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Default Deny</w:t>
            </w:r>
          </w:p>
          <w:p w14:paraId="70CD24AE" w14:textId="77777777" w:rsidR="00D04793" w:rsidRPr="00D04793" w:rsidRDefault="00D04793" w:rsidP="00D04793">
            <w:pPr>
              <w:numPr>
                <w:ilvl w:val="1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STD-004-CPP</w:t>
            </w:r>
          </w:p>
          <w:p w14:paraId="09050E04" w14:textId="77777777" w:rsidR="00D04793" w:rsidRPr="00D04793" w:rsidRDefault="00D04793" w:rsidP="00D04793">
            <w:pPr>
              <w:numPr>
                <w:ilvl w:val="0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Adhere to Principle of Least Privilege</w:t>
            </w:r>
          </w:p>
          <w:p w14:paraId="21F76B06" w14:textId="77777777" w:rsidR="00D04793" w:rsidRPr="00D04793" w:rsidRDefault="00D04793" w:rsidP="00D04793">
            <w:pPr>
              <w:numPr>
                <w:ilvl w:val="0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Sanitize Data Send to Other Systems</w:t>
            </w:r>
          </w:p>
          <w:p w14:paraId="2BD1882B" w14:textId="77777777" w:rsidR="00D04793" w:rsidRPr="00D04793" w:rsidRDefault="00D04793" w:rsidP="00D04793">
            <w:pPr>
              <w:numPr>
                <w:ilvl w:val="1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STD-004-CPP</w:t>
            </w:r>
          </w:p>
          <w:p w14:paraId="20619BEF" w14:textId="77777777" w:rsidR="00D04793" w:rsidRPr="00D04793" w:rsidRDefault="00D04793" w:rsidP="00D04793">
            <w:pPr>
              <w:numPr>
                <w:ilvl w:val="0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Practice Defense in Depth</w:t>
            </w:r>
          </w:p>
          <w:p w14:paraId="5BA7F025" w14:textId="77777777" w:rsidR="00D04793" w:rsidRPr="00D04793" w:rsidRDefault="00D04793" w:rsidP="00D04793">
            <w:pPr>
              <w:numPr>
                <w:ilvl w:val="0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Use Effect Quality Assurance Techniques</w:t>
            </w:r>
          </w:p>
          <w:p w14:paraId="54B4B0DA" w14:textId="77777777" w:rsidR="00D04793" w:rsidRPr="00D04793" w:rsidRDefault="00D04793" w:rsidP="00D04793">
            <w:pPr>
              <w:numPr>
                <w:ilvl w:val="1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STD-002-CPP, STD-006-CPP</w:t>
            </w:r>
          </w:p>
          <w:p w14:paraId="32F18D3D" w14:textId="77777777" w:rsidR="00D04793" w:rsidRPr="00D04793" w:rsidRDefault="00D04793" w:rsidP="00D04793">
            <w:pPr>
              <w:numPr>
                <w:ilvl w:val="0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Adopt a Secure Coding Standard</w:t>
            </w:r>
          </w:p>
          <w:p w14:paraId="77C4222B" w14:textId="77777777" w:rsidR="00D04793" w:rsidRPr="00D04793" w:rsidRDefault="00D04793" w:rsidP="00D04793">
            <w:pPr>
              <w:numPr>
                <w:ilvl w:val="1"/>
                <w:numId w:val="6"/>
              </w:numPr>
              <w:suppressAutoHyphens/>
              <w:rPr>
                <w:sz w:val="16"/>
                <w:szCs w:val="16"/>
              </w:rPr>
            </w:pPr>
            <w:r w:rsidRPr="00D04793">
              <w:rPr>
                <w:sz w:val="16"/>
                <w:szCs w:val="16"/>
              </w:rPr>
              <w:t>STD-001-CPP, STD-003-CPP, STD-008-CPP</w:t>
            </w:r>
          </w:p>
          <w:p w14:paraId="33C6E062" w14:textId="27A7396E" w:rsidR="00D04793" w:rsidRPr="00D04793" w:rsidRDefault="00D04793" w:rsidP="007D553D">
            <w:pPr>
              <w:suppressAutoHyphens/>
              <w:rPr>
                <w:sz w:val="16"/>
                <w:szCs w:val="16"/>
              </w:rPr>
            </w:pPr>
          </w:p>
        </w:tc>
      </w:tr>
      <w:tr w:rsidR="00177915" w:rsidRPr="007D553D" w14:paraId="33C6E066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3C6E064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</w:tcPr>
          <w:p w14:paraId="0737AB38" w14:textId="77777777" w:rsidR="00177915" w:rsidRDefault="00FC4D1F" w:rsidP="007D553D">
            <w:pPr>
              <w:suppressAutoHyphens/>
            </w:pPr>
            <w:r>
              <w:t>Coding Standards</w:t>
            </w:r>
          </w:p>
          <w:p w14:paraId="4FF88C09" w14:textId="77777777" w:rsidR="00FC4D1F" w:rsidRPr="00FC4D1F" w:rsidRDefault="00FC4D1F" w:rsidP="00FC4D1F">
            <w:pPr>
              <w:numPr>
                <w:ilvl w:val="0"/>
                <w:numId w:val="7"/>
              </w:numPr>
              <w:suppressAutoHyphens/>
            </w:pPr>
            <w:r w:rsidRPr="00FC4D1F">
              <w:t>Data Type [STD-001-CPP]</w:t>
            </w:r>
          </w:p>
          <w:p w14:paraId="0D2124FE" w14:textId="77777777" w:rsidR="00FC4D1F" w:rsidRPr="00FC4D1F" w:rsidRDefault="00FC4D1F" w:rsidP="00FC4D1F">
            <w:pPr>
              <w:numPr>
                <w:ilvl w:val="1"/>
                <w:numId w:val="7"/>
              </w:numPr>
              <w:suppressAutoHyphens/>
            </w:pPr>
            <w:r w:rsidRPr="00FC4D1F">
              <w:t xml:space="preserve">Copying data to a buffer that is not large enough to hold that data results in a buffer </w:t>
            </w:r>
            <w:proofErr w:type="gramStart"/>
            <w:r w:rsidRPr="00FC4D1F">
              <w:t>overflow</w:t>
            </w:r>
            <w:proofErr w:type="gramEnd"/>
          </w:p>
          <w:p w14:paraId="4B94D115" w14:textId="77777777" w:rsidR="00FC4D1F" w:rsidRPr="00FC4D1F" w:rsidRDefault="00FC4D1F" w:rsidP="00FC4D1F">
            <w:pPr>
              <w:numPr>
                <w:ilvl w:val="0"/>
                <w:numId w:val="7"/>
              </w:numPr>
              <w:suppressAutoHyphens/>
            </w:pPr>
            <w:r w:rsidRPr="00FC4D1F">
              <w:t>Data Value [STD-002-CPP]</w:t>
            </w:r>
          </w:p>
          <w:p w14:paraId="2725DDEF" w14:textId="77777777" w:rsidR="00FC4D1F" w:rsidRPr="00FC4D1F" w:rsidRDefault="00FC4D1F" w:rsidP="00FC4D1F">
            <w:pPr>
              <w:numPr>
                <w:ilvl w:val="1"/>
                <w:numId w:val="7"/>
              </w:numPr>
              <w:suppressAutoHyphens/>
            </w:pPr>
            <w:r w:rsidRPr="00FC4D1F">
              <w:t xml:space="preserve">Prevent the leak of or unauthorized access of sensitive </w:t>
            </w:r>
            <w:proofErr w:type="gramStart"/>
            <w:r w:rsidRPr="00FC4D1F">
              <w:t>data</w:t>
            </w:r>
            <w:proofErr w:type="gramEnd"/>
          </w:p>
          <w:p w14:paraId="72BFE25A" w14:textId="77777777" w:rsidR="00FC4D1F" w:rsidRPr="00FC4D1F" w:rsidRDefault="00FC4D1F" w:rsidP="00FC4D1F">
            <w:pPr>
              <w:numPr>
                <w:ilvl w:val="0"/>
                <w:numId w:val="7"/>
              </w:numPr>
              <w:suppressAutoHyphens/>
            </w:pPr>
            <w:r w:rsidRPr="00FC4D1F">
              <w:t>String Correctness [STD-002-CPP]</w:t>
            </w:r>
          </w:p>
          <w:p w14:paraId="465B904E" w14:textId="77777777" w:rsidR="00FC4D1F" w:rsidRPr="00FC4D1F" w:rsidRDefault="00FC4D1F" w:rsidP="00FC4D1F">
            <w:pPr>
              <w:numPr>
                <w:ilvl w:val="1"/>
                <w:numId w:val="7"/>
              </w:numPr>
              <w:suppressAutoHyphens/>
            </w:pPr>
            <w:r w:rsidRPr="00FC4D1F">
              <w:t>Standard library functions such as ‘</w:t>
            </w:r>
            <w:proofErr w:type="spellStart"/>
            <w:proofErr w:type="gramStart"/>
            <w:r w:rsidRPr="00FC4D1F">
              <w:t>std:string</w:t>
            </w:r>
            <w:proofErr w:type="spellEnd"/>
            <w:proofErr w:type="gramEnd"/>
            <w:r w:rsidRPr="00FC4D1F">
              <w:t xml:space="preserve">’ is better than c-style </w:t>
            </w:r>
            <w:proofErr w:type="spellStart"/>
            <w:r w:rsidRPr="00FC4D1F">
              <w:t>styrings</w:t>
            </w:r>
            <w:proofErr w:type="spellEnd"/>
          </w:p>
          <w:p w14:paraId="41BBD2AF" w14:textId="77777777" w:rsidR="00FC4D1F" w:rsidRPr="00FC4D1F" w:rsidRDefault="00FC4D1F" w:rsidP="00FC4D1F">
            <w:pPr>
              <w:numPr>
                <w:ilvl w:val="0"/>
                <w:numId w:val="7"/>
              </w:numPr>
              <w:suppressAutoHyphens/>
            </w:pPr>
            <w:r w:rsidRPr="00FC4D1F">
              <w:t>SQL Injection [STD-004-CPP]</w:t>
            </w:r>
          </w:p>
          <w:p w14:paraId="5D8E4EF3" w14:textId="77777777" w:rsidR="00FC4D1F" w:rsidRPr="00FC4D1F" w:rsidRDefault="00FC4D1F" w:rsidP="00FC4D1F">
            <w:pPr>
              <w:numPr>
                <w:ilvl w:val="1"/>
                <w:numId w:val="7"/>
              </w:numPr>
              <w:suppressAutoHyphens/>
            </w:pPr>
            <w:r w:rsidRPr="00FC4D1F">
              <w:t xml:space="preserve">String data passed to complex subsystems may contain special characters that can trigger </w:t>
            </w:r>
            <w:proofErr w:type="gramStart"/>
            <w:r w:rsidRPr="00FC4D1F">
              <w:t>commands</w:t>
            </w:r>
            <w:proofErr w:type="gramEnd"/>
            <w:r w:rsidRPr="00FC4D1F">
              <w:t xml:space="preserve"> </w:t>
            </w:r>
          </w:p>
          <w:p w14:paraId="3777B624" w14:textId="77777777" w:rsidR="00FC4D1F" w:rsidRPr="00FC4D1F" w:rsidRDefault="00FC4D1F" w:rsidP="00FC4D1F">
            <w:pPr>
              <w:numPr>
                <w:ilvl w:val="0"/>
                <w:numId w:val="7"/>
              </w:numPr>
              <w:suppressAutoHyphens/>
            </w:pPr>
            <w:r w:rsidRPr="00FC4D1F">
              <w:t>Memory Protection [STD-005-CPP]</w:t>
            </w:r>
          </w:p>
          <w:p w14:paraId="06935235" w14:textId="77777777" w:rsidR="00FC4D1F" w:rsidRPr="00FC4D1F" w:rsidRDefault="00FC4D1F" w:rsidP="00FC4D1F">
            <w:pPr>
              <w:numPr>
                <w:ilvl w:val="1"/>
                <w:numId w:val="7"/>
              </w:numPr>
              <w:suppressAutoHyphens/>
            </w:pPr>
            <w:r w:rsidRPr="00FC4D1F">
              <w:t xml:space="preserve">Accessing a pointer that has been deallocated by memory management is undefined </w:t>
            </w:r>
            <w:proofErr w:type="gramStart"/>
            <w:r w:rsidRPr="00FC4D1F">
              <w:t>behavior</w:t>
            </w:r>
            <w:proofErr w:type="gramEnd"/>
          </w:p>
          <w:p w14:paraId="5CC56789" w14:textId="77777777" w:rsidR="00FC4D1F" w:rsidRPr="00FC4D1F" w:rsidRDefault="00FC4D1F" w:rsidP="00FC4D1F">
            <w:pPr>
              <w:numPr>
                <w:ilvl w:val="0"/>
                <w:numId w:val="7"/>
              </w:numPr>
              <w:suppressAutoHyphens/>
            </w:pPr>
            <w:r w:rsidRPr="00FC4D1F">
              <w:t>Assertions [STD-006-CPP]</w:t>
            </w:r>
          </w:p>
          <w:p w14:paraId="1C21DA06" w14:textId="77777777" w:rsidR="00FC4D1F" w:rsidRPr="00FC4D1F" w:rsidRDefault="00FC4D1F" w:rsidP="00FC4D1F">
            <w:pPr>
              <w:numPr>
                <w:ilvl w:val="1"/>
                <w:numId w:val="7"/>
              </w:numPr>
              <w:suppressAutoHyphens/>
            </w:pPr>
            <w:r w:rsidRPr="00FC4D1F">
              <w:t xml:space="preserve">should not be used as a security </w:t>
            </w:r>
            <w:proofErr w:type="gramStart"/>
            <w:r w:rsidRPr="00FC4D1F">
              <w:t>measure</w:t>
            </w:r>
            <w:proofErr w:type="gramEnd"/>
          </w:p>
          <w:p w14:paraId="59B5D731" w14:textId="77777777" w:rsidR="00FC4D1F" w:rsidRPr="00FC4D1F" w:rsidRDefault="00FC4D1F" w:rsidP="00FC4D1F">
            <w:pPr>
              <w:numPr>
                <w:ilvl w:val="0"/>
                <w:numId w:val="7"/>
              </w:numPr>
              <w:suppressAutoHyphens/>
            </w:pPr>
            <w:r w:rsidRPr="00FC4D1F">
              <w:t>Exceptions [STD-007-CPP]</w:t>
            </w:r>
          </w:p>
          <w:p w14:paraId="300D69CA" w14:textId="77777777" w:rsidR="00FC4D1F" w:rsidRPr="00FC4D1F" w:rsidRDefault="00FC4D1F" w:rsidP="00FC4D1F">
            <w:pPr>
              <w:numPr>
                <w:ilvl w:val="1"/>
                <w:numId w:val="7"/>
              </w:numPr>
              <w:suppressAutoHyphens/>
            </w:pPr>
            <w:r w:rsidRPr="00FC4D1F">
              <w:t xml:space="preserve">exceptions thrown are processed by the nearest handler with types that match the exception </w:t>
            </w:r>
            <w:proofErr w:type="gramStart"/>
            <w:r w:rsidRPr="00FC4D1F">
              <w:t>thrown</w:t>
            </w:r>
            <w:proofErr w:type="gramEnd"/>
          </w:p>
          <w:p w14:paraId="0DA02EF2" w14:textId="77777777" w:rsidR="00FC4D1F" w:rsidRPr="00FC4D1F" w:rsidRDefault="00FC4D1F" w:rsidP="00FC4D1F">
            <w:pPr>
              <w:numPr>
                <w:ilvl w:val="0"/>
                <w:numId w:val="7"/>
              </w:numPr>
              <w:suppressAutoHyphens/>
            </w:pPr>
            <w:r w:rsidRPr="00FC4D1F">
              <w:t>Input – Output [STD-008-CPP]</w:t>
            </w:r>
          </w:p>
          <w:p w14:paraId="5535B51B" w14:textId="77777777" w:rsidR="00FC4D1F" w:rsidRPr="00FC4D1F" w:rsidRDefault="00FC4D1F" w:rsidP="00FC4D1F">
            <w:pPr>
              <w:numPr>
                <w:ilvl w:val="1"/>
                <w:numId w:val="7"/>
              </w:numPr>
              <w:suppressAutoHyphens/>
            </w:pPr>
            <w:r w:rsidRPr="00FC4D1F">
              <w:t xml:space="preserve">Release the system resources used by the file when they are no longer </w:t>
            </w:r>
            <w:proofErr w:type="gramStart"/>
            <w:r w:rsidRPr="00FC4D1F">
              <w:t>needed</w:t>
            </w:r>
            <w:proofErr w:type="gramEnd"/>
          </w:p>
          <w:p w14:paraId="0871B9AF" w14:textId="77777777" w:rsidR="00FC4D1F" w:rsidRPr="00FC4D1F" w:rsidRDefault="00FC4D1F" w:rsidP="00FC4D1F">
            <w:pPr>
              <w:numPr>
                <w:ilvl w:val="0"/>
                <w:numId w:val="7"/>
              </w:numPr>
              <w:suppressAutoHyphens/>
            </w:pPr>
            <w:r w:rsidRPr="00FC4D1F">
              <w:t>Characters &amp; Strings [STD-009-CPP]</w:t>
            </w:r>
          </w:p>
          <w:p w14:paraId="0DED1F22" w14:textId="77777777" w:rsidR="00FC4D1F" w:rsidRPr="00FC4D1F" w:rsidRDefault="00FC4D1F" w:rsidP="00FC4D1F">
            <w:pPr>
              <w:numPr>
                <w:ilvl w:val="1"/>
                <w:numId w:val="7"/>
              </w:numPr>
              <w:suppressAutoHyphens/>
            </w:pPr>
            <w:r w:rsidRPr="00FC4D1F">
              <w:t xml:space="preserve">Index operators are unchecked and could lead to range </w:t>
            </w:r>
            <w:proofErr w:type="gramStart"/>
            <w:r w:rsidRPr="00FC4D1F">
              <w:t>errors</w:t>
            </w:r>
            <w:proofErr w:type="gramEnd"/>
          </w:p>
          <w:p w14:paraId="5CD00370" w14:textId="77777777" w:rsidR="00FC4D1F" w:rsidRPr="00FC4D1F" w:rsidRDefault="00FC4D1F" w:rsidP="00FC4D1F">
            <w:pPr>
              <w:numPr>
                <w:ilvl w:val="0"/>
                <w:numId w:val="7"/>
              </w:numPr>
              <w:suppressAutoHyphens/>
            </w:pPr>
            <w:r w:rsidRPr="00FC4D1F">
              <w:t>Expressions [STD-010-CPP]</w:t>
            </w:r>
          </w:p>
          <w:p w14:paraId="3320C059" w14:textId="77777777" w:rsidR="00FC4D1F" w:rsidRPr="00FC4D1F" w:rsidRDefault="00FC4D1F" w:rsidP="00FC4D1F">
            <w:pPr>
              <w:numPr>
                <w:ilvl w:val="1"/>
                <w:numId w:val="7"/>
              </w:numPr>
              <w:suppressAutoHyphens/>
            </w:pPr>
            <w:r w:rsidRPr="00FC4D1F">
              <w:t xml:space="preserve">Variables assume unexpected values when accessed before </w:t>
            </w:r>
            <w:proofErr w:type="gramStart"/>
            <w:r w:rsidRPr="00FC4D1F">
              <w:t>initialization</w:t>
            </w:r>
            <w:proofErr w:type="gramEnd"/>
          </w:p>
          <w:p w14:paraId="33C6E065" w14:textId="5599330E" w:rsidR="00FC4D1F" w:rsidRPr="007D553D" w:rsidRDefault="00FC4D1F" w:rsidP="007D553D">
            <w:pPr>
              <w:suppressAutoHyphens/>
            </w:pPr>
          </w:p>
        </w:tc>
      </w:tr>
      <w:tr w:rsidR="00177915" w:rsidRPr="007D553D" w14:paraId="33C6E069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33C6E067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6</w:t>
            </w:r>
          </w:p>
        </w:tc>
        <w:tc>
          <w:tcPr>
            <w:tcW w:w="7455" w:type="dxa"/>
          </w:tcPr>
          <w:p w14:paraId="66360381" w14:textId="77777777" w:rsidR="00177915" w:rsidRDefault="00FC4D1F" w:rsidP="007D553D">
            <w:pPr>
              <w:suppressAutoHyphens/>
            </w:pPr>
            <w:r>
              <w:t>Encryption Policies</w:t>
            </w:r>
          </w:p>
          <w:p w14:paraId="56CC9B44" w14:textId="77777777" w:rsidR="00F0032F" w:rsidRPr="00F0032F" w:rsidRDefault="00F0032F" w:rsidP="00F0032F">
            <w:pPr>
              <w:numPr>
                <w:ilvl w:val="0"/>
                <w:numId w:val="8"/>
              </w:numPr>
              <w:suppressAutoHyphens/>
            </w:pPr>
            <w:r w:rsidRPr="00F0032F">
              <w:t>Encryption in Rest</w:t>
            </w:r>
          </w:p>
          <w:p w14:paraId="026D732D" w14:textId="77777777" w:rsidR="00F0032F" w:rsidRPr="00F0032F" w:rsidRDefault="00F0032F" w:rsidP="00F0032F">
            <w:pPr>
              <w:numPr>
                <w:ilvl w:val="1"/>
                <w:numId w:val="8"/>
              </w:numPr>
              <w:suppressAutoHyphens/>
            </w:pPr>
            <w:r w:rsidRPr="00F0032F">
              <w:t xml:space="preserve">This is designed to ensure that if hackers access data on disk, it will be encrypted and </w:t>
            </w:r>
            <w:proofErr w:type="gramStart"/>
            <w:r w:rsidRPr="00F0032F">
              <w:t>unusable</w:t>
            </w:r>
            <w:proofErr w:type="gramEnd"/>
          </w:p>
          <w:p w14:paraId="3BE825F1" w14:textId="77777777" w:rsidR="00F0032F" w:rsidRPr="00F0032F" w:rsidRDefault="00F0032F" w:rsidP="00F0032F">
            <w:pPr>
              <w:numPr>
                <w:ilvl w:val="1"/>
                <w:numId w:val="8"/>
              </w:numPr>
              <w:suppressAutoHyphens/>
            </w:pPr>
            <w:r w:rsidRPr="00F0032F">
              <w:t xml:space="preserve">Strong encryption standards should be adhered to, such as implementing AES or RSA encryption </w:t>
            </w:r>
            <w:proofErr w:type="gramStart"/>
            <w:r w:rsidRPr="00F0032F">
              <w:t>methods</w:t>
            </w:r>
            <w:proofErr w:type="gramEnd"/>
          </w:p>
          <w:p w14:paraId="540468EA" w14:textId="77777777" w:rsidR="00F0032F" w:rsidRPr="00F0032F" w:rsidRDefault="00F0032F" w:rsidP="00F0032F">
            <w:pPr>
              <w:numPr>
                <w:ilvl w:val="1"/>
                <w:numId w:val="8"/>
              </w:numPr>
              <w:suppressAutoHyphens/>
            </w:pPr>
            <w:r w:rsidRPr="00F0032F">
              <w:t xml:space="preserve">Encryption keys should never be stored in the same location as the </w:t>
            </w:r>
            <w:proofErr w:type="gramStart"/>
            <w:r w:rsidRPr="00F0032F">
              <w:t>data</w:t>
            </w:r>
            <w:proofErr w:type="gramEnd"/>
          </w:p>
          <w:p w14:paraId="4839CC19" w14:textId="77777777" w:rsidR="00F0032F" w:rsidRPr="00F0032F" w:rsidRDefault="00F0032F" w:rsidP="00F0032F">
            <w:pPr>
              <w:numPr>
                <w:ilvl w:val="0"/>
                <w:numId w:val="8"/>
              </w:numPr>
              <w:suppressAutoHyphens/>
            </w:pPr>
            <w:r w:rsidRPr="00F0032F">
              <w:t>Encryption at Flight</w:t>
            </w:r>
          </w:p>
          <w:p w14:paraId="6C57B4EB" w14:textId="77777777" w:rsidR="00F0032F" w:rsidRPr="00F0032F" w:rsidRDefault="00F0032F" w:rsidP="00F0032F">
            <w:pPr>
              <w:numPr>
                <w:ilvl w:val="1"/>
                <w:numId w:val="8"/>
              </w:numPr>
              <w:suppressAutoHyphens/>
            </w:pPr>
            <w:r w:rsidRPr="00F0032F">
              <w:t xml:space="preserve">This represents data being transferred over a network.  Secure transfer protocols should always be </w:t>
            </w:r>
            <w:proofErr w:type="gramStart"/>
            <w:r w:rsidRPr="00F0032F">
              <w:t>used</w:t>
            </w:r>
            <w:proofErr w:type="gramEnd"/>
          </w:p>
          <w:p w14:paraId="7BC49367" w14:textId="77777777" w:rsidR="00F0032F" w:rsidRPr="00F0032F" w:rsidRDefault="00F0032F" w:rsidP="00F0032F">
            <w:pPr>
              <w:numPr>
                <w:ilvl w:val="1"/>
                <w:numId w:val="8"/>
              </w:numPr>
              <w:suppressAutoHyphens/>
            </w:pPr>
            <w:r w:rsidRPr="00F0032F">
              <w:t xml:space="preserve">SFTP should be used over the unsecure </w:t>
            </w:r>
            <w:proofErr w:type="gramStart"/>
            <w:r w:rsidRPr="00F0032F">
              <w:t>FTP</w:t>
            </w:r>
            <w:proofErr w:type="gramEnd"/>
          </w:p>
          <w:p w14:paraId="3F57D652" w14:textId="77777777" w:rsidR="00F0032F" w:rsidRPr="00F0032F" w:rsidRDefault="00F0032F" w:rsidP="00F0032F">
            <w:pPr>
              <w:numPr>
                <w:ilvl w:val="1"/>
                <w:numId w:val="8"/>
              </w:numPr>
              <w:suppressAutoHyphens/>
            </w:pPr>
            <w:r w:rsidRPr="00F0032F">
              <w:t>For web servers TLS / HTTPS should be used for all connections</w:t>
            </w:r>
          </w:p>
          <w:p w14:paraId="27C5E407" w14:textId="77777777" w:rsidR="00F0032F" w:rsidRPr="00F0032F" w:rsidRDefault="00F0032F" w:rsidP="00F0032F">
            <w:pPr>
              <w:numPr>
                <w:ilvl w:val="1"/>
                <w:numId w:val="8"/>
              </w:numPr>
              <w:suppressAutoHyphens/>
            </w:pPr>
            <w:r w:rsidRPr="00F0032F">
              <w:t xml:space="preserve">Wherever possible avoid using self-signed </w:t>
            </w:r>
            <w:proofErr w:type="gramStart"/>
            <w:r w:rsidRPr="00F0032F">
              <w:t>certificates</w:t>
            </w:r>
            <w:proofErr w:type="gramEnd"/>
          </w:p>
          <w:p w14:paraId="6DC9AB05" w14:textId="77777777" w:rsidR="00F0032F" w:rsidRPr="00F0032F" w:rsidRDefault="00F0032F" w:rsidP="00F0032F">
            <w:pPr>
              <w:numPr>
                <w:ilvl w:val="0"/>
                <w:numId w:val="8"/>
              </w:numPr>
              <w:suppressAutoHyphens/>
            </w:pPr>
            <w:r w:rsidRPr="00F0032F">
              <w:t>Encryption in Use</w:t>
            </w:r>
          </w:p>
          <w:p w14:paraId="6CB2CDC8" w14:textId="77777777" w:rsidR="00F0032F" w:rsidRPr="00F0032F" w:rsidRDefault="00F0032F" w:rsidP="00F0032F">
            <w:pPr>
              <w:numPr>
                <w:ilvl w:val="1"/>
                <w:numId w:val="8"/>
              </w:numPr>
              <w:suppressAutoHyphens/>
            </w:pPr>
            <w:r w:rsidRPr="00F0032F">
              <w:t>In-use encryption helps keep data encrypted through the data’s entire lifecycle</w:t>
            </w:r>
          </w:p>
          <w:p w14:paraId="228D724F" w14:textId="77777777" w:rsidR="00F0032F" w:rsidRPr="00F0032F" w:rsidRDefault="00F0032F" w:rsidP="00F0032F">
            <w:pPr>
              <w:numPr>
                <w:ilvl w:val="1"/>
                <w:numId w:val="8"/>
              </w:numPr>
              <w:suppressAutoHyphens/>
            </w:pPr>
            <w:r w:rsidRPr="00F0032F">
              <w:t>All sensitive data remains encrypted with AES-256</w:t>
            </w:r>
          </w:p>
          <w:p w14:paraId="276715E5" w14:textId="77777777" w:rsidR="00F0032F" w:rsidRPr="00F0032F" w:rsidRDefault="00F0032F" w:rsidP="00F0032F">
            <w:pPr>
              <w:numPr>
                <w:ilvl w:val="1"/>
                <w:numId w:val="8"/>
              </w:numPr>
              <w:suppressAutoHyphens/>
            </w:pPr>
            <w:proofErr w:type="gramStart"/>
            <w:r w:rsidRPr="00F0032F">
              <w:t>Additional</w:t>
            </w:r>
            <w:proofErr w:type="gramEnd"/>
            <w:r w:rsidRPr="00F0032F">
              <w:t xml:space="preserve"> benefit of in-use encryption is that it can detect anomalies by analyzing requests and blocking suspicious activity.</w:t>
            </w:r>
          </w:p>
          <w:p w14:paraId="33C6E068" w14:textId="35B8069E" w:rsidR="00FC4D1F" w:rsidRPr="007D553D" w:rsidRDefault="00FC4D1F" w:rsidP="007D553D">
            <w:pPr>
              <w:suppressAutoHyphens/>
            </w:pPr>
          </w:p>
        </w:tc>
      </w:tr>
      <w:tr w:rsidR="00177915" w:rsidRPr="007D553D" w14:paraId="33C6E06C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3C6E06A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7</w:t>
            </w:r>
          </w:p>
        </w:tc>
        <w:tc>
          <w:tcPr>
            <w:tcW w:w="7455" w:type="dxa"/>
          </w:tcPr>
          <w:p w14:paraId="2196C2E9" w14:textId="77777777" w:rsidR="00177915" w:rsidRDefault="00F0032F" w:rsidP="007D553D">
            <w:pPr>
              <w:suppressAutoHyphens/>
            </w:pPr>
            <w:r>
              <w:t>Triple A Policies</w:t>
            </w:r>
          </w:p>
          <w:p w14:paraId="0B5B7A65" w14:textId="77777777" w:rsidR="00F0032F" w:rsidRPr="00F0032F" w:rsidRDefault="00F0032F" w:rsidP="00F0032F">
            <w:pPr>
              <w:numPr>
                <w:ilvl w:val="0"/>
                <w:numId w:val="9"/>
              </w:numPr>
              <w:suppressAutoHyphens/>
            </w:pPr>
            <w:r w:rsidRPr="00F0032F">
              <w:t>Authentication</w:t>
            </w:r>
          </w:p>
          <w:p w14:paraId="4F73295E" w14:textId="77777777" w:rsidR="00F0032F" w:rsidRPr="00F0032F" w:rsidRDefault="00F0032F" w:rsidP="00F0032F">
            <w:pPr>
              <w:numPr>
                <w:ilvl w:val="1"/>
                <w:numId w:val="9"/>
              </w:numPr>
              <w:suppressAutoHyphens/>
            </w:pPr>
            <w:r w:rsidRPr="00F0032F">
              <w:t xml:space="preserve">Authentication is the first layer of Triple-A and it’s the way that the application identifies a </w:t>
            </w:r>
            <w:proofErr w:type="gramStart"/>
            <w:r w:rsidRPr="00F0032F">
              <w:t>user</w:t>
            </w:r>
            <w:proofErr w:type="gramEnd"/>
          </w:p>
          <w:p w14:paraId="1006C93A" w14:textId="77777777" w:rsidR="00F0032F" w:rsidRPr="00F0032F" w:rsidRDefault="00F0032F" w:rsidP="00F0032F">
            <w:pPr>
              <w:numPr>
                <w:ilvl w:val="1"/>
                <w:numId w:val="9"/>
              </w:numPr>
              <w:suppressAutoHyphens/>
            </w:pPr>
            <w:r w:rsidRPr="00F0032F">
              <w:t xml:space="preserve">Authentication may be completed using username &amp; passwords, single sign on (SSO), biometrics, digital certificates, and public key </w:t>
            </w:r>
            <w:proofErr w:type="gramStart"/>
            <w:r w:rsidRPr="00F0032F">
              <w:t>infrastructure</w:t>
            </w:r>
            <w:proofErr w:type="gramEnd"/>
          </w:p>
          <w:p w14:paraId="6F6273E2" w14:textId="77777777" w:rsidR="00F0032F" w:rsidRPr="00F0032F" w:rsidRDefault="00F0032F" w:rsidP="00F0032F">
            <w:pPr>
              <w:numPr>
                <w:ilvl w:val="1"/>
                <w:numId w:val="9"/>
              </w:numPr>
              <w:suppressAutoHyphens/>
            </w:pPr>
            <w:r w:rsidRPr="00F0032F">
              <w:t xml:space="preserve">Good practice is to enforce two-factor authentication to add more defense in depth to </w:t>
            </w:r>
            <w:proofErr w:type="gramStart"/>
            <w:r w:rsidRPr="00F0032F">
              <w:t>authentication</w:t>
            </w:r>
            <w:proofErr w:type="gramEnd"/>
          </w:p>
          <w:p w14:paraId="2F049FB0" w14:textId="77777777" w:rsidR="00F0032F" w:rsidRPr="00F0032F" w:rsidRDefault="00F0032F" w:rsidP="00F0032F">
            <w:pPr>
              <w:numPr>
                <w:ilvl w:val="0"/>
                <w:numId w:val="9"/>
              </w:numPr>
              <w:suppressAutoHyphens/>
            </w:pPr>
            <w:r w:rsidRPr="00F0032F">
              <w:t>Authorization</w:t>
            </w:r>
          </w:p>
          <w:p w14:paraId="5F6EDCB5" w14:textId="77777777" w:rsidR="00F0032F" w:rsidRPr="00F0032F" w:rsidRDefault="00F0032F" w:rsidP="00F0032F">
            <w:pPr>
              <w:numPr>
                <w:ilvl w:val="1"/>
                <w:numId w:val="9"/>
              </w:numPr>
              <w:suppressAutoHyphens/>
            </w:pPr>
            <w:r w:rsidRPr="00F0032F">
              <w:t xml:space="preserve">Administrators grant each user a certain level of </w:t>
            </w:r>
            <w:proofErr w:type="gramStart"/>
            <w:r w:rsidRPr="00F0032F">
              <w:t>access</w:t>
            </w:r>
            <w:proofErr w:type="gramEnd"/>
          </w:p>
          <w:p w14:paraId="3B15E751" w14:textId="77777777" w:rsidR="00F0032F" w:rsidRPr="00F0032F" w:rsidRDefault="00F0032F" w:rsidP="00F0032F">
            <w:pPr>
              <w:numPr>
                <w:ilvl w:val="1"/>
                <w:numId w:val="9"/>
              </w:numPr>
              <w:suppressAutoHyphens/>
            </w:pPr>
            <w:r w:rsidRPr="00F0032F">
              <w:t xml:space="preserve">Apply the principle of least </w:t>
            </w:r>
            <w:proofErr w:type="gramStart"/>
            <w:r w:rsidRPr="00F0032F">
              <w:t>privilege</w:t>
            </w:r>
            <w:proofErr w:type="gramEnd"/>
          </w:p>
          <w:p w14:paraId="5257E6EA" w14:textId="77777777" w:rsidR="00F0032F" w:rsidRPr="00F0032F" w:rsidRDefault="00F0032F" w:rsidP="00F0032F">
            <w:pPr>
              <w:numPr>
                <w:ilvl w:val="1"/>
                <w:numId w:val="9"/>
              </w:numPr>
              <w:suppressAutoHyphens/>
            </w:pPr>
            <w:r w:rsidRPr="00F0032F">
              <w:t xml:space="preserve">Only users with administration level of access will be granted the ability to add new users and determine their level of </w:t>
            </w:r>
            <w:proofErr w:type="gramStart"/>
            <w:r w:rsidRPr="00F0032F">
              <w:t>access</w:t>
            </w:r>
            <w:proofErr w:type="gramEnd"/>
          </w:p>
          <w:p w14:paraId="11428CB5" w14:textId="77777777" w:rsidR="00F0032F" w:rsidRPr="00F0032F" w:rsidRDefault="00F0032F" w:rsidP="00F0032F">
            <w:pPr>
              <w:numPr>
                <w:ilvl w:val="0"/>
                <w:numId w:val="9"/>
              </w:numPr>
              <w:suppressAutoHyphens/>
            </w:pPr>
            <w:r w:rsidRPr="00F0032F">
              <w:t>Accounting</w:t>
            </w:r>
          </w:p>
          <w:p w14:paraId="411CAC3C" w14:textId="77777777" w:rsidR="00F0032F" w:rsidRPr="00F0032F" w:rsidRDefault="00F0032F" w:rsidP="00F0032F">
            <w:pPr>
              <w:numPr>
                <w:ilvl w:val="1"/>
                <w:numId w:val="9"/>
              </w:numPr>
              <w:suppressAutoHyphens/>
            </w:pPr>
            <w:r w:rsidRPr="00F0032F">
              <w:t xml:space="preserve">Allows administrators to audit the </w:t>
            </w:r>
            <w:proofErr w:type="gramStart"/>
            <w:r w:rsidRPr="00F0032F">
              <w:t>system</w:t>
            </w:r>
            <w:proofErr w:type="gramEnd"/>
          </w:p>
          <w:p w14:paraId="04084148" w14:textId="77777777" w:rsidR="00F0032F" w:rsidRPr="00F0032F" w:rsidRDefault="00F0032F" w:rsidP="00F0032F">
            <w:pPr>
              <w:numPr>
                <w:ilvl w:val="2"/>
                <w:numId w:val="9"/>
              </w:numPr>
              <w:suppressAutoHyphens/>
            </w:pPr>
            <w:r w:rsidRPr="00F0032F">
              <w:t xml:space="preserve">See what files were accessed by users within the </w:t>
            </w:r>
            <w:proofErr w:type="gramStart"/>
            <w:r w:rsidRPr="00F0032F">
              <w:t>system</w:t>
            </w:r>
            <w:proofErr w:type="gramEnd"/>
          </w:p>
          <w:p w14:paraId="4BBD2592" w14:textId="77777777" w:rsidR="00F0032F" w:rsidRPr="00F0032F" w:rsidRDefault="00F0032F" w:rsidP="00F0032F">
            <w:pPr>
              <w:numPr>
                <w:ilvl w:val="2"/>
                <w:numId w:val="9"/>
              </w:numPr>
              <w:suppressAutoHyphens/>
            </w:pPr>
            <w:r w:rsidRPr="00F0032F">
              <w:t>After a user is logged in to the system all tasks performed by the user are logged to that user</w:t>
            </w:r>
          </w:p>
          <w:p w14:paraId="33C6E06B" w14:textId="78DB4265" w:rsidR="00F0032F" w:rsidRPr="007D553D" w:rsidRDefault="00F0032F" w:rsidP="007D553D">
            <w:pPr>
              <w:suppressAutoHyphens/>
            </w:pPr>
          </w:p>
        </w:tc>
      </w:tr>
      <w:tr w:rsidR="00177915" w:rsidRPr="007D553D" w14:paraId="33C6E06F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3C6E06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8</w:t>
            </w:r>
          </w:p>
        </w:tc>
        <w:tc>
          <w:tcPr>
            <w:tcW w:w="7455" w:type="dxa"/>
          </w:tcPr>
          <w:p w14:paraId="74443D26" w14:textId="77777777" w:rsidR="00177915" w:rsidRDefault="001C335D" w:rsidP="007D553D">
            <w:pPr>
              <w:suppressAutoHyphens/>
            </w:pPr>
            <w:r>
              <w:t>Unit Testing:</w:t>
            </w:r>
          </w:p>
          <w:p w14:paraId="1173DCC1" w14:textId="77777777" w:rsidR="001C335D" w:rsidRPr="001C335D" w:rsidRDefault="001C335D" w:rsidP="001C335D">
            <w:pPr>
              <w:suppressAutoHyphens/>
            </w:pPr>
            <w:r w:rsidRPr="001C335D">
              <w:t xml:space="preserve">Unit testing is a way to scrutinize each small unit of software for proper </w:t>
            </w:r>
            <w:proofErr w:type="gramStart"/>
            <w:r w:rsidRPr="001C335D">
              <w:t>operation</w:t>
            </w:r>
            <w:proofErr w:type="gramEnd"/>
          </w:p>
          <w:p w14:paraId="24E8933C" w14:textId="77777777" w:rsidR="001C335D" w:rsidRPr="001C335D" w:rsidRDefault="001C335D" w:rsidP="001C335D">
            <w:pPr>
              <w:suppressAutoHyphens/>
            </w:pPr>
            <w:r w:rsidRPr="001C335D">
              <w:t xml:space="preserve">Each unit can be tested to confirm conformance to security </w:t>
            </w:r>
            <w:proofErr w:type="gramStart"/>
            <w:r w:rsidRPr="001C335D">
              <w:t>standards</w:t>
            </w:r>
            <w:proofErr w:type="gramEnd"/>
          </w:p>
          <w:p w14:paraId="09652457" w14:textId="77777777" w:rsidR="001C335D" w:rsidRPr="001C335D" w:rsidRDefault="001C335D" w:rsidP="001C335D">
            <w:pPr>
              <w:suppressAutoHyphens/>
            </w:pPr>
            <w:r w:rsidRPr="001C335D">
              <w:t>Attached screenshot of the results from Google Test unit testing.</w:t>
            </w:r>
          </w:p>
          <w:p w14:paraId="33C6E06E" w14:textId="2DE589C4" w:rsidR="001C335D" w:rsidRPr="007D553D" w:rsidRDefault="001C335D" w:rsidP="007D553D">
            <w:pPr>
              <w:suppressAutoHyphens/>
            </w:pPr>
          </w:p>
        </w:tc>
      </w:tr>
      <w:tr w:rsidR="00177915" w:rsidRPr="007D553D" w14:paraId="33C6E072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3C6E07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</w:tcPr>
          <w:p w14:paraId="2CAC7848" w14:textId="77777777" w:rsidR="00177915" w:rsidRDefault="001C335D" w:rsidP="007D553D">
            <w:pPr>
              <w:suppressAutoHyphens/>
            </w:pPr>
            <w:r>
              <w:t>Automation</w:t>
            </w:r>
          </w:p>
          <w:p w14:paraId="33C6E071" w14:textId="1FED649A" w:rsidR="001C335D" w:rsidRPr="004E348E" w:rsidRDefault="004E348E" w:rsidP="007D553D">
            <w:pPr>
              <w:suppressAutoHyphens/>
            </w:pPr>
            <w:r w:rsidRPr="004E348E"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Test automation is the </w:t>
            </w:r>
            <w:r w:rsidRPr="004E348E">
              <w:rPr>
                <w:rStyle w:val="Emphasis"/>
                <w:rFonts w:ascii="Roboto" w:hAnsi="Roboto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practice of running tests automatically, managing test data, and utilizing</w:t>
            </w:r>
            <w:r w:rsidRPr="004E348E"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 results to improve software quality.</w:t>
            </w: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 xml:space="preserve">  Testing occurs during </w:t>
            </w:r>
            <w:proofErr w:type="spellStart"/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bothe</w:t>
            </w:r>
            <w:proofErr w:type="spellEnd"/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 xml:space="preserve"> pre-production and production phases.</w:t>
            </w:r>
          </w:p>
        </w:tc>
      </w:tr>
      <w:tr w:rsidR="00177915" w:rsidRPr="007D553D" w14:paraId="33C6E075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3C6E073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</w:tcPr>
          <w:p w14:paraId="100CB761" w14:textId="77777777" w:rsidR="00177915" w:rsidRDefault="001E1691" w:rsidP="007D553D">
            <w:pPr>
              <w:suppressAutoHyphens/>
            </w:pPr>
            <w:r>
              <w:t>Tools</w:t>
            </w:r>
          </w:p>
          <w:p w14:paraId="0FBB80D5" w14:textId="77777777" w:rsidR="001E1691" w:rsidRPr="001E1691" w:rsidRDefault="001E1691" w:rsidP="001E1691">
            <w:pPr>
              <w:numPr>
                <w:ilvl w:val="1"/>
                <w:numId w:val="10"/>
              </w:numPr>
              <w:suppressAutoHyphens/>
            </w:pPr>
            <w:proofErr w:type="spellStart"/>
            <w:r w:rsidRPr="001E1691">
              <w:t>DevSecOps</w:t>
            </w:r>
            <w:proofErr w:type="spellEnd"/>
            <w:r w:rsidRPr="001E1691">
              <w:t xml:space="preserve"> pipeline focus heavily on integrating tools and practices into the process of planning, building, testing, deploying, and monitoring </w:t>
            </w:r>
            <w:proofErr w:type="gramStart"/>
            <w:r w:rsidRPr="001E1691">
              <w:t>software</w:t>
            </w:r>
            <w:proofErr w:type="gramEnd"/>
          </w:p>
          <w:p w14:paraId="274A2E24" w14:textId="77777777" w:rsidR="001E1691" w:rsidRPr="001E1691" w:rsidRDefault="001E1691" w:rsidP="001E1691">
            <w:pPr>
              <w:numPr>
                <w:ilvl w:val="2"/>
                <w:numId w:val="10"/>
              </w:numPr>
              <w:suppressAutoHyphens/>
            </w:pPr>
            <w:r w:rsidRPr="001E1691">
              <w:t>Threat modelling during the design phase</w:t>
            </w:r>
          </w:p>
          <w:p w14:paraId="63D8EED9" w14:textId="77777777" w:rsidR="001E1691" w:rsidRPr="001E1691" w:rsidRDefault="001E1691" w:rsidP="001E1691">
            <w:pPr>
              <w:numPr>
                <w:ilvl w:val="2"/>
                <w:numId w:val="10"/>
              </w:numPr>
              <w:suppressAutoHyphens/>
            </w:pPr>
            <w:r w:rsidRPr="001E1691">
              <w:t xml:space="preserve">Security Scanning and testing throughout </w:t>
            </w:r>
            <w:proofErr w:type="gramStart"/>
            <w:r w:rsidRPr="001E1691">
              <w:t>development</w:t>
            </w:r>
            <w:proofErr w:type="gramEnd"/>
          </w:p>
          <w:p w14:paraId="144FD785" w14:textId="77777777" w:rsidR="001E1691" w:rsidRPr="001E1691" w:rsidRDefault="001E1691" w:rsidP="001E1691">
            <w:pPr>
              <w:numPr>
                <w:ilvl w:val="2"/>
                <w:numId w:val="10"/>
              </w:numPr>
              <w:suppressAutoHyphens/>
            </w:pPr>
            <w:r w:rsidRPr="001E1691">
              <w:t>Security analysis during the maintenance phase</w:t>
            </w:r>
          </w:p>
          <w:p w14:paraId="560BD73E" w14:textId="77777777" w:rsidR="001E1691" w:rsidRPr="001E1691" w:rsidRDefault="001E1691" w:rsidP="001E1691">
            <w:pPr>
              <w:numPr>
                <w:ilvl w:val="2"/>
                <w:numId w:val="10"/>
              </w:numPr>
              <w:suppressAutoHyphens/>
            </w:pPr>
            <w:r w:rsidRPr="001E1691">
              <w:t xml:space="preserve">Remediation addressing vulnerabilities discovered after </w:t>
            </w:r>
            <w:proofErr w:type="gramStart"/>
            <w:r w:rsidRPr="001E1691">
              <w:t>deployment</w:t>
            </w:r>
            <w:proofErr w:type="gramEnd"/>
          </w:p>
          <w:p w14:paraId="1F4D3BC5" w14:textId="77777777" w:rsidR="001E1691" w:rsidRPr="001E1691" w:rsidRDefault="001E1691" w:rsidP="001E1691">
            <w:pPr>
              <w:numPr>
                <w:ilvl w:val="2"/>
                <w:numId w:val="10"/>
              </w:numPr>
              <w:suppressAutoHyphens/>
            </w:pPr>
            <w:r w:rsidRPr="001E1691">
              <w:t>Monitoring deployed systems</w:t>
            </w:r>
          </w:p>
          <w:p w14:paraId="70FAAAA9" w14:textId="77777777" w:rsidR="001E1691" w:rsidRPr="001E1691" w:rsidRDefault="001E1691" w:rsidP="001E1691">
            <w:pPr>
              <w:numPr>
                <w:ilvl w:val="1"/>
                <w:numId w:val="10"/>
              </w:numPr>
              <w:suppressAutoHyphens/>
            </w:pPr>
            <w:r w:rsidRPr="001E1691">
              <w:t>Static Testing Tools</w:t>
            </w:r>
          </w:p>
          <w:p w14:paraId="5B721B24" w14:textId="77777777" w:rsidR="001E1691" w:rsidRPr="001E1691" w:rsidRDefault="001E1691" w:rsidP="001E1691">
            <w:pPr>
              <w:numPr>
                <w:ilvl w:val="2"/>
                <w:numId w:val="10"/>
              </w:numPr>
              <w:suppressAutoHyphens/>
            </w:pPr>
            <w:r w:rsidRPr="001E1691">
              <w:t xml:space="preserve">Such as </w:t>
            </w:r>
            <w:proofErr w:type="spellStart"/>
            <w:r w:rsidRPr="001E1691">
              <w:t>CPPCheck</w:t>
            </w:r>
            <w:proofErr w:type="spellEnd"/>
            <w:r w:rsidRPr="001E1691">
              <w:t xml:space="preserve"> can be used during development to help identify vulnerabilities </w:t>
            </w:r>
            <w:proofErr w:type="gramStart"/>
            <w:r w:rsidRPr="001E1691">
              <w:t>early</w:t>
            </w:r>
            <w:proofErr w:type="gramEnd"/>
          </w:p>
          <w:p w14:paraId="438816C2" w14:textId="77777777" w:rsidR="001E1691" w:rsidRPr="001E1691" w:rsidRDefault="001E1691" w:rsidP="001E1691">
            <w:pPr>
              <w:numPr>
                <w:ilvl w:val="1"/>
                <w:numId w:val="10"/>
              </w:numPr>
              <w:suppressAutoHyphens/>
            </w:pPr>
            <w:r w:rsidRPr="001E1691">
              <w:t xml:space="preserve">Source composition </w:t>
            </w:r>
            <w:proofErr w:type="spellStart"/>
            <w:r w:rsidRPr="001E1691">
              <w:t>anylysis</w:t>
            </w:r>
            <w:proofErr w:type="spellEnd"/>
            <w:r w:rsidRPr="001E1691">
              <w:t xml:space="preserve"> [SCA]</w:t>
            </w:r>
          </w:p>
          <w:p w14:paraId="56DDF2C8" w14:textId="77777777" w:rsidR="001E1691" w:rsidRPr="001E1691" w:rsidRDefault="001E1691" w:rsidP="001E1691">
            <w:pPr>
              <w:numPr>
                <w:ilvl w:val="2"/>
                <w:numId w:val="10"/>
              </w:numPr>
              <w:suppressAutoHyphens/>
            </w:pPr>
            <w:r w:rsidRPr="001E1691">
              <w:t xml:space="preserve">Scan dependencies and libraries for </w:t>
            </w:r>
            <w:proofErr w:type="spellStart"/>
            <w:r w:rsidRPr="001E1691">
              <w:t>vulnerabilites</w:t>
            </w:r>
            <w:proofErr w:type="spellEnd"/>
          </w:p>
          <w:p w14:paraId="33C6E074" w14:textId="29565FFB" w:rsidR="001E1691" w:rsidRPr="007D553D" w:rsidRDefault="001E1691" w:rsidP="007D553D">
            <w:pPr>
              <w:suppressAutoHyphens/>
            </w:pPr>
          </w:p>
        </w:tc>
      </w:tr>
      <w:tr w:rsidR="00177915" w:rsidRPr="007D553D" w14:paraId="33C6E078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3C6E07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11</w:t>
            </w:r>
          </w:p>
        </w:tc>
        <w:tc>
          <w:tcPr>
            <w:tcW w:w="7455" w:type="dxa"/>
          </w:tcPr>
          <w:p w14:paraId="72F14A80" w14:textId="77777777" w:rsidR="00177915" w:rsidRDefault="001E1691" w:rsidP="007D553D">
            <w:pPr>
              <w:suppressAutoHyphens/>
            </w:pPr>
            <w:r>
              <w:t>Risk And Benefits</w:t>
            </w:r>
          </w:p>
          <w:p w14:paraId="17264700" w14:textId="77777777" w:rsidR="001E1691" w:rsidRPr="001E1691" w:rsidRDefault="001E1691" w:rsidP="001E1691">
            <w:pPr>
              <w:numPr>
                <w:ilvl w:val="0"/>
                <w:numId w:val="11"/>
              </w:numPr>
              <w:suppressAutoHyphens/>
            </w:pPr>
            <w:r w:rsidRPr="001E1691">
              <w:t xml:space="preserve">Leaving security to the end does not have any </w:t>
            </w:r>
            <w:proofErr w:type="gramStart"/>
            <w:r w:rsidRPr="001E1691">
              <w:t>benefits</w:t>
            </w:r>
            <w:proofErr w:type="gramEnd"/>
          </w:p>
          <w:p w14:paraId="327E9C00" w14:textId="77777777" w:rsidR="001E1691" w:rsidRPr="001E1691" w:rsidRDefault="001E1691" w:rsidP="001E1691">
            <w:pPr>
              <w:numPr>
                <w:ilvl w:val="1"/>
                <w:numId w:val="11"/>
              </w:numPr>
              <w:suppressAutoHyphens/>
            </w:pPr>
            <w:r w:rsidRPr="001E1691">
              <w:t xml:space="preserve">One could wrongly argue that it speeds up </w:t>
            </w:r>
            <w:proofErr w:type="gramStart"/>
            <w:r w:rsidRPr="001E1691">
              <w:t>development</w:t>
            </w:r>
            <w:proofErr w:type="gramEnd"/>
          </w:p>
          <w:p w14:paraId="3E336D0A" w14:textId="77777777" w:rsidR="001E1691" w:rsidRPr="001E1691" w:rsidRDefault="001E1691" w:rsidP="001E1691">
            <w:pPr>
              <w:numPr>
                <w:ilvl w:val="0"/>
                <w:numId w:val="11"/>
              </w:numPr>
              <w:suppressAutoHyphens/>
            </w:pPr>
            <w:r w:rsidRPr="001E1691">
              <w:t xml:space="preserve">Keeping security involved early ensures a more cost effective and secure </w:t>
            </w:r>
            <w:proofErr w:type="gramStart"/>
            <w:r w:rsidRPr="001E1691">
              <w:t>software</w:t>
            </w:r>
            <w:proofErr w:type="gramEnd"/>
          </w:p>
          <w:p w14:paraId="55EAE595" w14:textId="77777777" w:rsidR="001E1691" w:rsidRPr="001E1691" w:rsidRDefault="001E1691" w:rsidP="001E1691">
            <w:pPr>
              <w:numPr>
                <w:ilvl w:val="1"/>
                <w:numId w:val="11"/>
              </w:numPr>
              <w:suppressAutoHyphens/>
            </w:pPr>
            <w:r w:rsidRPr="001E1691">
              <w:t xml:space="preserve">By keeping security in mind throughout the </w:t>
            </w:r>
            <w:proofErr w:type="spellStart"/>
            <w:r w:rsidRPr="001E1691">
              <w:t>DevSecOps</w:t>
            </w:r>
            <w:proofErr w:type="spellEnd"/>
            <w:r w:rsidRPr="001E1691">
              <w:t xml:space="preserve"> </w:t>
            </w:r>
            <w:proofErr w:type="spellStart"/>
            <w:r w:rsidRPr="001E1691">
              <w:t>lifecyle</w:t>
            </w:r>
            <w:proofErr w:type="spellEnd"/>
            <w:r w:rsidRPr="001E1691">
              <w:t xml:space="preserve"> </w:t>
            </w:r>
            <w:proofErr w:type="gramStart"/>
            <w:r w:rsidRPr="001E1691">
              <w:t>you</w:t>
            </w:r>
            <w:proofErr w:type="gramEnd"/>
            <w:r w:rsidRPr="001E1691">
              <w:t xml:space="preserve"> </w:t>
            </w:r>
            <w:proofErr w:type="spellStart"/>
            <w:r w:rsidRPr="001E1691">
              <w:t>inhertently</w:t>
            </w:r>
            <w:proofErr w:type="spellEnd"/>
            <w:r w:rsidRPr="001E1691">
              <w:t xml:space="preserve"> build in a defense in depth strategy</w:t>
            </w:r>
          </w:p>
          <w:p w14:paraId="2F7673E0" w14:textId="77777777" w:rsidR="001E1691" w:rsidRPr="001E1691" w:rsidRDefault="001E1691" w:rsidP="001E1691">
            <w:pPr>
              <w:numPr>
                <w:ilvl w:val="1"/>
                <w:numId w:val="11"/>
              </w:numPr>
              <w:suppressAutoHyphens/>
            </w:pPr>
            <w:r w:rsidRPr="001E1691">
              <w:t xml:space="preserve">Many </w:t>
            </w:r>
            <w:proofErr w:type="gramStart"/>
            <w:r w:rsidRPr="001E1691">
              <w:t>defense</w:t>
            </w:r>
            <w:proofErr w:type="gramEnd"/>
            <w:r w:rsidRPr="001E1691">
              <w:t xml:space="preserve"> in depth tactics such as Triple-A or Zero trust require a certain architecture that would be impossible to add later without great cost</w:t>
            </w:r>
          </w:p>
          <w:p w14:paraId="33C6E077" w14:textId="56CDC0EC" w:rsidR="001E1691" w:rsidRPr="007D553D" w:rsidRDefault="001E1691" w:rsidP="007D553D">
            <w:pPr>
              <w:suppressAutoHyphens/>
            </w:pPr>
          </w:p>
        </w:tc>
      </w:tr>
      <w:tr w:rsidR="00177915" w:rsidRPr="007D553D" w14:paraId="33C6E07B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3C6E079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12</w:t>
            </w:r>
          </w:p>
        </w:tc>
        <w:tc>
          <w:tcPr>
            <w:tcW w:w="7455" w:type="dxa"/>
          </w:tcPr>
          <w:p w14:paraId="46D31739" w14:textId="77777777" w:rsidR="00177915" w:rsidRDefault="00A30F4D" w:rsidP="007D553D">
            <w:pPr>
              <w:suppressAutoHyphens/>
            </w:pPr>
            <w:r>
              <w:t>Recommendations</w:t>
            </w:r>
          </w:p>
          <w:p w14:paraId="7A7A8698" w14:textId="77777777" w:rsidR="00A30F4D" w:rsidRPr="00A30F4D" w:rsidRDefault="00A30F4D" w:rsidP="00A30F4D">
            <w:pPr>
              <w:numPr>
                <w:ilvl w:val="0"/>
                <w:numId w:val="12"/>
              </w:numPr>
              <w:suppressAutoHyphens/>
            </w:pPr>
            <w:r w:rsidRPr="00A30F4D">
              <w:t xml:space="preserve">This policy could benefit from the addition of more </w:t>
            </w:r>
            <w:proofErr w:type="gramStart"/>
            <w:r w:rsidRPr="00A30F4D">
              <w:t>standards</w:t>
            </w:r>
            <w:proofErr w:type="gramEnd"/>
          </w:p>
          <w:p w14:paraId="498A7160" w14:textId="77777777" w:rsidR="00A30F4D" w:rsidRPr="00A30F4D" w:rsidRDefault="00A30F4D" w:rsidP="00A30F4D">
            <w:pPr>
              <w:numPr>
                <w:ilvl w:val="0"/>
                <w:numId w:val="12"/>
              </w:numPr>
              <w:suppressAutoHyphens/>
            </w:pPr>
            <w:r w:rsidRPr="00A30F4D">
              <w:t xml:space="preserve">In mapping standards to </w:t>
            </w:r>
            <w:proofErr w:type="gramStart"/>
            <w:r w:rsidRPr="00A30F4D">
              <w:t>principles</w:t>
            </w:r>
            <w:proofErr w:type="gramEnd"/>
            <w:r w:rsidRPr="00A30F4D">
              <w:t xml:space="preserve"> it became clear there aren’t enough standards for complete coverage of the principles</w:t>
            </w:r>
          </w:p>
          <w:p w14:paraId="5F2C48F7" w14:textId="77777777" w:rsidR="00A30F4D" w:rsidRPr="00A30F4D" w:rsidRDefault="00A30F4D" w:rsidP="00A30F4D">
            <w:pPr>
              <w:numPr>
                <w:ilvl w:val="0"/>
                <w:numId w:val="12"/>
              </w:numPr>
              <w:suppressAutoHyphens/>
            </w:pPr>
            <w:r w:rsidRPr="00A30F4D">
              <w:t xml:space="preserve">Review more common vulnerabilities, and identify more standards to prevent </w:t>
            </w:r>
            <w:proofErr w:type="gramStart"/>
            <w:r w:rsidRPr="00A30F4D">
              <w:t>them</w:t>
            </w:r>
            <w:proofErr w:type="gramEnd"/>
          </w:p>
          <w:p w14:paraId="40F80472" w14:textId="77777777" w:rsidR="00A30F4D" w:rsidRPr="00A30F4D" w:rsidRDefault="00A30F4D" w:rsidP="00A30F4D">
            <w:pPr>
              <w:numPr>
                <w:ilvl w:val="0"/>
                <w:numId w:val="12"/>
              </w:numPr>
              <w:suppressAutoHyphens/>
            </w:pPr>
            <w:r w:rsidRPr="00A30F4D">
              <w:t xml:space="preserve">Review more </w:t>
            </w:r>
            <w:proofErr w:type="spellStart"/>
            <w:r w:rsidRPr="00A30F4D">
              <w:t>DevSecOp</w:t>
            </w:r>
            <w:proofErr w:type="spellEnd"/>
            <w:r w:rsidRPr="00A30F4D">
              <w:t xml:space="preserve"> tools and detail stricter guidelines on when and how they are to be used.</w:t>
            </w:r>
          </w:p>
          <w:p w14:paraId="33C6E07A" w14:textId="10D48174" w:rsidR="00A30F4D" w:rsidRPr="007D553D" w:rsidRDefault="00A30F4D" w:rsidP="007D553D">
            <w:pPr>
              <w:suppressAutoHyphens/>
            </w:pPr>
          </w:p>
        </w:tc>
      </w:tr>
      <w:tr w:rsidR="00177915" w:rsidRPr="007D553D" w14:paraId="33C6E07E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3C6E07C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13</w:t>
            </w:r>
          </w:p>
        </w:tc>
        <w:tc>
          <w:tcPr>
            <w:tcW w:w="7455" w:type="dxa"/>
          </w:tcPr>
          <w:p w14:paraId="567C1418" w14:textId="77777777" w:rsidR="00177915" w:rsidRDefault="00A057C8" w:rsidP="007D553D">
            <w:pPr>
              <w:suppressAutoHyphens/>
            </w:pPr>
            <w:r>
              <w:t>Conclusions</w:t>
            </w:r>
          </w:p>
          <w:p w14:paraId="75157218" w14:textId="77777777" w:rsidR="00A057C8" w:rsidRPr="00A057C8" w:rsidRDefault="00A057C8" w:rsidP="00A057C8">
            <w:pPr>
              <w:numPr>
                <w:ilvl w:val="0"/>
                <w:numId w:val="14"/>
              </w:numPr>
              <w:suppressAutoHyphens/>
            </w:pPr>
            <w:r w:rsidRPr="00A057C8">
              <w:t>The proposed security policy should be adopted at Green Pace</w:t>
            </w:r>
          </w:p>
          <w:p w14:paraId="52C70013" w14:textId="77777777" w:rsidR="00A057C8" w:rsidRPr="00A057C8" w:rsidRDefault="00A057C8" w:rsidP="00A057C8">
            <w:pPr>
              <w:numPr>
                <w:ilvl w:val="0"/>
                <w:numId w:val="14"/>
              </w:numPr>
              <w:suppressAutoHyphens/>
            </w:pPr>
            <w:r w:rsidRPr="00A057C8">
              <w:t xml:space="preserve">The identified principles provide guidance on security </w:t>
            </w:r>
            <w:proofErr w:type="gramStart"/>
            <w:r w:rsidRPr="00A057C8">
              <w:t>goals</w:t>
            </w:r>
            <w:proofErr w:type="gramEnd"/>
          </w:p>
          <w:p w14:paraId="375AAE65" w14:textId="77777777" w:rsidR="00A057C8" w:rsidRPr="00A057C8" w:rsidRDefault="00A057C8" w:rsidP="00A057C8">
            <w:pPr>
              <w:numPr>
                <w:ilvl w:val="0"/>
                <w:numId w:val="14"/>
              </w:numPr>
              <w:suppressAutoHyphens/>
            </w:pPr>
            <w:r w:rsidRPr="00A057C8">
              <w:t xml:space="preserve">The identified standards provide clear steps to help achieve those </w:t>
            </w:r>
            <w:proofErr w:type="gramStart"/>
            <w:r w:rsidRPr="00A057C8">
              <w:t>goals</w:t>
            </w:r>
            <w:proofErr w:type="gramEnd"/>
          </w:p>
          <w:p w14:paraId="2CE13C33" w14:textId="77777777" w:rsidR="00A057C8" w:rsidRPr="00A057C8" w:rsidRDefault="00A057C8" w:rsidP="00A057C8">
            <w:pPr>
              <w:numPr>
                <w:ilvl w:val="0"/>
                <w:numId w:val="14"/>
              </w:numPr>
              <w:suppressAutoHyphens/>
            </w:pPr>
            <w:r w:rsidRPr="00A057C8">
              <w:t xml:space="preserve">Adopting security early is crucial to successful </w:t>
            </w:r>
            <w:proofErr w:type="gramStart"/>
            <w:r w:rsidRPr="00A057C8">
              <w:t>software</w:t>
            </w:r>
            <w:proofErr w:type="gramEnd"/>
          </w:p>
          <w:p w14:paraId="57CF2C65" w14:textId="77777777" w:rsidR="00A057C8" w:rsidRPr="00A057C8" w:rsidRDefault="00A057C8" w:rsidP="00A057C8">
            <w:pPr>
              <w:numPr>
                <w:ilvl w:val="1"/>
                <w:numId w:val="14"/>
              </w:numPr>
              <w:suppressAutoHyphens/>
            </w:pPr>
            <w:proofErr w:type="spellStart"/>
            <w:r w:rsidRPr="00A057C8">
              <w:t>Its</w:t>
            </w:r>
            <w:proofErr w:type="spellEnd"/>
            <w:r w:rsidRPr="00A057C8">
              <w:t xml:space="preserve"> very difficult to do so retroactively, and incurs great </w:t>
            </w:r>
            <w:proofErr w:type="gramStart"/>
            <w:r w:rsidRPr="00A057C8">
              <w:t>cost</w:t>
            </w:r>
            <w:proofErr w:type="gramEnd"/>
          </w:p>
          <w:p w14:paraId="41E6FD8D" w14:textId="77777777" w:rsidR="00A057C8" w:rsidRPr="00A057C8" w:rsidRDefault="00A057C8" w:rsidP="00A057C8">
            <w:pPr>
              <w:numPr>
                <w:ilvl w:val="0"/>
                <w:numId w:val="14"/>
              </w:numPr>
              <w:suppressAutoHyphens/>
            </w:pPr>
            <w:r w:rsidRPr="00A057C8">
              <w:t xml:space="preserve">This policy can provide clear guidance to all members of Green Pace and what is </w:t>
            </w:r>
            <w:proofErr w:type="gramStart"/>
            <w:r w:rsidRPr="00A057C8">
              <w:t>expected</w:t>
            </w:r>
            <w:proofErr w:type="gramEnd"/>
          </w:p>
          <w:p w14:paraId="5599E26A" w14:textId="77777777" w:rsidR="00A057C8" w:rsidRPr="00A057C8" w:rsidRDefault="00A057C8" w:rsidP="00A057C8">
            <w:pPr>
              <w:numPr>
                <w:ilvl w:val="1"/>
                <w:numId w:val="14"/>
              </w:numPr>
              <w:suppressAutoHyphens/>
            </w:pPr>
            <w:r w:rsidRPr="00A057C8">
              <w:t xml:space="preserve">Get everyone moving together in the same direction on </w:t>
            </w:r>
            <w:proofErr w:type="gramStart"/>
            <w:r w:rsidRPr="00A057C8">
              <w:t>security</w:t>
            </w:r>
            <w:proofErr w:type="gramEnd"/>
          </w:p>
          <w:p w14:paraId="0B8FCE55" w14:textId="77777777" w:rsidR="00A057C8" w:rsidRPr="00A057C8" w:rsidRDefault="00A057C8" w:rsidP="00A057C8">
            <w:pPr>
              <w:numPr>
                <w:ilvl w:val="1"/>
                <w:numId w:val="14"/>
              </w:numPr>
              <w:suppressAutoHyphens/>
            </w:pPr>
            <w:r w:rsidRPr="00A057C8">
              <w:t xml:space="preserve">Provide Defense </w:t>
            </w:r>
            <w:proofErr w:type="gramStart"/>
            <w:r w:rsidRPr="00A057C8">
              <w:t>In</w:t>
            </w:r>
            <w:proofErr w:type="gramEnd"/>
            <w:r w:rsidRPr="00A057C8">
              <w:t xml:space="preserve"> Depth</w:t>
            </w:r>
          </w:p>
          <w:p w14:paraId="33C6E07D" w14:textId="1730AFD6" w:rsidR="00A057C8" w:rsidRPr="007D553D" w:rsidRDefault="00A057C8" w:rsidP="007D553D">
            <w:pPr>
              <w:suppressAutoHyphens/>
            </w:pPr>
          </w:p>
        </w:tc>
      </w:tr>
      <w:tr w:rsidR="00177915" w:rsidRPr="007D553D" w14:paraId="33C6E081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3C6E07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14</w:t>
            </w:r>
          </w:p>
        </w:tc>
        <w:tc>
          <w:tcPr>
            <w:tcW w:w="7455" w:type="dxa"/>
          </w:tcPr>
          <w:p w14:paraId="2D3E762E" w14:textId="77777777" w:rsidR="00177915" w:rsidRDefault="00A057C8" w:rsidP="007D553D">
            <w:pPr>
              <w:suppressAutoHyphens/>
            </w:pPr>
            <w:r>
              <w:t>References</w:t>
            </w:r>
          </w:p>
          <w:p w14:paraId="302C7491" w14:textId="77777777" w:rsidR="00A057C8" w:rsidRDefault="00A057C8" w:rsidP="007D553D">
            <w:pPr>
              <w:suppressAutoHyphens/>
            </w:pPr>
            <w:r>
              <w:t>-Checkpoint</w:t>
            </w:r>
            <w:r w:rsidR="005D4305">
              <w:t xml:space="preserve"> was used as a reference for the </w:t>
            </w:r>
            <w:proofErr w:type="spellStart"/>
            <w:r w:rsidR="005D4305">
              <w:t>DevSecOps</w:t>
            </w:r>
            <w:proofErr w:type="spellEnd"/>
            <w:r w:rsidR="005D4305">
              <w:t xml:space="preserve"> pipeline and tools used</w:t>
            </w:r>
          </w:p>
          <w:p w14:paraId="33C6E080" w14:textId="0BBC86B6" w:rsidR="005D4305" w:rsidRPr="007D553D" w:rsidRDefault="005D4305" w:rsidP="007D553D">
            <w:pPr>
              <w:suppressAutoHyphens/>
            </w:pPr>
            <w:r>
              <w:t>-</w:t>
            </w:r>
            <w:proofErr w:type="spellStart"/>
            <w:r>
              <w:t>GuardRails</w:t>
            </w:r>
            <w:proofErr w:type="spellEnd"/>
            <w:r>
              <w:t xml:space="preserve"> was a good reference used for </w:t>
            </w:r>
            <w:r w:rsidR="009332B8">
              <w:t>common CPP vulnerabilities.</w:t>
            </w:r>
          </w:p>
        </w:tc>
      </w:tr>
    </w:tbl>
    <w:p w14:paraId="33C6E082" w14:textId="77777777"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6E085" w14:textId="77777777" w:rsidR="005969D0" w:rsidRDefault="005969D0" w:rsidP="007D553D">
      <w:pPr>
        <w:spacing w:after="0" w:line="240" w:lineRule="auto"/>
      </w:pPr>
      <w:r>
        <w:separator/>
      </w:r>
    </w:p>
  </w:endnote>
  <w:endnote w:type="continuationSeparator" w:id="0">
    <w:p w14:paraId="33C6E086" w14:textId="77777777" w:rsidR="005969D0" w:rsidRDefault="005969D0" w:rsidP="007D553D">
      <w:pPr>
        <w:spacing w:after="0" w:line="240" w:lineRule="auto"/>
      </w:pPr>
      <w:r>
        <w:continuationSeparator/>
      </w:r>
    </w:p>
  </w:endnote>
  <w:endnote w:type="continuationNotice" w:id="1">
    <w:p w14:paraId="3B1D2ACF" w14:textId="77777777" w:rsidR="000060D3" w:rsidRDefault="000060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E089" w14:textId="77777777" w:rsidR="007C3583" w:rsidRDefault="007C3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E08A" w14:textId="77777777" w:rsidR="007C3583" w:rsidRDefault="007C3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E08C" w14:textId="77777777" w:rsidR="007C3583" w:rsidRDefault="007C3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6E083" w14:textId="77777777" w:rsidR="005969D0" w:rsidRDefault="005969D0" w:rsidP="007D553D">
      <w:pPr>
        <w:spacing w:after="0" w:line="240" w:lineRule="auto"/>
      </w:pPr>
      <w:r>
        <w:separator/>
      </w:r>
    </w:p>
  </w:footnote>
  <w:footnote w:type="continuationSeparator" w:id="0">
    <w:p w14:paraId="33C6E084" w14:textId="77777777" w:rsidR="005969D0" w:rsidRDefault="005969D0" w:rsidP="007D553D">
      <w:pPr>
        <w:spacing w:after="0" w:line="240" w:lineRule="auto"/>
      </w:pPr>
      <w:r>
        <w:continuationSeparator/>
      </w:r>
    </w:p>
  </w:footnote>
  <w:footnote w:type="continuationNotice" w:id="1">
    <w:p w14:paraId="54A2DF7D" w14:textId="77777777" w:rsidR="000060D3" w:rsidRDefault="000060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E087" w14:textId="77777777" w:rsidR="007C3583" w:rsidRDefault="007C3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E088" w14:textId="77777777" w:rsidR="007D553D" w:rsidRDefault="007D553D" w:rsidP="007D553D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33C6E08D" wp14:editId="33C6E08E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E08B" w14:textId="77777777" w:rsidR="007C3583" w:rsidRDefault="007C3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861"/>
    <w:multiLevelType w:val="hybridMultilevel"/>
    <w:tmpl w:val="31481E9A"/>
    <w:lvl w:ilvl="0" w:tplc="49862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24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0277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A9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85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41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84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084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8E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9D1FA6"/>
    <w:multiLevelType w:val="hybridMultilevel"/>
    <w:tmpl w:val="9F089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392A"/>
    <w:multiLevelType w:val="hybridMultilevel"/>
    <w:tmpl w:val="69AC5606"/>
    <w:lvl w:ilvl="0" w:tplc="AB1E4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6CB3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473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EA5C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AE6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20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44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804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61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49122C"/>
    <w:multiLevelType w:val="hybridMultilevel"/>
    <w:tmpl w:val="9D66C50C"/>
    <w:lvl w:ilvl="0" w:tplc="F6968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8F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A0C7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DA8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06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CE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68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F8A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6D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8863CC"/>
    <w:multiLevelType w:val="hybridMultilevel"/>
    <w:tmpl w:val="B15CC532"/>
    <w:lvl w:ilvl="0" w:tplc="B994E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5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C834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A7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0E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23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2A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CE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C08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E94CA6"/>
    <w:multiLevelType w:val="hybridMultilevel"/>
    <w:tmpl w:val="70F6EA30"/>
    <w:lvl w:ilvl="0" w:tplc="EA264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60B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A6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81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A6A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4A8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288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78F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23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963456"/>
    <w:multiLevelType w:val="hybridMultilevel"/>
    <w:tmpl w:val="0F024174"/>
    <w:lvl w:ilvl="0" w:tplc="61C08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CE07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62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CF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E6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DA2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48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940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AF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C00312"/>
    <w:multiLevelType w:val="hybridMultilevel"/>
    <w:tmpl w:val="D6B6A160"/>
    <w:lvl w:ilvl="0" w:tplc="622E1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66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1497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CC7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07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26E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EC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84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ED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336B81"/>
    <w:multiLevelType w:val="hybridMultilevel"/>
    <w:tmpl w:val="FB32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85C68"/>
    <w:multiLevelType w:val="hybridMultilevel"/>
    <w:tmpl w:val="A2D2D78A"/>
    <w:lvl w:ilvl="0" w:tplc="76F03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CE7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8B0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09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E2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8A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24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C65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0E0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481CE1"/>
    <w:multiLevelType w:val="hybridMultilevel"/>
    <w:tmpl w:val="17FC6A52"/>
    <w:lvl w:ilvl="0" w:tplc="62A26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64D7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E3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5AC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61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1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2F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8E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03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320355B"/>
    <w:multiLevelType w:val="hybridMultilevel"/>
    <w:tmpl w:val="215895DE"/>
    <w:lvl w:ilvl="0" w:tplc="105E5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89E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8D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EAF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5A8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85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CB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3EB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80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870B2A"/>
    <w:multiLevelType w:val="hybridMultilevel"/>
    <w:tmpl w:val="1960FD3A"/>
    <w:lvl w:ilvl="0" w:tplc="524CA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692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A8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760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AAA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CE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3AA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CE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025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17640E8"/>
    <w:multiLevelType w:val="hybridMultilevel"/>
    <w:tmpl w:val="900ECFA0"/>
    <w:lvl w:ilvl="0" w:tplc="AE543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225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DAE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80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CCE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60A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745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8AB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E0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10450079">
    <w:abstractNumId w:val="1"/>
  </w:num>
  <w:num w:numId="2" w16cid:durableId="810101059">
    <w:abstractNumId w:val="8"/>
  </w:num>
  <w:num w:numId="3" w16cid:durableId="1972976623">
    <w:abstractNumId w:val="0"/>
  </w:num>
  <w:num w:numId="4" w16cid:durableId="130440869">
    <w:abstractNumId w:val="9"/>
  </w:num>
  <w:num w:numId="5" w16cid:durableId="134690047">
    <w:abstractNumId w:val="7"/>
  </w:num>
  <w:num w:numId="6" w16cid:durableId="67920955">
    <w:abstractNumId w:val="11"/>
  </w:num>
  <w:num w:numId="7" w16cid:durableId="1124425494">
    <w:abstractNumId w:val="12"/>
  </w:num>
  <w:num w:numId="8" w16cid:durableId="1100874718">
    <w:abstractNumId w:val="13"/>
  </w:num>
  <w:num w:numId="9" w16cid:durableId="1032876810">
    <w:abstractNumId w:val="4"/>
  </w:num>
  <w:num w:numId="10" w16cid:durableId="141194361">
    <w:abstractNumId w:val="3"/>
  </w:num>
  <w:num w:numId="11" w16cid:durableId="1865702333">
    <w:abstractNumId w:val="5"/>
  </w:num>
  <w:num w:numId="12" w16cid:durableId="724837980">
    <w:abstractNumId w:val="2"/>
  </w:num>
  <w:num w:numId="13" w16cid:durableId="582766800">
    <w:abstractNumId w:val="6"/>
  </w:num>
  <w:num w:numId="14" w16cid:durableId="1860118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7915"/>
    <w:rsid w:val="000060D3"/>
    <w:rsid w:val="00177915"/>
    <w:rsid w:val="001C335D"/>
    <w:rsid w:val="001E1691"/>
    <w:rsid w:val="004E348E"/>
    <w:rsid w:val="005969D0"/>
    <w:rsid w:val="005D4305"/>
    <w:rsid w:val="00655E38"/>
    <w:rsid w:val="00702C2F"/>
    <w:rsid w:val="00704793"/>
    <w:rsid w:val="00712D9F"/>
    <w:rsid w:val="007C3583"/>
    <w:rsid w:val="007D553D"/>
    <w:rsid w:val="007F6670"/>
    <w:rsid w:val="0085710E"/>
    <w:rsid w:val="009332B8"/>
    <w:rsid w:val="00A057C8"/>
    <w:rsid w:val="00A30F4D"/>
    <w:rsid w:val="00AD25AC"/>
    <w:rsid w:val="00BA25B9"/>
    <w:rsid w:val="00BE7B67"/>
    <w:rsid w:val="00C73662"/>
    <w:rsid w:val="00CB35FF"/>
    <w:rsid w:val="00CD71EA"/>
    <w:rsid w:val="00D04793"/>
    <w:rsid w:val="00DE776F"/>
    <w:rsid w:val="00ED7EF0"/>
    <w:rsid w:val="00F0032F"/>
    <w:rsid w:val="00F074DC"/>
    <w:rsid w:val="00F25B0D"/>
    <w:rsid w:val="00FC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E051"/>
  <w15:docId w15:val="{6C6E7B3A-7DF0-4AA9-95F9-B1C33E01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62"/>
  </w:style>
  <w:style w:type="paragraph" w:styleId="Heading1">
    <w:name w:val="heading 1"/>
    <w:basedOn w:val="Normal"/>
    <w:next w:val="Normal"/>
    <w:rsid w:val="007C3583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semiHidden/>
    <w:unhideWhenUsed/>
    <w:rsid w:val="007D55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5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34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4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603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2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0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86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85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1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07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43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8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9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0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81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8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3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52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57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83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1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3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200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8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2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90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9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8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4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1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0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4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1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51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6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1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4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7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47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0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8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4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6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84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924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2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12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35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9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7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7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3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47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1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2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6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4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6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9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8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1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38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1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5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9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33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6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3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16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46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1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3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6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1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0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7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4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0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43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0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34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2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DCEDE-67A0-45A2-9D23-19D36909E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1040</Words>
  <Characters>5934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405 Project Two Script Template</dc:title>
  <dc:subject/>
  <dc:creator>Candice Wade</dc:creator>
  <cp:keywords/>
  <cp:lastModifiedBy>Bucklin, Sean</cp:lastModifiedBy>
  <cp:revision>4</cp:revision>
  <dcterms:created xsi:type="dcterms:W3CDTF">2023-08-21T03:05:00Z</dcterms:created>
  <dcterms:modified xsi:type="dcterms:W3CDTF">2023-08-21T03:32:00Z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