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Investment AI Internal Research Note</w:t>
        <w:br/>
        <w:t>Meridian Health Systems (MDHN)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raised.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growth of 6%-8% and adjusted EPS of $5.90-$6.20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growth of 8%-10% and adjusted EPS of $6.20-$6.45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RAISED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stronger utilization, labor productivity, and better-than-planned value-based care enrollment.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stronger utilization and productivity backdrop is reflected in both revenue-growth and adjusted-EPS revisions.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