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Investment AI Internal Research Note</w:t>
        <w:br/>
        <w:t>Synthetic Compute Company 01 (IA-SYN-01)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lowered.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of $5.4-$5.6 billion and adjusted gross margin of approximately 58%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of $5.0-$5.2 billion and adjusted gross margin of 55%-56%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LOWERED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export-license timing, a delayed hyperscale qualification cycle, and a less favorable second-half product mix.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market may read the lower guide as demand weakness, but management explicitly frames the issue mainly as timing and product mix. Treat those as separate claims.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