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Investment AI Internal Research Note</w:t>
        <w:br/>
        <w:t>Synthetic Industrial Company 05 (IA-SYN-05)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Our second-pass review focuses on what changed after the call. The official guidance status is maintained. We separate management evidence from analyst interpretation and external commentary.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revenue of $7.1-$7.3 billion and adjusted EPS of $9.00-$9.40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revenue of $7.1-$7.3 billion and adjusted EPS of $9.00-$9.40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MAINTAINED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strong automation demand offsetting softer conventional industrial end markets.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Mixed industrial end markets do not automatically mean guidance was lowered; management explicitly reaffirmed the consolidated range.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