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4483"/>
        <w:gridCol w:w="766"/>
        <w:gridCol w:w="766"/>
        <w:gridCol w:w="766"/>
        <w:gridCol w:w="766"/>
      </w:tblGrid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800" w:type="pct"/>
            <w:gridSpan w:val="2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18"/>
                <w:szCs w:val="18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18"/>
                <w:szCs w:val="18"/>
              </w:rPr>
              <w:t>INTERNAL (YOU)</w:t>
            </w:r>
          </w:p>
        </w:tc>
        <w:tc>
          <w:tcPr>
            <w:tcW w:w="800" w:type="pct"/>
            <w:gridSpan w:val="2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18"/>
                <w:szCs w:val="18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18"/>
                <w:szCs w:val="18"/>
              </w:rPr>
              <w:t>EXTERNAL (COMP.)</w:t>
            </w: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QUESTIONS</w:t>
            </w:r>
          </w:p>
        </w:tc>
        <w:tc>
          <w:tcPr>
            <w:tcW w:w="40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(S)</w:t>
            </w:r>
          </w:p>
        </w:tc>
        <w:tc>
          <w:tcPr>
            <w:tcW w:w="40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(W)</w:t>
            </w:r>
          </w:p>
        </w:tc>
        <w:tc>
          <w:tcPr>
            <w:tcW w:w="40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(O)</w:t>
            </w:r>
          </w:p>
        </w:tc>
        <w:tc>
          <w:tcPr>
            <w:tcW w:w="40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270" w:lineRule="atLeast"/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</w:pPr>
            <w:r w:rsidRPr="003A0FF1">
              <w:rPr>
                <w:rFonts w:eastAsia="Times New Roman"/>
                <w:b/>
                <w:bCs/>
                <w:caps/>
                <w:color w:val="FFFFFF"/>
                <w:sz w:val="26"/>
                <w:szCs w:val="26"/>
              </w:rPr>
              <w:t>(T)</w:t>
            </w: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1. </w:t>
            </w:r>
            <w:hyperlink r:id="rId6" w:tooltip="The 7 Strategies: Strategy 1; Get Noticed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Get noticed</w:t>
              </w:r>
            </w:hyperlink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have a strong online presence across both search engines and social sites?</w:t>
            </w:r>
          </w:p>
          <w:p w:rsidR="003A0FF1" w:rsidRPr="003A0FF1" w:rsidRDefault="003A0FF1" w:rsidP="003A0F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Is your webpage ranking high in search results?</w:t>
            </w:r>
          </w:p>
          <w:p w:rsidR="003A0FF1" w:rsidRPr="003A0FF1" w:rsidRDefault="003A0FF1" w:rsidP="003A0F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Is your website older than one year?</w:t>
            </w:r>
          </w:p>
          <w:p w:rsidR="003A0FF1" w:rsidRPr="003A0FF1" w:rsidRDefault="003A0FF1" w:rsidP="003A0F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proofErr w:type="gramStart"/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Does your search results</w:t>
            </w:r>
            <w:proofErr w:type="gramEnd"/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 rank for the keywords that describe your service?</w:t>
            </w:r>
          </w:p>
          <w:p w:rsidR="003A0FF1" w:rsidRPr="003A0FF1" w:rsidRDefault="003A0FF1" w:rsidP="003A0F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have a strong brand name and logo?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X</w:t>
            </w:r>
          </w:p>
          <w:p w:rsid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  <w:p w:rsid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2. </w:t>
            </w:r>
            <w:hyperlink r:id="rId7" w:tooltip="The 7 Strategies… Strategy 2: Drive Traffic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Drive traffic</w:t>
              </w:r>
            </w:hyperlink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results</w:t>
            </w:r>
            <w:proofErr w:type="gramEnd"/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on search engines look like </w:t>
            </w:r>
            <w:proofErr w:type="spellStart"/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goggly</w:t>
            </w:r>
            <w:proofErr w:type="spellEnd"/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-gook or does it make sense?</w:t>
            </w:r>
          </w:p>
          <w:p w:rsidR="003A0FF1" w:rsidRPr="003A0FF1" w:rsidRDefault="003A0FF1" w:rsidP="003A0FF1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Are you showing ‘calls to action’ and ‘benefits’ in your search results and social sites?</w:t>
            </w:r>
          </w:p>
          <w:p w:rsidR="003A0FF1" w:rsidRPr="003A0FF1" w:rsidRDefault="003A0FF1" w:rsidP="003A0FF1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 you have many ‘followers’ on Facebook, LinkedIn, Twitter and other social sites?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3. </w:t>
            </w:r>
            <w:hyperlink r:id="rId8" w:tooltip="The 7 Strategies… Strategy 3: Be Sticky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Be sticky</w:t>
              </w:r>
            </w:hyperlink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Can a visitor instantly tell what your website is about?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Does your website present unique and intriguing content that people want to read?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Does your website succeed in grabbing visitor attention?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Is your website load time fast enough?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have a simple and user-friendly website – easy to find information through search and navigation?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have nice images that explain ’1000 words’ each?</w:t>
            </w:r>
          </w:p>
          <w:p w:rsidR="003A0FF1" w:rsidRPr="003A0FF1" w:rsidRDefault="003A0FF1" w:rsidP="003A0FF1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Does every page have a link back to your </w:t>
            </w: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lastRenderedPageBreak/>
              <w:t>homepage?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X</w:t>
            </w: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4. </w:t>
            </w:r>
            <w:hyperlink r:id="rId9" w:tooltip="The 7 Strategies… Strategy 4: Build Trust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Build trust</w:t>
              </w:r>
            </w:hyperlink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reputation good in the marketplace?</w:t>
            </w:r>
          </w:p>
          <w:p w:rsidR="003A0FF1" w:rsidRPr="003A0FF1" w:rsidRDefault="003A0FF1" w:rsidP="003A0FF1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navigation simple and easy?</w:t>
            </w:r>
          </w:p>
          <w:p w:rsidR="003A0FF1" w:rsidRPr="003A0FF1" w:rsidRDefault="003A0FF1" w:rsidP="003A0FF1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Does your website have case studies and practical applications of product or service use?</w:t>
            </w:r>
          </w:p>
          <w:p w:rsidR="003A0FF1" w:rsidRPr="003A0FF1" w:rsidRDefault="003A0FF1" w:rsidP="003A0FF1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 you EXPLICITLY speak to the benefit of the customer?</w:t>
            </w:r>
          </w:p>
          <w:p w:rsidR="003A0FF1" w:rsidRPr="003A0FF1" w:rsidRDefault="003A0FF1" w:rsidP="003A0FF1">
            <w:pPr>
              <w:numPr>
                <w:ilvl w:val="0"/>
                <w:numId w:val="4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 spelling and grammar mistakes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5. </w:t>
            </w:r>
            <w:hyperlink r:id="rId10" w:tooltip="The 7 Strategies… Strategy 5: Stay in Touch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Stay in touch</w:t>
              </w:r>
            </w:hyperlink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have a newsletter?</w:t>
            </w:r>
          </w:p>
          <w:p w:rsidR="003A0FF1" w:rsidRPr="003A0FF1" w:rsidRDefault="003A0FF1" w:rsidP="003A0FF1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Is your newsletter easy to sign up for?</w:t>
            </w:r>
          </w:p>
          <w:p w:rsidR="003A0FF1" w:rsidRPr="003A0FF1" w:rsidRDefault="003A0FF1" w:rsidP="003A0FF1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Are your buttons to your social sites visible?</w:t>
            </w:r>
          </w:p>
          <w:p w:rsidR="003A0FF1" w:rsidRPr="003A0FF1" w:rsidRDefault="003A0FF1" w:rsidP="003A0FF1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give your customers reasons to call you on the phone?</w:t>
            </w:r>
          </w:p>
          <w:p w:rsidR="003A0FF1" w:rsidRPr="003A0FF1" w:rsidRDefault="003A0FF1" w:rsidP="003A0FF1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provide fresh content regularly?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6. </w:t>
            </w:r>
            <w:hyperlink r:id="rId11" w:tooltip="The 7 Strategies… Strategy 6: Generate Sales &amp; Leads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Generate sales or leads</w:t>
              </w:r>
            </w:hyperlink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 you offer a unique product or service?</w:t>
            </w:r>
          </w:p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level of expertise obvious? Is it better than your competitors?</w:t>
            </w:r>
          </w:p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catalog easy to use and products easily found?</w:t>
            </w:r>
          </w:p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your checkout easy to use?</w:t>
            </w:r>
          </w:p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value of your product easy to understand?</w:t>
            </w:r>
          </w:p>
          <w:p w:rsidR="003A0FF1" w:rsidRPr="003A0FF1" w:rsidRDefault="003A0FF1" w:rsidP="003A0FF1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Product or service range is good?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A0FF1" w:rsidRPr="003A0FF1" w:rsidTr="003A0FF1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7. </w:t>
            </w:r>
            <w:hyperlink r:id="rId12" w:tooltip="The 7 Strategies… Strategy 7: Create Referrals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Create referrals</w:t>
              </w:r>
            </w:hyperlink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provide outstanding customer service?</w:t>
            </w:r>
          </w:p>
          <w:p w:rsidR="003A0FF1" w:rsidRPr="003A0FF1" w:rsidRDefault="003A0FF1" w:rsidP="003A0FF1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tell your customers to refer you, give them incentive to do so?</w:t>
            </w:r>
          </w:p>
          <w:p w:rsidR="003A0FF1" w:rsidRPr="003A0FF1" w:rsidRDefault="003A0FF1" w:rsidP="003A0FF1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reward your customers when they do refer you?</w:t>
            </w:r>
          </w:p>
          <w:p w:rsidR="003A0FF1" w:rsidRPr="003A0FF1" w:rsidRDefault="003A0FF1" w:rsidP="003A0FF1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15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Do you know how to create a </w:t>
            </w:r>
            <w:hyperlink r:id="rId13" w:tooltip="Creating a Culture of Testing, Part 1 of 3: Leverage your employees to grow your business." w:history="1">
              <w:r w:rsidRPr="003A0FF1">
                <w:rPr>
                  <w:rFonts w:ascii="Arial" w:eastAsia="Times New Roman" w:hAnsi="Arial" w:cs="Arial"/>
                  <w:color w:val="2878F0"/>
                  <w:sz w:val="22"/>
                  <w:szCs w:val="22"/>
                  <w:u w:val="single"/>
                  <w:bdr w:val="none" w:sz="0" w:space="0" w:color="auto" w:frame="1"/>
                </w:rPr>
                <w:t>culture of testing</w:t>
              </w:r>
            </w:hyperlink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 xml:space="preserve"> that allows you to create even </w:t>
            </w:r>
            <w:r w:rsidRPr="003A0FF1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lastRenderedPageBreak/>
              <w:t>better customer service?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3A0FF1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3A0FF1" w:rsidRPr="003A0FF1" w:rsidRDefault="00754605" w:rsidP="003A0FF1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X</w:t>
            </w:r>
            <w:bookmarkStart w:id="0" w:name="_GoBack"/>
            <w:bookmarkEnd w:id="0"/>
          </w:p>
        </w:tc>
      </w:tr>
    </w:tbl>
    <w:p w:rsidR="007224F2" w:rsidRDefault="007224F2"/>
    <w:sectPr w:rsidR="0072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07FF"/>
    <w:multiLevelType w:val="multilevel"/>
    <w:tmpl w:val="F440D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D74AC"/>
    <w:multiLevelType w:val="multilevel"/>
    <w:tmpl w:val="87AE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21205"/>
    <w:multiLevelType w:val="multilevel"/>
    <w:tmpl w:val="FE5A65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8D2024"/>
    <w:multiLevelType w:val="multilevel"/>
    <w:tmpl w:val="92263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847E7"/>
    <w:multiLevelType w:val="multilevel"/>
    <w:tmpl w:val="72FA6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C1E44"/>
    <w:multiLevelType w:val="multilevel"/>
    <w:tmpl w:val="BD1A3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B33FE"/>
    <w:multiLevelType w:val="multilevel"/>
    <w:tmpl w:val="BAF84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F1"/>
    <w:rsid w:val="003A0FF1"/>
    <w:rsid w:val="007224F2"/>
    <w:rsid w:val="0075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aroundcorners.com/2010/02/17/the-7-strategies-strategy-3-be-sticky/" TargetMode="External"/><Relationship Id="rId13" Type="http://schemas.openxmlformats.org/officeDocument/2006/relationships/hyperlink" Target="http://www.thinkaroundcorners.com/2010/02/27/creating-a-culture-of-testing-part-1-of-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inkaroundcorners.com/2010/02/11/the-7-strategies-strategy-2-drive-traffic/" TargetMode="External"/><Relationship Id="rId12" Type="http://schemas.openxmlformats.org/officeDocument/2006/relationships/hyperlink" Target="http://www.thinkaroundcorners.com/2010/03/19/the-7-strategies-strategy-7-create-referr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inkaroundcorners.com/2010/02/04/the-7-strategies-strategy-1-get-noticed/" TargetMode="External"/><Relationship Id="rId11" Type="http://schemas.openxmlformats.org/officeDocument/2006/relationships/hyperlink" Target="http://www.thinkaroundcorners.com/2010/03/12/the-7-strategies-strategy-6-generate-sales-lea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inkaroundcorners.com/2010/03/03/the-7-strategies-strategy-5-stay-in-tou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inkaroundcorners.com/2010/02/24/the-7-strategies-strategy-4-build-tru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2013-02-18T02:55:00Z</dcterms:created>
  <dcterms:modified xsi:type="dcterms:W3CDTF">2013-02-18T03:26:00Z</dcterms:modified>
</cp:coreProperties>
</file>