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7093" w14:textId="17E87AF9" w:rsidR="003C4635" w:rsidRDefault="003C4635" w:rsidP="00654535">
      <w:r>
        <w:t>Filtered and Removed Data Fields</w:t>
      </w:r>
    </w:p>
    <w:p w14:paraId="575618C3" w14:textId="356D3E1F" w:rsidR="003C4635" w:rsidRDefault="003C4635" w:rsidP="003C4635">
      <w:pPr>
        <w:pStyle w:val="ListParagraph"/>
        <w:numPr>
          <w:ilvl w:val="0"/>
          <w:numId w:val="3"/>
        </w:numPr>
      </w:pPr>
      <w:r>
        <w:t>Billing Class</w:t>
      </w:r>
    </w:p>
    <w:p w14:paraId="204C58FC" w14:textId="3ACF81E7" w:rsidR="003C4635" w:rsidRDefault="0048536B" w:rsidP="0048536B">
      <w:pPr>
        <w:pStyle w:val="ListParagraph"/>
        <w:numPr>
          <w:ilvl w:val="1"/>
          <w:numId w:val="1"/>
        </w:numPr>
      </w:pPr>
      <w:r>
        <w:t>Who pays for the building/lot? Classified as corporations, individuals, exempt, public service, life estate, or HOA.</w:t>
      </w:r>
      <w:r>
        <w:t xml:space="preserve"> Only addresses with a billing class of 2</w:t>
      </w:r>
      <w:r w:rsidR="00F74934">
        <w:t xml:space="preserve"> (individual(s)) were kept.</w:t>
      </w:r>
    </w:p>
    <w:p w14:paraId="2894701E" w14:textId="68521910" w:rsidR="003C4635" w:rsidRDefault="003C4635" w:rsidP="003C4635">
      <w:pPr>
        <w:pStyle w:val="ListParagraph"/>
        <w:numPr>
          <w:ilvl w:val="0"/>
          <w:numId w:val="3"/>
        </w:numPr>
      </w:pPr>
      <w:r>
        <w:t>Year Built</w:t>
      </w:r>
    </w:p>
    <w:p w14:paraId="5FA3B473" w14:textId="358F8B38" w:rsidR="003C4635" w:rsidRDefault="003C4635" w:rsidP="003C4635">
      <w:pPr>
        <w:pStyle w:val="ListParagraph"/>
        <w:numPr>
          <w:ilvl w:val="1"/>
          <w:numId w:val="3"/>
        </w:numPr>
      </w:pPr>
      <w:r>
        <w:t>For lots with a “</w:t>
      </w:r>
      <w:proofErr w:type="spellStart"/>
      <w:r>
        <w:t>Year_Built</w:t>
      </w:r>
      <w:proofErr w:type="spellEnd"/>
      <w:r>
        <w:t>” of 0 – as of 5/20/2023 – there is currently no building at the given address. Addresses with a year built value other than 0 were removed to only include addresses with a building.</w:t>
      </w:r>
    </w:p>
    <w:p w14:paraId="6347B9D5" w14:textId="024CD2B4" w:rsidR="003C4635" w:rsidRDefault="003C4635" w:rsidP="003C4635">
      <w:pPr>
        <w:pStyle w:val="ListParagraph"/>
        <w:numPr>
          <w:ilvl w:val="0"/>
          <w:numId w:val="3"/>
        </w:numPr>
      </w:pPr>
      <w:r>
        <w:t>Units</w:t>
      </w:r>
    </w:p>
    <w:p w14:paraId="5E51842E" w14:textId="5D0E4FEC" w:rsidR="003C4635" w:rsidRDefault="001C08AC" w:rsidP="003C4635">
      <w:pPr>
        <w:pStyle w:val="ListParagraph"/>
        <w:numPr>
          <w:ilvl w:val="1"/>
          <w:numId w:val="3"/>
        </w:numPr>
      </w:pPr>
      <w:r>
        <w:t>Addresses with a unit of 1 were kept</w:t>
      </w:r>
      <w:r w:rsidR="008A06C6">
        <w:t>; a unit count of 0 means there is no building, and a unit count higher than 1 is not a single-family home.</w:t>
      </w:r>
    </w:p>
    <w:p w14:paraId="5F0F29E6" w14:textId="69D91390" w:rsidR="00654535" w:rsidRDefault="003C4635" w:rsidP="00654535">
      <w:r>
        <w:t xml:space="preserve">Included </w:t>
      </w:r>
      <w:r w:rsidR="00654535">
        <w:t>Final Data Fields</w:t>
      </w:r>
    </w:p>
    <w:p w14:paraId="1181B6E4" w14:textId="46A672C7" w:rsidR="00496F02" w:rsidRDefault="00496F02" w:rsidP="00496F02">
      <w:pPr>
        <w:pStyle w:val="ListParagraph"/>
        <w:numPr>
          <w:ilvl w:val="0"/>
          <w:numId w:val="2"/>
        </w:numPr>
      </w:pPr>
      <w:r>
        <w:t>Total Value</w:t>
      </w:r>
    </w:p>
    <w:p w14:paraId="1ADCD2E9" w14:textId="45D5A5C8" w:rsidR="00496F02" w:rsidRDefault="008A06C6" w:rsidP="00496F02">
      <w:pPr>
        <w:pStyle w:val="ListParagraph"/>
        <w:numPr>
          <w:ilvl w:val="1"/>
          <w:numId w:val="2"/>
        </w:numPr>
      </w:pPr>
      <w:r>
        <w:t xml:space="preserve">Created from </w:t>
      </w:r>
      <w:r w:rsidR="006E76BC">
        <w:t>“</w:t>
      </w:r>
      <w:proofErr w:type="spellStart"/>
      <w:r w:rsidR="006E76BC">
        <w:t>Assessed_Building_Value</w:t>
      </w:r>
      <w:proofErr w:type="spellEnd"/>
      <w:r w:rsidR="006E76BC">
        <w:t>” and “</w:t>
      </w:r>
      <w:proofErr w:type="spellStart"/>
      <w:r w:rsidR="006E76BC">
        <w:t>Assessed_Land_Value</w:t>
      </w:r>
      <w:proofErr w:type="spellEnd"/>
      <w:r w:rsidR="006E76BC">
        <w:t>”; a combination of the two fields to gather the total value of each address.</w:t>
      </w:r>
    </w:p>
    <w:p w14:paraId="38DCBD8C" w14:textId="1A79D9EC" w:rsidR="00496F02" w:rsidRDefault="00496F02" w:rsidP="00496F02">
      <w:pPr>
        <w:pStyle w:val="ListParagraph"/>
        <w:numPr>
          <w:ilvl w:val="0"/>
          <w:numId w:val="2"/>
        </w:numPr>
      </w:pPr>
      <w:r>
        <w:t>Site Address</w:t>
      </w:r>
    </w:p>
    <w:p w14:paraId="5A5C3200" w14:textId="167049DF" w:rsidR="00496F02" w:rsidRDefault="006E76BC" w:rsidP="00496F02">
      <w:pPr>
        <w:pStyle w:val="ListParagraph"/>
        <w:numPr>
          <w:ilvl w:val="1"/>
          <w:numId w:val="2"/>
        </w:numPr>
      </w:pPr>
      <w:r>
        <w:t>The main address of each house.</w:t>
      </w:r>
    </w:p>
    <w:p w14:paraId="4539288C" w14:textId="4EF38855" w:rsidR="00496F02" w:rsidRDefault="00496F02" w:rsidP="00496F02">
      <w:pPr>
        <w:pStyle w:val="ListParagraph"/>
        <w:numPr>
          <w:ilvl w:val="0"/>
          <w:numId w:val="2"/>
        </w:numPr>
      </w:pPr>
      <w:r>
        <w:t>City</w:t>
      </w:r>
    </w:p>
    <w:p w14:paraId="6172628E" w14:textId="4DC8D372" w:rsidR="00496F02" w:rsidRDefault="006E76BC" w:rsidP="00496F02">
      <w:pPr>
        <w:pStyle w:val="ListParagraph"/>
        <w:numPr>
          <w:ilvl w:val="1"/>
          <w:numId w:val="2"/>
        </w:numPr>
      </w:pPr>
      <w:r>
        <w:t>The city of each address.</w:t>
      </w:r>
    </w:p>
    <w:p w14:paraId="7EE5BB11" w14:textId="138C8069" w:rsidR="00496F02" w:rsidRDefault="00496F02" w:rsidP="00496F02">
      <w:pPr>
        <w:pStyle w:val="ListParagraph"/>
        <w:numPr>
          <w:ilvl w:val="0"/>
          <w:numId w:val="2"/>
        </w:numPr>
      </w:pPr>
      <w:r>
        <w:t>Zip Code</w:t>
      </w:r>
    </w:p>
    <w:p w14:paraId="7717ED71" w14:textId="18CEFAA1" w:rsidR="00496F02" w:rsidRDefault="006E76BC" w:rsidP="00496F02">
      <w:pPr>
        <w:pStyle w:val="ListParagraph"/>
        <w:numPr>
          <w:ilvl w:val="1"/>
          <w:numId w:val="2"/>
        </w:numPr>
      </w:pPr>
      <w:r>
        <w:t>The zip code of each address.</w:t>
      </w:r>
    </w:p>
    <w:p w14:paraId="1DFE2FCB" w14:textId="28954074" w:rsidR="00496F02" w:rsidRDefault="00496F02" w:rsidP="00496F02">
      <w:pPr>
        <w:pStyle w:val="ListParagraph"/>
        <w:numPr>
          <w:ilvl w:val="0"/>
          <w:numId w:val="2"/>
        </w:numPr>
      </w:pPr>
      <w:r>
        <w:t>Planning Jurisdiction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D81" w14:paraId="35605D14" w14:textId="77777777" w:rsidTr="00972D81">
        <w:tc>
          <w:tcPr>
            <w:tcW w:w="3116" w:type="dxa"/>
          </w:tcPr>
          <w:p w14:paraId="40D897A7" w14:textId="474763E9" w:rsidR="00972D81" w:rsidRDefault="00972D81" w:rsidP="00972D81">
            <w:pPr>
              <w:jc w:val="center"/>
            </w:pPr>
            <w:r>
              <w:t>Jurisdiction Number</w:t>
            </w:r>
          </w:p>
        </w:tc>
        <w:tc>
          <w:tcPr>
            <w:tcW w:w="3117" w:type="dxa"/>
          </w:tcPr>
          <w:p w14:paraId="503EAE65" w14:textId="06DFA60B" w:rsidR="00972D81" w:rsidRDefault="00972D81" w:rsidP="00972D81">
            <w:pPr>
              <w:jc w:val="center"/>
            </w:pPr>
            <w:r>
              <w:t>Jurisdiction Letter Code</w:t>
            </w:r>
          </w:p>
        </w:tc>
        <w:tc>
          <w:tcPr>
            <w:tcW w:w="3117" w:type="dxa"/>
          </w:tcPr>
          <w:p w14:paraId="0FB53289" w14:textId="0C1A6C7C" w:rsidR="00972D81" w:rsidRDefault="00972D81" w:rsidP="00972D81">
            <w:pPr>
              <w:jc w:val="center"/>
            </w:pPr>
            <w:r>
              <w:t>Planning Jurisdiction</w:t>
            </w:r>
          </w:p>
        </w:tc>
      </w:tr>
      <w:tr w:rsidR="00972D81" w14:paraId="59A79CE9" w14:textId="77777777" w:rsidTr="00972D81">
        <w:tc>
          <w:tcPr>
            <w:tcW w:w="3116" w:type="dxa"/>
          </w:tcPr>
          <w:p w14:paraId="4CDFA1A8" w14:textId="3450476F" w:rsidR="00DC26D0" w:rsidRDefault="00DC26D0" w:rsidP="00DC26D0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3A497842" w14:textId="21C4348D" w:rsidR="00972D81" w:rsidRDefault="00DC26D0" w:rsidP="00972D81">
            <w:pPr>
              <w:jc w:val="center"/>
            </w:pPr>
            <w:r>
              <w:t>AN</w:t>
            </w:r>
          </w:p>
        </w:tc>
        <w:tc>
          <w:tcPr>
            <w:tcW w:w="3117" w:type="dxa"/>
          </w:tcPr>
          <w:p w14:paraId="2F9747BB" w14:textId="76EF769C" w:rsidR="00972D81" w:rsidRDefault="00FC3A93" w:rsidP="00972D81">
            <w:pPr>
              <w:jc w:val="center"/>
            </w:pPr>
            <w:r>
              <w:t>Angier</w:t>
            </w:r>
          </w:p>
        </w:tc>
      </w:tr>
      <w:tr w:rsidR="00972D81" w14:paraId="4970C115" w14:textId="77777777" w:rsidTr="00972D81">
        <w:tc>
          <w:tcPr>
            <w:tcW w:w="3116" w:type="dxa"/>
          </w:tcPr>
          <w:p w14:paraId="0E3B7788" w14:textId="7F20BA91" w:rsidR="00972D81" w:rsidRDefault="00DC26D0" w:rsidP="00972D8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A654A91" w14:textId="604F0FC2" w:rsidR="00972D81" w:rsidRDefault="00DC26D0" w:rsidP="00972D81">
            <w:pPr>
              <w:jc w:val="center"/>
            </w:pPr>
            <w:r>
              <w:t>AP</w:t>
            </w:r>
          </w:p>
        </w:tc>
        <w:tc>
          <w:tcPr>
            <w:tcW w:w="3117" w:type="dxa"/>
          </w:tcPr>
          <w:p w14:paraId="3AEA4BF5" w14:textId="7A129EC9" w:rsidR="00972D81" w:rsidRDefault="00FC3A93" w:rsidP="00972D81">
            <w:pPr>
              <w:jc w:val="center"/>
            </w:pPr>
            <w:r>
              <w:t>Apex</w:t>
            </w:r>
          </w:p>
        </w:tc>
      </w:tr>
      <w:tr w:rsidR="00972D81" w14:paraId="06482A5A" w14:textId="77777777" w:rsidTr="00972D81">
        <w:tc>
          <w:tcPr>
            <w:tcW w:w="3116" w:type="dxa"/>
          </w:tcPr>
          <w:p w14:paraId="05AC1C9F" w14:textId="541C6409" w:rsidR="00972D81" w:rsidRDefault="00DC26D0" w:rsidP="00972D8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6D2B902" w14:textId="283D3F96" w:rsidR="00972D81" w:rsidRDefault="00DC26D0" w:rsidP="00972D81">
            <w:pPr>
              <w:jc w:val="center"/>
            </w:pPr>
            <w:r>
              <w:t>CA</w:t>
            </w:r>
          </w:p>
        </w:tc>
        <w:tc>
          <w:tcPr>
            <w:tcW w:w="3117" w:type="dxa"/>
          </w:tcPr>
          <w:p w14:paraId="4D1052E0" w14:textId="72FF1F50" w:rsidR="00972D81" w:rsidRDefault="00FC3A93" w:rsidP="00972D81">
            <w:pPr>
              <w:jc w:val="center"/>
            </w:pPr>
            <w:r>
              <w:t>Cary</w:t>
            </w:r>
          </w:p>
        </w:tc>
      </w:tr>
      <w:tr w:rsidR="00972D81" w14:paraId="77F6E518" w14:textId="77777777" w:rsidTr="00972D81">
        <w:tc>
          <w:tcPr>
            <w:tcW w:w="3116" w:type="dxa"/>
          </w:tcPr>
          <w:p w14:paraId="198D8368" w14:textId="50BD1CF5" w:rsidR="00972D81" w:rsidRDefault="00DC26D0" w:rsidP="00972D81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64F6F5E9" w14:textId="3CD82619" w:rsidR="00972D81" w:rsidRDefault="00DC26D0" w:rsidP="00972D81">
            <w:pPr>
              <w:jc w:val="center"/>
            </w:pPr>
            <w:r>
              <w:t>CL</w:t>
            </w:r>
          </w:p>
        </w:tc>
        <w:tc>
          <w:tcPr>
            <w:tcW w:w="3117" w:type="dxa"/>
          </w:tcPr>
          <w:p w14:paraId="7144D045" w14:textId="55965DD7" w:rsidR="00972D81" w:rsidRDefault="00FC3A93" w:rsidP="00972D81">
            <w:pPr>
              <w:jc w:val="center"/>
            </w:pPr>
            <w:r>
              <w:t>Clayton</w:t>
            </w:r>
          </w:p>
        </w:tc>
      </w:tr>
      <w:tr w:rsidR="00972D81" w14:paraId="1FBA85A1" w14:textId="77777777" w:rsidTr="00972D81">
        <w:tc>
          <w:tcPr>
            <w:tcW w:w="3116" w:type="dxa"/>
          </w:tcPr>
          <w:p w14:paraId="55BFB7A3" w14:textId="4B3A70E3" w:rsidR="00972D81" w:rsidRDefault="00DC26D0" w:rsidP="00972D81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36F4D40A" w14:textId="38C713ED" w:rsidR="00972D81" w:rsidRDefault="00DC26D0" w:rsidP="00972D81">
            <w:pPr>
              <w:jc w:val="center"/>
            </w:pPr>
            <w:r>
              <w:t>DU</w:t>
            </w:r>
          </w:p>
        </w:tc>
        <w:tc>
          <w:tcPr>
            <w:tcW w:w="3117" w:type="dxa"/>
          </w:tcPr>
          <w:p w14:paraId="697745B8" w14:textId="1AE6327D" w:rsidR="00972D81" w:rsidRDefault="00FC3A93" w:rsidP="00972D81">
            <w:pPr>
              <w:jc w:val="center"/>
            </w:pPr>
            <w:r>
              <w:t>Durham</w:t>
            </w:r>
          </w:p>
        </w:tc>
      </w:tr>
      <w:tr w:rsidR="00972D81" w14:paraId="441F80AF" w14:textId="77777777" w:rsidTr="00972D81">
        <w:tc>
          <w:tcPr>
            <w:tcW w:w="3116" w:type="dxa"/>
          </w:tcPr>
          <w:p w14:paraId="51A52689" w14:textId="4854459C" w:rsidR="00972D81" w:rsidRDefault="00DC26D0" w:rsidP="00972D81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47C446B0" w14:textId="7D8E4373" w:rsidR="00972D81" w:rsidRDefault="00DC26D0" w:rsidP="00972D81">
            <w:pPr>
              <w:jc w:val="center"/>
            </w:pPr>
            <w:r>
              <w:t>F</w:t>
            </w:r>
            <w:r w:rsidR="00340B11">
              <w:t>V</w:t>
            </w:r>
          </w:p>
        </w:tc>
        <w:tc>
          <w:tcPr>
            <w:tcW w:w="3117" w:type="dxa"/>
          </w:tcPr>
          <w:p w14:paraId="4FD89D83" w14:textId="36B2C707" w:rsidR="00972D81" w:rsidRDefault="00037ACD" w:rsidP="00972D81">
            <w:pPr>
              <w:jc w:val="center"/>
            </w:pPr>
            <w:r>
              <w:t>Fuquay-Varina</w:t>
            </w:r>
          </w:p>
        </w:tc>
      </w:tr>
      <w:tr w:rsidR="00972D81" w14:paraId="35AD9E0E" w14:textId="77777777" w:rsidTr="00972D81">
        <w:tc>
          <w:tcPr>
            <w:tcW w:w="3116" w:type="dxa"/>
          </w:tcPr>
          <w:p w14:paraId="0798881A" w14:textId="452CE61D" w:rsidR="00972D81" w:rsidRDefault="00DC26D0" w:rsidP="00972D81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01AA0EB6" w14:textId="0CB8615B" w:rsidR="00972D81" w:rsidRDefault="00DC26D0" w:rsidP="00972D81">
            <w:pPr>
              <w:jc w:val="center"/>
            </w:pPr>
            <w:r>
              <w:t>GA</w:t>
            </w:r>
          </w:p>
        </w:tc>
        <w:tc>
          <w:tcPr>
            <w:tcW w:w="3117" w:type="dxa"/>
          </w:tcPr>
          <w:p w14:paraId="7403179B" w14:textId="1439245E" w:rsidR="00972D81" w:rsidRDefault="00FC3A93" w:rsidP="00972D81">
            <w:pPr>
              <w:jc w:val="center"/>
            </w:pPr>
            <w:r>
              <w:t>Garner</w:t>
            </w:r>
          </w:p>
        </w:tc>
      </w:tr>
      <w:tr w:rsidR="00972D81" w14:paraId="76E78B23" w14:textId="77777777" w:rsidTr="00972D81">
        <w:tc>
          <w:tcPr>
            <w:tcW w:w="3116" w:type="dxa"/>
          </w:tcPr>
          <w:p w14:paraId="60955121" w14:textId="187B8513" w:rsidR="00972D81" w:rsidRDefault="00DC26D0" w:rsidP="00972D81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B565B38" w14:textId="67E8B38A" w:rsidR="00972D81" w:rsidRDefault="00DC26D0" w:rsidP="00972D81">
            <w:pPr>
              <w:jc w:val="center"/>
            </w:pPr>
            <w:r>
              <w:t>HS</w:t>
            </w:r>
          </w:p>
        </w:tc>
        <w:tc>
          <w:tcPr>
            <w:tcW w:w="3117" w:type="dxa"/>
          </w:tcPr>
          <w:p w14:paraId="1AF65354" w14:textId="26C5457C" w:rsidR="00972D81" w:rsidRDefault="00FC3A93" w:rsidP="00972D81">
            <w:pPr>
              <w:jc w:val="center"/>
            </w:pPr>
            <w:r>
              <w:t>Holly Springs</w:t>
            </w:r>
          </w:p>
        </w:tc>
      </w:tr>
      <w:tr w:rsidR="00972D81" w14:paraId="3809C5BC" w14:textId="77777777" w:rsidTr="00972D81">
        <w:tc>
          <w:tcPr>
            <w:tcW w:w="3116" w:type="dxa"/>
          </w:tcPr>
          <w:p w14:paraId="2BD1C4D0" w14:textId="653CAE24" w:rsidR="00972D81" w:rsidRDefault="00DC26D0" w:rsidP="00972D81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29782639" w14:textId="4321B5E5" w:rsidR="00972D81" w:rsidRDefault="00DC26D0" w:rsidP="00972D81">
            <w:pPr>
              <w:jc w:val="center"/>
            </w:pPr>
            <w:r>
              <w:t>KN</w:t>
            </w:r>
          </w:p>
        </w:tc>
        <w:tc>
          <w:tcPr>
            <w:tcW w:w="3117" w:type="dxa"/>
          </w:tcPr>
          <w:p w14:paraId="015F1734" w14:textId="41860ED8" w:rsidR="00972D81" w:rsidRDefault="00FC3A93" w:rsidP="00972D81">
            <w:pPr>
              <w:jc w:val="center"/>
            </w:pPr>
            <w:r>
              <w:t>Knightdale</w:t>
            </w:r>
          </w:p>
        </w:tc>
      </w:tr>
      <w:tr w:rsidR="00972D81" w14:paraId="210C7509" w14:textId="77777777" w:rsidTr="00972D81">
        <w:tc>
          <w:tcPr>
            <w:tcW w:w="3116" w:type="dxa"/>
          </w:tcPr>
          <w:p w14:paraId="69F39EB4" w14:textId="7F4BE2D0" w:rsidR="00972D81" w:rsidRDefault="00DC26D0" w:rsidP="00972D81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421C49CA" w14:textId="1BD5E6AE" w:rsidR="00972D81" w:rsidRDefault="00DC26D0" w:rsidP="00972D81">
            <w:pPr>
              <w:jc w:val="center"/>
            </w:pPr>
            <w:r>
              <w:t>MO</w:t>
            </w:r>
          </w:p>
        </w:tc>
        <w:tc>
          <w:tcPr>
            <w:tcW w:w="3117" w:type="dxa"/>
          </w:tcPr>
          <w:p w14:paraId="5247A186" w14:textId="07EC4770" w:rsidR="00972D81" w:rsidRDefault="00FC3A93" w:rsidP="00972D81">
            <w:pPr>
              <w:jc w:val="center"/>
            </w:pPr>
            <w:r>
              <w:t>Morrisville</w:t>
            </w:r>
          </w:p>
        </w:tc>
      </w:tr>
      <w:tr w:rsidR="00972D81" w14:paraId="0FA57138" w14:textId="77777777" w:rsidTr="00972D81">
        <w:tc>
          <w:tcPr>
            <w:tcW w:w="3116" w:type="dxa"/>
          </w:tcPr>
          <w:p w14:paraId="75F2AE90" w14:textId="1D4628BC" w:rsidR="00972D81" w:rsidRDefault="00DC26D0" w:rsidP="00972D81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7A1FB169" w14:textId="2DD6F945" w:rsidR="00972D81" w:rsidRDefault="00DC26D0" w:rsidP="00972D81">
            <w:pPr>
              <w:jc w:val="center"/>
            </w:pPr>
            <w:r>
              <w:t>RA</w:t>
            </w:r>
          </w:p>
        </w:tc>
        <w:tc>
          <w:tcPr>
            <w:tcW w:w="3117" w:type="dxa"/>
          </w:tcPr>
          <w:p w14:paraId="2CE606F3" w14:textId="373DD847" w:rsidR="00972D81" w:rsidRDefault="00955BE9" w:rsidP="00972D81">
            <w:pPr>
              <w:jc w:val="center"/>
            </w:pPr>
            <w:r>
              <w:t>Raleigh</w:t>
            </w:r>
          </w:p>
        </w:tc>
      </w:tr>
      <w:tr w:rsidR="00972D81" w14:paraId="4A8672C3" w14:textId="77777777" w:rsidTr="00972D81">
        <w:tc>
          <w:tcPr>
            <w:tcW w:w="3116" w:type="dxa"/>
          </w:tcPr>
          <w:p w14:paraId="58F53C1F" w14:textId="5C779CAE" w:rsidR="00972D81" w:rsidRDefault="00DC26D0" w:rsidP="00972D81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531055BD" w14:textId="0BAA1712" w:rsidR="00972D81" w:rsidRDefault="00DC26D0" w:rsidP="00972D81">
            <w:pPr>
              <w:jc w:val="center"/>
            </w:pPr>
            <w:r>
              <w:t>RD</w:t>
            </w:r>
          </w:p>
        </w:tc>
        <w:tc>
          <w:tcPr>
            <w:tcW w:w="3117" w:type="dxa"/>
          </w:tcPr>
          <w:p w14:paraId="34B623C1" w14:textId="7A0E1A87" w:rsidR="00972D81" w:rsidRDefault="00956C9E" w:rsidP="00972D81">
            <w:pPr>
              <w:jc w:val="center"/>
            </w:pPr>
            <w:r>
              <w:t>RDU Airport</w:t>
            </w:r>
          </w:p>
        </w:tc>
      </w:tr>
      <w:tr w:rsidR="00972D81" w14:paraId="077413B9" w14:textId="77777777" w:rsidTr="00972D81">
        <w:tc>
          <w:tcPr>
            <w:tcW w:w="3116" w:type="dxa"/>
          </w:tcPr>
          <w:p w14:paraId="22ED7FE7" w14:textId="1C92698E" w:rsidR="00972D81" w:rsidRDefault="000E2304" w:rsidP="00972D81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0C508B53" w14:textId="63672657" w:rsidR="00972D81" w:rsidRDefault="000E2304" w:rsidP="00972D81">
            <w:pPr>
              <w:jc w:val="center"/>
            </w:pPr>
            <w:r>
              <w:t>RO</w:t>
            </w:r>
          </w:p>
        </w:tc>
        <w:tc>
          <w:tcPr>
            <w:tcW w:w="3117" w:type="dxa"/>
          </w:tcPr>
          <w:p w14:paraId="08FDB0CB" w14:textId="7AF49124" w:rsidR="00972D81" w:rsidRDefault="00955BE9" w:rsidP="00972D81">
            <w:pPr>
              <w:jc w:val="center"/>
            </w:pPr>
            <w:r>
              <w:t>Rolesville</w:t>
            </w:r>
          </w:p>
        </w:tc>
      </w:tr>
      <w:tr w:rsidR="00972D81" w14:paraId="5187255F" w14:textId="77777777" w:rsidTr="00972D81">
        <w:tc>
          <w:tcPr>
            <w:tcW w:w="3116" w:type="dxa"/>
          </w:tcPr>
          <w:p w14:paraId="0B25479F" w14:textId="593968F6" w:rsidR="00972D81" w:rsidRDefault="000E2304" w:rsidP="00972D81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30396712" w14:textId="6978B443" w:rsidR="00972D81" w:rsidRDefault="000E2304" w:rsidP="00972D81">
            <w:pPr>
              <w:jc w:val="center"/>
            </w:pPr>
            <w:r>
              <w:t>WC</w:t>
            </w:r>
          </w:p>
        </w:tc>
        <w:tc>
          <w:tcPr>
            <w:tcW w:w="3117" w:type="dxa"/>
          </w:tcPr>
          <w:p w14:paraId="2533DBE2" w14:textId="51998183" w:rsidR="00972D81" w:rsidRDefault="00956C9E" w:rsidP="00972D81">
            <w:pPr>
              <w:jc w:val="center"/>
            </w:pPr>
            <w:r>
              <w:t>Wake County</w:t>
            </w:r>
          </w:p>
        </w:tc>
      </w:tr>
      <w:tr w:rsidR="00972D81" w14:paraId="72774B24" w14:textId="77777777" w:rsidTr="00972D81">
        <w:tc>
          <w:tcPr>
            <w:tcW w:w="3116" w:type="dxa"/>
          </w:tcPr>
          <w:p w14:paraId="48B19729" w14:textId="15246D80" w:rsidR="00972D81" w:rsidRDefault="000E2304" w:rsidP="00972D81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6000DE14" w14:textId="04730126" w:rsidR="00972D81" w:rsidRDefault="000E2304" w:rsidP="00972D81">
            <w:pPr>
              <w:jc w:val="center"/>
            </w:pPr>
            <w:r>
              <w:t>WE</w:t>
            </w:r>
          </w:p>
        </w:tc>
        <w:tc>
          <w:tcPr>
            <w:tcW w:w="3117" w:type="dxa"/>
          </w:tcPr>
          <w:p w14:paraId="1C548B78" w14:textId="00A9D11E" w:rsidR="00972D81" w:rsidRDefault="00955BE9" w:rsidP="00972D81">
            <w:pPr>
              <w:jc w:val="center"/>
            </w:pPr>
            <w:r>
              <w:t>Wendell</w:t>
            </w:r>
          </w:p>
        </w:tc>
      </w:tr>
      <w:tr w:rsidR="00972D81" w14:paraId="6ABD6858" w14:textId="77777777" w:rsidTr="00972D81">
        <w:tc>
          <w:tcPr>
            <w:tcW w:w="3116" w:type="dxa"/>
          </w:tcPr>
          <w:p w14:paraId="658A8808" w14:textId="506B5A39" w:rsidR="00972D81" w:rsidRDefault="000E2304" w:rsidP="00972D81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0E9180BD" w14:textId="2E29A01D" w:rsidR="00972D81" w:rsidRDefault="000E2304" w:rsidP="00972D81">
            <w:pPr>
              <w:jc w:val="center"/>
            </w:pPr>
            <w:r>
              <w:t>WF</w:t>
            </w:r>
          </w:p>
        </w:tc>
        <w:tc>
          <w:tcPr>
            <w:tcW w:w="3117" w:type="dxa"/>
          </w:tcPr>
          <w:p w14:paraId="7F04805D" w14:textId="1550ADBD" w:rsidR="00972D81" w:rsidRDefault="00955BE9" w:rsidP="00972D81">
            <w:pPr>
              <w:jc w:val="center"/>
            </w:pPr>
            <w:r>
              <w:t>Wake Forest</w:t>
            </w:r>
          </w:p>
        </w:tc>
      </w:tr>
      <w:tr w:rsidR="00972D81" w14:paraId="126207D1" w14:textId="77777777" w:rsidTr="00972D81">
        <w:tc>
          <w:tcPr>
            <w:tcW w:w="3116" w:type="dxa"/>
          </w:tcPr>
          <w:p w14:paraId="7F58DBD8" w14:textId="562ACED7" w:rsidR="00972D81" w:rsidRDefault="000E2304" w:rsidP="00972D81">
            <w:pPr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0EF6F28B" w14:textId="21CA5DEE" w:rsidR="00972D81" w:rsidRDefault="000E2304" w:rsidP="00972D81">
            <w:pPr>
              <w:jc w:val="center"/>
            </w:pPr>
            <w:r>
              <w:t>ZB</w:t>
            </w:r>
          </w:p>
        </w:tc>
        <w:tc>
          <w:tcPr>
            <w:tcW w:w="3117" w:type="dxa"/>
          </w:tcPr>
          <w:p w14:paraId="32C388C0" w14:textId="76DF2DEF" w:rsidR="00972D81" w:rsidRDefault="000E2304" w:rsidP="00972D81">
            <w:pPr>
              <w:jc w:val="center"/>
            </w:pPr>
            <w:r>
              <w:t>Zebulon</w:t>
            </w:r>
          </w:p>
        </w:tc>
      </w:tr>
    </w:tbl>
    <w:p w14:paraId="0197C7AC" w14:textId="77777777" w:rsidR="00496F02" w:rsidRDefault="00496F02" w:rsidP="008F3992"/>
    <w:p w14:paraId="3EE94328" w14:textId="3CE8D3AE" w:rsidR="00496F02" w:rsidRDefault="00496F02" w:rsidP="00496F02">
      <w:pPr>
        <w:pStyle w:val="ListParagraph"/>
        <w:numPr>
          <w:ilvl w:val="0"/>
          <w:numId w:val="2"/>
        </w:numPr>
      </w:pPr>
      <w:r>
        <w:lastRenderedPageBreak/>
        <w:t>Zoning</w:t>
      </w:r>
    </w:p>
    <w:p w14:paraId="1C4FDCAC" w14:textId="45B55A53" w:rsidR="00496F02" w:rsidRDefault="00F74934" w:rsidP="00496F02">
      <w:pPr>
        <w:pStyle w:val="ListParagraph"/>
        <w:numPr>
          <w:ilvl w:val="1"/>
          <w:numId w:val="2"/>
        </w:numPr>
      </w:pPr>
      <w:r>
        <w:t>Z</w:t>
      </w:r>
      <w:r>
        <w:t xml:space="preserve">ones beginning with “R” or “R-” </w:t>
      </w:r>
      <w:r w:rsidR="001312DE">
        <w:t xml:space="preserve">were kept. These </w:t>
      </w:r>
      <w:r>
        <w:t>refer to residential zones – that is, areas dominated by single- and multi-family homes, as well as mobile homes.</w:t>
      </w:r>
    </w:p>
    <w:p w14:paraId="62F86843" w14:textId="410295C4" w:rsidR="00496F02" w:rsidRDefault="00496F02" w:rsidP="00496F02">
      <w:pPr>
        <w:pStyle w:val="ListParagraph"/>
        <w:numPr>
          <w:ilvl w:val="0"/>
          <w:numId w:val="2"/>
        </w:numPr>
      </w:pPr>
      <w:r>
        <w:t>Acreage</w:t>
      </w:r>
    </w:p>
    <w:p w14:paraId="0ACAE74A" w14:textId="454C5CEC" w:rsidR="00496F02" w:rsidRDefault="001312DE" w:rsidP="00496F02">
      <w:pPr>
        <w:pStyle w:val="ListParagraph"/>
        <w:numPr>
          <w:ilvl w:val="1"/>
          <w:numId w:val="2"/>
        </w:numPr>
      </w:pPr>
      <w:r>
        <w:t>The acreage of the address lot.</w:t>
      </w:r>
    </w:p>
    <w:p w14:paraId="5DBD7454" w14:textId="02334C5D" w:rsidR="00496F02" w:rsidRDefault="00496F02" w:rsidP="00496F02">
      <w:pPr>
        <w:pStyle w:val="ListParagraph"/>
        <w:numPr>
          <w:ilvl w:val="0"/>
          <w:numId w:val="2"/>
        </w:numPr>
      </w:pPr>
      <w:r>
        <w:t>Heated Area</w:t>
      </w:r>
    </w:p>
    <w:p w14:paraId="5C397572" w14:textId="044F0142" w:rsidR="00496F02" w:rsidRDefault="001312DE" w:rsidP="00496F02">
      <w:pPr>
        <w:pStyle w:val="ListParagraph"/>
        <w:numPr>
          <w:ilvl w:val="1"/>
          <w:numId w:val="2"/>
        </w:numPr>
      </w:pPr>
      <w:r>
        <w:t xml:space="preserve">The heated area of the address; </w:t>
      </w:r>
      <w:r w:rsidR="00BA506D">
        <w:t>the square footage.</w:t>
      </w:r>
    </w:p>
    <w:p w14:paraId="349B078D" w14:textId="2321EE30" w:rsidR="00496F02" w:rsidRDefault="00496F02" w:rsidP="00496F02">
      <w:pPr>
        <w:pStyle w:val="ListParagraph"/>
        <w:numPr>
          <w:ilvl w:val="0"/>
          <w:numId w:val="2"/>
        </w:numPr>
      </w:pPr>
      <w:r>
        <w:t>Age</w:t>
      </w:r>
    </w:p>
    <w:p w14:paraId="2D957095" w14:textId="548C2380" w:rsidR="00496F02" w:rsidRDefault="003C4635" w:rsidP="003C4635">
      <w:pPr>
        <w:pStyle w:val="ListParagraph"/>
        <w:numPr>
          <w:ilvl w:val="1"/>
          <w:numId w:val="2"/>
        </w:numPr>
      </w:pPr>
      <w:r>
        <w:t>Created from original “</w:t>
      </w:r>
      <w:proofErr w:type="spellStart"/>
      <w:r>
        <w:t>Year_Built</w:t>
      </w:r>
      <w:proofErr w:type="spellEnd"/>
      <w:r>
        <w:t>” column – after filtering, the year was converted to number of years since the building was constructed.</w:t>
      </w:r>
    </w:p>
    <w:p w14:paraId="1E8C5BC7" w14:textId="2161F679" w:rsidR="00496F02" w:rsidRDefault="00496F02" w:rsidP="00496F02">
      <w:pPr>
        <w:pStyle w:val="ListParagraph"/>
        <w:numPr>
          <w:ilvl w:val="0"/>
          <w:numId w:val="2"/>
        </w:numPr>
      </w:pPr>
      <w:r>
        <w:t>Bath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635" w14:paraId="56830AB9" w14:textId="77777777" w:rsidTr="003C4635">
        <w:tc>
          <w:tcPr>
            <w:tcW w:w="4675" w:type="dxa"/>
          </w:tcPr>
          <w:p w14:paraId="175B5246" w14:textId="33EECAB4" w:rsidR="003C4635" w:rsidRDefault="003C4635" w:rsidP="003C4635">
            <w:pPr>
              <w:jc w:val="center"/>
            </w:pPr>
            <w:r>
              <w:t>Bath Letter Code</w:t>
            </w:r>
          </w:p>
        </w:tc>
        <w:tc>
          <w:tcPr>
            <w:tcW w:w="4675" w:type="dxa"/>
          </w:tcPr>
          <w:p w14:paraId="25700BD7" w14:textId="29187FCD" w:rsidR="003C4635" w:rsidRDefault="003C4635" w:rsidP="003C4635">
            <w:pPr>
              <w:jc w:val="center"/>
            </w:pPr>
            <w:r>
              <w:t>Number of Baths</w:t>
            </w:r>
          </w:p>
        </w:tc>
      </w:tr>
      <w:tr w:rsidR="003C4635" w14:paraId="29B19FA6" w14:textId="77777777" w:rsidTr="003C4635">
        <w:tc>
          <w:tcPr>
            <w:tcW w:w="4675" w:type="dxa"/>
          </w:tcPr>
          <w:p w14:paraId="7C3F5051" w14:textId="2BEB9D56" w:rsidR="003C4635" w:rsidRDefault="003C4635" w:rsidP="003C4635">
            <w:pPr>
              <w:jc w:val="center"/>
            </w:pPr>
            <w:r>
              <w:t>A</w:t>
            </w:r>
          </w:p>
        </w:tc>
        <w:tc>
          <w:tcPr>
            <w:tcW w:w="4675" w:type="dxa"/>
          </w:tcPr>
          <w:p w14:paraId="23F92FF5" w14:textId="08FFB91F" w:rsidR="003C4635" w:rsidRDefault="003C4635" w:rsidP="003C4635">
            <w:pPr>
              <w:jc w:val="center"/>
            </w:pPr>
            <w:r>
              <w:t>1</w:t>
            </w:r>
          </w:p>
        </w:tc>
      </w:tr>
      <w:tr w:rsidR="003C4635" w14:paraId="60FCA376" w14:textId="77777777" w:rsidTr="003C4635">
        <w:tc>
          <w:tcPr>
            <w:tcW w:w="4675" w:type="dxa"/>
          </w:tcPr>
          <w:p w14:paraId="1E466E63" w14:textId="556D9BAC" w:rsidR="003C4635" w:rsidRDefault="003C4635" w:rsidP="003C4635">
            <w:pPr>
              <w:jc w:val="center"/>
            </w:pPr>
            <w:r>
              <w:t>B</w:t>
            </w:r>
          </w:p>
        </w:tc>
        <w:tc>
          <w:tcPr>
            <w:tcW w:w="4675" w:type="dxa"/>
          </w:tcPr>
          <w:p w14:paraId="0F057F98" w14:textId="48B58D4C" w:rsidR="003C4635" w:rsidRDefault="003C4635" w:rsidP="003C4635">
            <w:pPr>
              <w:jc w:val="center"/>
            </w:pPr>
            <w:r>
              <w:t>1 ½</w:t>
            </w:r>
          </w:p>
        </w:tc>
      </w:tr>
      <w:tr w:rsidR="003C4635" w14:paraId="65F97FB0" w14:textId="77777777" w:rsidTr="003C4635">
        <w:tc>
          <w:tcPr>
            <w:tcW w:w="4675" w:type="dxa"/>
          </w:tcPr>
          <w:p w14:paraId="5717DD60" w14:textId="081E120A" w:rsidR="003C4635" w:rsidRDefault="003C4635" w:rsidP="003C4635">
            <w:pPr>
              <w:jc w:val="center"/>
            </w:pPr>
            <w:r>
              <w:t>C</w:t>
            </w:r>
          </w:p>
        </w:tc>
        <w:tc>
          <w:tcPr>
            <w:tcW w:w="4675" w:type="dxa"/>
          </w:tcPr>
          <w:p w14:paraId="4994A136" w14:textId="04A6CA99" w:rsidR="003C4635" w:rsidRDefault="003C4635" w:rsidP="003C4635">
            <w:pPr>
              <w:jc w:val="center"/>
            </w:pPr>
            <w:r>
              <w:t>2</w:t>
            </w:r>
          </w:p>
        </w:tc>
      </w:tr>
      <w:tr w:rsidR="003C4635" w14:paraId="2F56DA86" w14:textId="77777777" w:rsidTr="003C4635">
        <w:tc>
          <w:tcPr>
            <w:tcW w:w="4675" w:type="dxa"/>
          </w:tcPr>
          <w:p w14:paraId="2FA4726F" w14:textId="0DB71592" w:rsidR="003C4635" w:rsidRDefault="003C4635" w:rsidP="003C4635">
            <w:pPr>
              <w:jc w:val="center"/>
            </w:pPr>
            <w:r>
              <w:t>D</w:t>
            </w:r>
          </w:p>
        </w:tc>
        <w:tc>
          <w:tcPr>
            <w:tcW w:w="4675" w:type="dxa"/>
          </w:tcPr>
          <w:p w14:paraId="52C6CA97" w14:textId="77FA65BC" w:rsidR="003C4635" w:rsidRDefault="003C4635" w:rsidP="003C4635">
            <w:pPr>
              <w:jc w:val="center"/>
            </w:pPr>
            <w:r>
              <w:t>2 ½</w:t>
            </w:r>
          </w:p>
        </w:tc>
      </w:tr>
      <w:tr w:rsidR="003C4635" w14:paraId="7E5B8531" w14:textId="77777777" w:rsidTr="003C4635">
        <w:tc>
          <w:tcPr>
            <w:tcW w:w="4675" w:type="dxa"/>
          </w:tcPr>
          <w:p w14:paraId="320A0E16" w14:textId="7484BEAA" w:rsidR="003C4635" w:rsidRDefault="003C4635" w:rsidP="003C4635">
            <w:pPr>
              <w:jc w:val="center"/>
            </w:pPr>
            <w:r>
              <w:t>E</w:t>
            </w:r>
          </w:p>
        </w:tc>
        <w:tc>
          <w:tcPr>
            <w:tcW w:w="4675" w:type="dxa"/>
          </w:tcPr>
          <w:p w14:paraId="46CB3FCD" w14:textId="23936B82" w:rsidR="003C4635" w:rsidRDefault="003C4635" w:rsidP="003C4635">
            <w:pPr>
              <w:jc w:val="center"/>
            </w:pPr>
            <w:r>
              <w:t>3</w:t>
            </w:r>
          </w:p>
        </w:tc>
      </w:tr>
      <w:tr w:rsidR="003C4635" w14:paraId="6DC530E3" w14:textId="77777777" w:rsidTr="003C4635">
        <w:tc>
          <w:tcPr>
            <w:tcW w:w="4675" w:type="dxa"/>
          </w:tcPr>
          <w:p w14:paraId="1811B452" w14:textId="6990157E" w:rsidR="003C4635" w:rsidRDefault="003C4635" w:rsidP="003C4635">
            <w:pPr>
              <w:jc w:val="center"/>
            </w:pPr>
            <w:r>
              <w:t>F</w:t>
            </w:r>
          </w:p>
        </w:tc>
        <w:tc>
          <w:tcPr>
            <w:tcW w:w="4675" w:type="dxa"/>
          </w:tcPr>
          <w:p w14:paraId="7A3F69A7" w14:textId="5C1DE84A" w:rsidR="003C4635" w:rsidRDefault="003C4635" w:rsidP="003C4635">
            <w:pPr>
              <w:jc w:val="center"/>
            </w:pPr>
            <w:r>
              <w:t>3 ½</w:t>
            </w:r>
          </w:p>
        </w:tc>
      </w:tr>
    </w:tbl>
    <w:p w14:paraId="008DC139" w14:textId="77777777" w:rsidR="00496F02" w:rsidRDefault="00496F02" w:rsidP="003C4635"/>
    <w:p w14:paraId="1F4E0EC5" w14:textId="61DB283C" w:rsidR="00496F02" w:rsidRDefault="00496F02" w:rsidP="00496F02">
      <w:pPr>
        <w:pStyle w:val="ListParagraph"/>
        <w:numPr>
          <w:ilvl w:val="0"/>
          <w:numId w:val="2"/>
        </w:numPr>
      </w:pPr>
      <w:r>
        <w:t>Remodel/Addition</w:t>
      </w:r>
    </w:p>
    <w:p w14:paraId="396563C3" w14:textId="0F18A08C" w:rsidR="00496F02" w:rsidRDefault="00B34885" w:rsidP="00496F02">
      <w:pPr>
        <w:pStyle w:val="ListParagraph"/>
        <w:numPr>
          <w:ilvl w:val="1"/>
          <w:numId w:val="2"/>
        </w:numPr>
      </w:pPr>
      <w:r>
        <w:t xml:space="preserve">Boolean (true/false) value; the address </w:t>
      </w:r>
      <w:r w:rsidR="00286F74">
        <w:t xml:space="preserve">has </w:t>
      </w:r>
      <w:r>
        <w:t>been remodeled or had an addition</w:t>
      </w:r>
      <w:r w:rsidR="00286F74">
        <w:t xml:space="preserve"> (1) or not (0).</w:t>
      </w:r>
    </w:p>
    <w:p w14:paraId="2CB4FE11" w14:textId="519EBA06" w:rsidR="00496F02" w:rsidRDefault="00496F02" w:rsidP="00496F02">
      <w:pPr>
        <w:pStyle w:val="ListParagraph"/>
        <w:numPr>
          <w:ilvl w:val="0"/>
          <w:numId w:val="2"/>
        </w:numPr>
      </w:pPr>
      <w:r>
        <w:t>Style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6"/>
        <w:gridCol w:w="3093"/>
        <w:gridCol w:w="3661"/>
      </w:tblGrid>
      <w:tr w:rsidR="00496F02" w14:paraId="49EC0052" w14:textId="77777777" w:rsidTr="003C4635">
        <w:tc>
          <w:tcPr>
            <w:tcW w:w="1388" w:type="pct"/>
          </w:tcPr>
          <w:p w14:paraId="1B47BE57" w14:textId="2DB49F8E" w:rsidR="00496F02" w:rsidRDefault="00496F02" w:rsidP="00496F02">
            <w:pPr>
              <w:jc w:val="center"/>
            </w:pPr>
            <w:r>
              <w:t>Style Number</w:t>
            </w:r>
          </w:p>
        </w:tc>
        <w:tc>
          <w:tcPr>
            <w:tcW w:w="1654" w:type="pct"/>
          </w:tcPr>
          <w:p w14:paraId="2A5DCAA7" w14:textId="536322D4" w:rsidR="00496F02" w:rsidRDefault="00496F02" w:rsidP="00496F02">
            <w:pPr>
              <w:jc w:val="center"/>
            </w:pPr>
            <w:r>
              <w:t>Style Letter Code</w:t>
            </w:r>
          </w:p>
        </w:tc>
        <w:tc>
          <w:tcPr>
            <w:tcW w:w="1958" w:type="pct"/>
          </w:tcPr>
          <w:p w14:paraId="6B34213D" w14:textId="1B9B6DFD" w:rsidR="00496F02" w:rsidRDefault="00496F02" w:rsidP="00496F02">
            <w:pPr>
              <w:jc w:val="center"/>
            </w:pPr>
            <w:r>
              <w:t>Style Name</w:t>
            </w:r>
          </w:p>
        </w:tc>
      </w:tr>
      <w:tr w:rsidR="00496F02" w14:paraId="2933551F" w14:textId="77777777" w:rsidTr="003C4635">
        <w:tc>
          <w:tcPr>
            <w:tcW w:w="1388" w:type="pct"/>
          </w:tcPr>
          <w:p w14:paraId="7DD517A3" w14:textId="61AB38B2" w:rsidR="00496F02" w:rsidRDefault="00496F02" w:rsidP="00496F02">
            <w:pPr>
              <w:jc w:val="center"/>
            </w:pPr>
            <w:r>
              <w:t>0</w:t>
            </w:r>
          </w:p>
        </w:tc>
        <w:tc>
          <w:tcPr>
            <w:tcW w:w="1654" w:type="pct"/>
          </w:tcPr>
          <w:p w14:paraId="72F8BDD9" w14:textId="298113D4" w:rsidR="00496F02" w:rsidRDefault="00496F02" w:rsidP="00496F02">
            <w:pPr>
              <w:jc w:val="center"/>
            </w:pPr>
            <w:r>
              <w:t>A</w:t>
            </w:r>
          </w:p>
        </w:tc>
        <w:tc>
          <w:tcPr>
            <w:tcW w:w="1958" w:type="pct"/>
          </w:tcPr>
          <w:p w14:paraId="4B9834ED" w14:textId="79C8835D" w:rsidR="00496F02" w:rsidRDefault="00496F02" w:rsidP="00496F02">
            <w:pPr>
              <w:jc w:val="center"/>
            </w:pPr>
            <w:r>
              <w:t>Conventional</w:t>
            </w:r>
          </w:p>
        </w:tc>
      </w:tr>
      <w:tr w:rsidR="00496F02" w14:paraId="398C1219" w14:textId="77777777" w:rsidTr="003C4635">
        <w:tc>
          <w:tcPr>
            <w:tcW w:w="1388" w:type="pct"/>
          </w:tcPr>
          <w:p w14:paraId="315544C1" w14:textId="00AAE181" w:rsidR="00496F02" w:rsidRDefault="00496F02" w:rsidP="00496F02">
            <w:pPr>
              <w:jc w:val="center"/>
            </w:pPr>
            <w:r>
              <w:t>1</w:t>
            </w:r>
          </w:p>
        </w:tc>
        <w:tc>
          <w:tcPr>
            <w:tcW w:w="1654" w:type="pct"/>
          </w:tcPr>
          <w:p w14:paraId="2F3B6653" w14:textId="57E26902" w:rsidR="00496F02" w:rsidRDefault="00496F02" w:rsidP="00496F02">
            <w:pPr>
              <w:jc w:val="center"/>
            </w:pPr>
            <w:r>
              <w:t>B</w:t>
            </w:r>
          </w:p>
        </w:tc>
        <w:tc>
          <w:tcPr>
            <w:tcW w:w="1958" w:type="pct"/>
          </w:tcPr>
          <w:p w14:paraId="14D13933" w14:textId="65441326" w:rsidR="00496F02" w:rsidRDefault="00496F02" w:rsidP="00496F02">
            <w:pPr>
              <w:jc w:val="center"/>
            </w:pPr>
            <w:r>
              <w:t>Duplex</w:t>
            </w:r>
          </w:p>
        </w:tc>
      </w:tr>
      <w:tr w:rsidR="00496F02" w14:paraId="703F889A" w14:textId="77777777" w:rsidTr="003C4635">
        <w:tc>
          <w:tcPr>
            <w:tcW w:w="1388" w:type="pct"/>
          </w:tcPr>
          <w:p w14:paraId="4D9F283E" w14:textId="3699C75D" w:rsidR="00496F02" w:rsidRDefault="00496F02" w:rsidP="003C4635">
            <w:pPr>
              <w:jc w:val="center"/>
            </w:pPr>
            <w:r>
              <w:t>2</w:t>
            </w:r>
          </w:p>
        </w:tc>
        <w:tc>
          <w:tcPr>
            <w:tcW w:w="1654" w:type="pct"/>
          </w:tcPr>
          <w:p w14:paraId="6DD7A039" w14:textId="23E34606" w:rsidR="00496F02" w:rsidRDefault="00496F02" w:rsidP="00496F02">
            <w:pPr>
              <w:jc w:val="center"/>
            </w:pPr>
            <w:r>
              <w:t>C</w:t>
            </w:r>
          </w:p>
        </w:tc>
        <w:tc>
          <w:tcPr>
            <w:tcW w:w="1958" w:type="pct"/>
          </w:tcPr>
          <w:p w14:paraId="042A9269" w14:textId="5E69A120" w:rsidR="00496F02" w:rsidRDefault="00496F02" w:rsidP="00496F02">
            <w:pPr>
              <w:jc w:val="center"/>
            </w:pPr>
            <w:r>
              <w:t>Townhouse</w:t>
            </w:r>
          </w:p>
        </w:tc>
      </w:tr>
      <w:tr w:rsidR="00496F02" w14:paraId="43AAA816" w14:textId="77777777" w:rsidTr="003C4635">
        <w:tc>
          <w:tcPr>
            <w:tcW w:w="1388" w:type="pct"/>
          </w:tcPr>
          <w:p w14:paraId="50688091" w14:textId="448208C9" w:rsidR="00496F02" w:rsidRDefault="00496F02" w:rsidP="00496F02">
            <w:pPr>
              <w:jc w:val="center"/>
            </w:pPr>
            <w:r>
              <w:t>3</w:t>
            </w:r>
          </w:p>
        </w:tc>
        <w:tc>
          <w:tcPr>
            <w:tcW w:w="1654" w:type="pct"/>
          </w:tcPr>
          <w:p w14:paraId="541927FF" w14:textId="610214EB" w:rsidR="00496F02" w:rsidRDefault="00496F02" w:rsidP="00496F02">
            <w:pPr>
              <w:jc w:val="center"/>
            </w:pPr>
            <w:r>
              <w:t>D</w:t>
            </w:r>
          </w:p>
        </w:tc>
        <w:tc>
          <w:tcPr>
            <w:tcW w:w="1958" w:type="pct"/>
          </w:tcPr>
          <w:p w14:paraId="64203C00" w14:textId="3ED46B86" w:rsidR="00496F02" w:rsidRDefault="00496F02" w:rsidP="00496F02">
            <w:pPr>
              <w:jc w:val="center"/>
            </w:pPr>
            <w:r>
              <w:t>Condo</w:t>
            </w:r>
          </w:p>
        </w:tc>
      </w:tr>
      <w:tr w:rsidR="00496F02" w14:paraId="1C98714C" w14:textId="77777777" w:rsidTr="003C4635">
        <w:tc>
          <w:tcPr>
            <w:tcW w:w="1388" w:type="pct"/>
          </w:tcPr>
          <w:p w14:paraId="04FF36E7" w14:textId="4B97EFB2" w:rsidR="00496F02" w:rsidRDefault="00496F02" w:rsidP="00496F02">
            <w:pPr>
              <w:jc w:val="center"/>
            </w:pPr>
            <w:r>
              <w:t>4</w:t>
            </w:r>
          </w:p>
        </w:tc>
        <w:tc>
          <w:tcPr>
            <w:tcW w:w="1654" w:type="pct"/>
          </w:tcPr>
          <w:p w14:paraId="4DE9E667" w14:textId="27E952D0" w:rsidR="00496F02" w:rsidRDefault="00496F02" w:rsidP="00496F02">
            <w:pPr>
              <w:jc w:val="center"/>
            </w:pPr>
            <w:r>
              <w:t>E</w:t>
            </w:r>
          </w:p>
        </w:tc>
        <w:tc>
          <w:tcPr>
            <w:tcW w:w="1958" w:type="pct"/>
          </w:tcPr>
          <w:p w14:paraId="2138D6E2" w14:textId="283D0525" w:rsidR="00496F02" w:rsidRDefault="00496F02" w:rsidP="00496F02">
            <w:pPr>
              <w:jc w:val="center"/>
            </w:pPr>
            <w:r>
              <w:t>Conversion</w:t>
            </w:r>
          </w:p>
        </w:tc>
      </w:tr>
      <w:tr w:rsidR="00496F02" w14:paraId="03EC6694" w14:textId="77777777" w:rsidTr="003C4635">
        <w:tc>
          <w:tcPr>
            <w:tcW w:w="1388" w:type="pct"/>
          </w:tcPr>
          <w:p w14:paraId="1F3F383E" w14:textId="1ED34FFD" w:rsidR="00496F02" w:rsidRDefault="00496F02" w:rsidP="00496F02">
            <w:pPr>
              <w:jc w:val="center"/>
            </w:pPr>
            <w:r>
              <w:t>5</w:t>
            </w:r>
          </w:p>
        </w:tc>
        <w:tc>
          <w:tcPr>
            <w:tcW w:w="1654" w:type="pct"/>
          </w:tcPr>
          <w:p w14:paraId="575D6EE0" w14:textId="3D1ACE6E" w:rsidR="00496F02" w:rsidRDefault="00496F02" w:rsidP="00496F02">
            <w:pPr>
              <w:jc w:val="center"/>
            </w:pPr>
            <w:r>
              <w:t>F</w:t>
            </w:r>
          </w:p>
        </w:tc>
        <w:tc>
          <w:tcPr>
            <w:tcW w:w="1958" w:type="pct"/>
          </w:tcPr>
          <w:p w14:paraId="367364BD" w14:textId="5FBFD24A" w:rsidR="00496F02" w:rsidRDefault="00496F02" w:rsidP="00496F02">
            <w:pPr>
              <w:jc w:val="center"/>
            </w:pPr>
            <w:r>
              <w:t>Colonial</w:t>
            </w:r>
          </w:p>
        </w:tc>
      </w:tr>
      <w:tr w:rsidR="00496F02" w14:paraId="56B9A186" w14:textId="77777777" w:rsidTr="003C4635">
        <w:tc>
          <w:tcPr>
            <w:tcW w:w="1388" w:type="pct"/>
          </w:tcPr>
          <w:p w14:paraId="1F27ECEC" w14:textId="2BB06BF6" w:rsidR="00496F02" w:rsidRDefault="00496F02" w:rsidP="00496F02">
            <w:pPr>
              <w:jc w:val="center"/>
            </w:pPr>
            <w:r>
              <w:t>6</w:t>
            </w:r>
          </w:p>
        </w:tc>
        <w:tc>
          <w:tcPr>
            <w:tcW w:w="1654" w:type="pct"/>
          </w:tcPr>
          <w:p w14:paraId="59B8D334" w14:textId="486E15C5" w:rsidR="00496F02" w:rsidRDefault="00496F02" w:rsidP="00496F02">
            <w:pPr>
              <w:jc w:val="center"/>
            </w:pPr>
            <w:r>
              <w:t>G</w:t>
            </w:r>
          </w:p>
        </w:tc>
        <w:tc>
          <w:tcPr>
            <w:tcW w:w="1958" w:type="pct"/>
          </w:tcPr>
          <w:p w14:paraId="228B57F2" w14:textId="6EB67911" w:rsidR="00496F02" w:rsidRDefault="00496F02" w:rsidP="00496F02">
            <w:pPr>
              <w:jc w:val="center"/>
            </w:pPr>
            <w:r>
              <w:t>Ranch</w:t>
            </w:r>
          </w:p>
        </w:tc>
      </w:tr>
      <w:tr w:rsidR="00496F02" w14:paraId="3124FEE0" w14:textId="77777777" w:rsidTr="003C4635">
        <w:tc>
          <w:tcPr>
            <w:tcW w:w="1388" w:type="pct"/>
          </w:tcPr>
          <w:p w14:paraId="2A767DE1" w14:textId="2A2A880C" w:rsidR="00496F02" w:rsidRDefault="00496F02" w:rsidP="00496F02">
            <w:pPr>
              <w:jc w:val="center"/>
            </w:pPr>
            <w:r>
              <w:t>7</w:t>
            </w:r>
          </w:p>
        </w:tc>
        <w:tc>
          <w:tcPr>
            <w:tcW w:w="1654" w:type="pct"/>
          </w:tcPr>
          <w:p w14:paraId="1EC7DF4E" w14:textId="42460F2B" w:rsidR="00496F02" w:rsidRDefault="00496F02" w:rsidP="00496F02">
            <w:pPr>
              <w:jc w:val="center"/>
            </w:pPr>
            <w:r>
              <w:t>H</w:t>
            </w:r>
          </w:p>
        </w:tc>
        <w:tc>
          <w:tcPr>
            <w:tcW w:w="1958" w:type="pct"/>
          </w:tcPr>
          <w:p w14:paraId="74CE8082" w14:textId="69034D24" w:rsidR="00496F02" w:rsidRDefault="00496F02" w:rsidP="00496F02">
            <w:pPr>
              <w:jc w:val="center"/>
            </w:pPr>
            <w:r>
              <w:t>Cape</w:t>
            </w:r>
          </w:p>
        </w:tc>
      </w:tr>
      <w:tr w:rsidR="00496F02" w14:paraId="49A1D8AE" w14:textId="77777777" w:rsidTr="003C4635">
        <w:tc>
          <w:tcPr>
            <w:tcW w:w="1388" w:type="pct"/>
          </w:tcPr>
          <w:p w14:paraId="7352B6C2" w14:textId="3CB1F95E" w:rsidR="00496F02" w:rsidRDefault="00496F02" w:rsidP="00496F02">
            <w:pPr>
              <w:jc w:val="center"/>
            </w:pPr>
            <w:r>
              <w:t>8</w:t>
            </w:r>
          </w:p>
        </w:tc>
        <w:tc>
          <w:tcPr>
            <w:tcW w:w="1654" w:type="pct"/>
          </w:tcPr>
          <w:p w14:paraId="473A1315" w14:textId="14C0ADFB" w:rsidR="00496F02" w:rsidRDefault="00496F02" w:rsidP="00496F02">
            <w:pPr>
              <w:jc w:val="center"/>
            </w:pPr>
            <w:r>
              <w:t>I</w:t>
            </w:r>
          </w:p>
        </w:tc>
        <w:tc>
          <w:tcPr>
            <w:tcW w:w="1958" w:type="pct"/>
          </w:tcPr>
          <w:p w14:paraId="19FAE7F8" w14:textId="3B3B988C" w:rsidR="00496F02" w:rsidRDefault="00496F02" w:rsidP="00496F02">
            <w:pPr>
              <w:jc w:val="center"/>
            </w:pPr>
            <w:r>
              <w:t>Split Level</w:t>
            </w:r>
          </w:p>
        </w:tc>
      </w:tr>
      <w:tr w:rsidR="00496F02" w14:paraId="7170AC39" w14:textId="77777777" w:rsidTr="003C4635">
        <w:tc>
          <w:tcPr>
            <w:tcW w:w="1388" w:type="pct"/>
          </w:tcPr>
          <w:p w14:paraId="61025EE7" w14:textId="12B87028" w:rsidR="00496F02" w:rsidRDefault="00496F02" w:rsidP="00496F02">
            <w:pPr>
              <w:jc w:val="center"/>
            </w:pPr>
            <w:r>
              <w:t>9</w:t>
            </w:r>
          </w:p>
        </w:tc>
        <w:tc>
          <w:tcPr>
            <w:tcW w:w="1654" w:type="pct"/>
          </w:tcPr>
          <w:p w14:paraId="32FFC000" w14:textId="3EDF22FE" w:rsidR="00496F02" w:rsidRDefault="00496F02" w:rsidP="00496F02">
            <w:pPr>
              <w:jc w:val="center"/>
            </w:pPr>
            <w:r>
              <w:t>J</w:t>
            </w:r>
          </w:p>
        </w:tc>
        <w:tc>
          <w:tcPr>
            <w:tcW w:w="1958" w:type="pct"/>
          </w:tcPr>
          <w:p w14:paraId="1875920D" w14:textId="75101228" w:rsidR="00496F02" w:rsidRDefault="00496F02" w:rsidP="00496F02">
            <w:pPr>
              <w:jc w:val="center"/>
            </w:pPr>
            <w:r>
              <w:t>Split Foyer</w:t>
            </w:r>
          </w:p>
        </w:tc>
      </w:tr>
      <w:tr w:rsidR="00496F02" w14:paraId="0B1280AC" w14:textId="77777777" w:rsidTr="003C4635">
        <w:tc>
          <w:tcPr>
            <w:tcW w:w="1388" w:type="pct"/>
          </w:tcPr>
          <w:p w14:paraId="0A8C0D0F" w14:textId="23E9423B" w:rsidR="00496F02" w:rsidRDefault="00496F02" w:rsidP="00496F02">
            <w:pPr>
              <w:jc w:val="center"/>
            </w:pPr>
            <w:r>
              <w:t>10</w:t>
            </w:r>
          </w:p>
        </w:tc>
        <w:tc>
          <w:tcPr>
            <w:tcW w:w="1654" w:type="pct"/>
          </w:tcPr>
          <w:p w14:paraId="39DD9FCA" w14:textId="02DE6B4A" w:rsidR="00496F02" w:rsidRDefault="00496F02" w:rsidP="00496F02">
            <w:pPr>
              <w:jc w:val="center"/>
            </w:pPr>
            <w:r>
              <w:t>K</w:t>
            </w:r>
          </w:p>
        </w:tc>
        <w:tc>
          <w:tcPr>
            <w:tcW w:w="1958" w:type="pct"/>
          </w:tcPr>
          <w:p w14:paraId="0647C9B9" w14:textId="53450ABE" w:rsidR="00496F02" w:rsidRDefault="00496F02" w:rsidP="00496F02">
            <w:pPr>
              <w:jc w:val="center"/>
            </w:pPr>
            <w:r>
              <w:t>Contemporary</w:t>
            </w:r>
          </w:p>
        </w:tc>
      </w:tr>
      <w:tr w:rsidR="00496F02" w14:paraId="3928C95E" w14:textId="77777777" w:rsidTr="003C4635">
        <w:tc>
          <w:tcPr>
            <w:tcW w:w="1388" w:type="pct"/>
          </w:tcPr>
          <w:p w14:paraId="5FDEFE61" w14:textId="4B3DE63B" w:rsidR="00496F02" w:rsidRDefault="00496F02" w:rsidP="00496F02">
            <w:pPr>
              <w:jc w:val="center"/>
            </w:pPr>
            <w:r>
              <w:t>11</w:t>
            </w:r>
          </w:p>
        </w:tc>
        <w:tc>
          <w:tcPr>
            <w:tcW w:w="1654" w:type="pct"/>
          </w:tcPr>
          <w:p w14:paraId="08D1BC6A" w14:textId="29C6AA2F" w:rsidR="00496F02" w:rsidRDefault="00496F02" w:rsidP="00496F02">
            <w:pPr>
              <w:jc w:val="center"/>
            </w:pPr>
            <w:r>
              <w:t>L</w:t>
            </w:r>
          </w:p>
        </w:tc>
        <w:tc>
          <w:tcPr>
            <w:tcW w:w="1958" w:type="pct"/>
          </w:tcPr>
          <w:p w14:paraId="7135D492" w14:textId="4AF20C5C" w:rsidR="00496F02" w:rsidRDefault="00496F02" w:rsidP="00496F02">
            <w:pPr>
              <w:jc w:val="center"/>
            </w:pPr>
            <w:r>
              <w:t>Log</w:t>
            </w:r>
          </w:p>
        </w:tc>
      </w:tr>
      <w:tr w:rsidR="00496F02" w14:paraId="374C82FE" w14:textId="77777777" w:rsidTr="003C4635">
        <w:tc>
          <w:tcPr>
            <w:tcW w:w="1388" w:type="pct"/>
          </w:tcPr>
          <w:p w14:paraId="6CC1FD61" w14:textId="08674BF8" w:rsidR="00496F02" w:rsidRDefault="00496F02" w:rsidP="00496F02">
            <w:pPr>
              <w:jc w:val="center"/>
            </w:pPr>
            <w:r>
              <w:t>12</w:t>
            </w:r>
          </w:p>
        </w:tc>
        <w:tc>
          <w:tcPr>
            <w:tcW w:w="1654" w:type="pct"/>
          </w:tcPr>
          <w:p w14:paraId="69225118" w14:textId="457B9EAC" w:rsidR="00496F02" w:rsidRDefault="00496F02" w:rsidP="00496F02">
            <w:pPr>
              <w:jc w:val="center"/>
            </w:pPr>
            <w:r>
              <w:t>M</w:t>
            </w:r>
          </w:p>
        </w:tc>
        <w:tc>
          <w:tcPr>
            <w:tcW w:w="1958" w:type="pct"/>
          </w:tcPr>
          <w:p w14:paraId="648E046C" w14:textId="1412C883" w:rsidR="00496F02" w:rsidRDefault="00496F02" w:rsidP="00496F02">
            <w:pPr>
              <w:jc w:val="center"/>
            </w:pPr>
            <w:r>
              <w:t>Manufactured Single</w:t>
            </w:r>
          </w:p>
        </w:tc>
      </w:tr>
      <w:tr w:rsidR="00496F02" w14:paraId="0B9B8670" w14:textId="77777777" w:rsidTr="003C4635">
        <w:tc>
          <w:tcPr>
            <w:tcW w:w="1388" w:type="pct"/>
          </w:tcPr>
          <w:p w14:paraId="0D4A295C" w14:textId="7B2ADF86" w:rsidR="00496F02" w:rsidRDefault="00496F02" w:rsidP="00496F02">
            <w:pPr>
              <w:jc w:val="center"/>
            </w:pPr>
            <w:r>
              <w:t>13</w:t>
            </w:r>
          </w:p>
        </w:tc>
        <w:tc>
          <w:tcPr>
            <w:tcW w:w="1654" w:type="pct"/>
          </w:tcPr>
          <w:p w14:paraId="71217527" w14:textId="328315E9" w:rsidR="00496F02" w:rsidRDefault="00496F02" w:rsidP="00496F02">
            <w:pPr>
              <w:jc w:val="center"/>
            </w:pPr>
            <w:r>
              <w:t>N</w:t>
            </w:r>
          </w:p>
        </w:tc>
        <w:tc>
          <w:tcPr>
            <w:tcW w:w="1958" w:type="pct"/>
          </w:tcPr>
          <w:p w14:paraId="2B9844FE" w14:textId="1446C73A" w:rsidR="00496F02" w:rsidRDefault="00496F02" w:rsidP="00496F02">
            <w:pPr>
              <w:jc w:val="center"/>
            </w:pPr>
            <w:r>
              <w:t>Manufactured Multi</w:t>
            </w:r>
          </w:p>
        </w:tc>
      </w:tr>
      <w:tr w:rsidR="00496F02" w14:paraId="422B4039" w14:textId="77777777" w:rsidTr="003C4635">
        <w:tc>
          <w:tcPr>
            <w:tcW w:w="1388" w:type="pct"/>
          </w:tcPr>
          <w:p w14:paraId="2068ACE8" w14:textId="4070267B" w:rsidR="00496F02" w:rsidRDefault="00496F02" w:rsidP="00496F02">
            <w:pPr>
              <w:jc w:val="center"/>
            </w:pPr>
            <w:r>
              <w:t>14</w:t>
            </w:r>
          </w:p>
        </w:tc>
        <w:tc>
          <w:tcPr>
            <w:tcW w:w="1654" w:type="pct"/>
          </w:tcPr>
          <w:p w14:paraId="6ABE0C68" w14:textId="69EC54EC" w:rsidR="00496F02" w:rsidRDefault="00496F02" w:rsidP="00496F02">
            <w:pPr>
              <w:jc w:val="center"/>
            </w:pPr>
            <w:r>
              <w:t>O</w:t>
            </w:r>
          </w:p>
        </w:tc>
        <w:tc>
          <w:tcPr>
            <w:tcW w:w="1958" w:type="pct"/>
          </w:tcPr>
          <w:p w14:paraId="17EEE09A" w14:textId="03DE97F4" w:rsidR="00496F02" w:rsidRDefault="00496F02" w:rsidP="00496F02">
            <w:pPr>
              <w:jc w:val="center"/>
            </w:pPr>
            <w:r>
              <w:t>Modular</w:t>
            </w:r>
          </w:p>
        </w:tc>
      </w:tr>
    </w:tbl>
    <w:p w14:paraId="03F181D4" w14:textId="3F72C308" w:rsidR="00496F02" w:rsidRDefault="00496F02" w:rsidP="003C4635"/>
    <w:sectPr w:rsidR="0049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5C66"/>
    <w:multiLevelType w:val="hybridMultilevel"/>
    <w:tmpl w:val="D8DC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1014"/>
    <w:multiLevelType w:val="hybridMultilevel"/>
    <w:tmpl w:val="267C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7D0"/>
    <w:multiLevelType w:val="hybridMultilevel"/>
    <w:tmpl w:val="C8EE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50715">
    <w:abstractNumId w:val="1"/>
  </w:num>
  <w:num w:numId="2" w16cid:durableId="1737893994">
    <w:abstractNumId w:val="0"/>
  </w:num>
  <w:num w:numId="3" w16cid:durableId="29387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0A"/>
    <w:rsid w:val="00037ACD"/>
    <w:rsid w:val="000E2304"/>
    <w:rsid w:val="001312DE"/>
    <w:rsid w:val="0013420A"/>
    <w:rsid w:val="0017528D"/>
    <w:rsid w:val="001C08AC"/>
    <w:rsid w:val="00286F74"/>
    <w:rsid w:val="00340B11"/>
    <w:rsid w:val="003C4635"/>
    <w:rsid w:val="0048536B"/>
    <w:rsid w:val="00496F02"/>
    <w:rsid w:val="00654535"/>
    <w:rsid w:val="006E76BC"/>
    <w:rsid w:val="007B4DEA"/>
    <w:rsid w:val="008A06C6"/>
    <w:rsid w:val="008F3992"/>
    <w:rsid w:val="00955BE9"/>
    <w:rsid w:val="00956C9E"/>
    <w:rsid w:val="00972D81"/>
    <w:rsid w:val="00B34885"/>
    <w:rsid w:val="00BA506D"/>
    <w:rsid w:val="00DC26D0"/>
    <w:rsid w:val="00F74934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F408"/>
  <w15:chartTrackingRefBased/>
  <w15:docId w15:val="{F16FA1A8-BD01-4F2C-9010-DC52F0DE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0A"/>
    <w:pPr>
      <w:ind w:left="720"/>
      <w:contextualSpacing/>
    </w:pPr>
  </w:style>
  <w:style w:type="table" w:styleId="TableGrid">
    <w:name w:val="Table Grid"/>
    <w:basedOn w:val="TableNormal"/>
    <w:uiPriority w:val="39"/>
    <w:rsid w:val="0049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Burton</dc:creator>
  <cp:keywords/>
  <dc:description/>
  <cp:lastModifiedBy>Stacy Burton</cp:lastModifiedBy>
  <cp:revision>20</cp:revision>
  <dcterms:created xsi:type="dcterms:W3CDTF">2023-05-31T19:00:00Z</dcterms:created>
  <dcterms:modified xsi:type="dcterms:W3CDTF">2023-06-01T01:30:00Z</dcterms:modified>
</cp:coreProperties>
</file>