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95" w:rsidRPr="00FE6BBA" w:rsidRDefault="00CE398B" w:rsidP="00FE6BBA">
      <w:pPr>
        <w:spacing w:before="120" w:after="120" w:line="360" w:lineRule="auto"/>
        <w:jc w:val="both"/>
        <w:rPr>
          <w:rFonts w:ascii="Georgia" w:hAnsi="Georgia"/>
          <w:b/>
          <w:sz w:val="28"/>
          <w:szCs w:val="28"/>
        </w:rPr>
      </w:pPr>
      <w:r w:rsidRPr="00FE6BBA">
        <w:rPr>
          <w:rFonts w:ascii="Georgia" w:hAnsi="Georgia"/>
          <w:b/>
          <w:sz w:val="28"/>
          <w:szCs w:val="28"/>
        </w:rPr>
        <w:t>Tarihî seyri içinde dîv</w:t>
      </w:r>
      <w:r w:rsidR="00FE6BBA">
        <w:rPr>
          <w:rFonts w:ascii="Georgia" w:hAnsi="Georgia"/>
          <w:b/>
          <w:sz w:val="28"/>
          <w:szCs w:val="28"/>
        </w:rPr>
        <w:t xml:space="preserve">ân şiiri metinlerinin popüler </w:t>
      </w:r>
      <w:r w:rsidRPr="00FE6BBA">
        <w:rPr>
          <w:rFonts w:ascii="Georgia" w:hAnsi="Georgia"/>
          <w:b/>
          <w:sz w:val="28"/>
          <w:szCs w:val="28"/>
        </w:rPr>
        <w:t>yayınları: amaç neydi, sonuç ne oldu?</w:t>
      </w:r>
    </w:p>
    <w:p w:rsidR="00CE398B" w:rsidRPr="00FE6BBA" w:rsidRDefault="00CE398B" w:rsidP="00FE6BBA">
      <w:pPr>
        <w:spacing w:before="120" w:after="120" w:line="360" w:lineRule="auto"/>
        <w:ind w:left="6371" w:firstLine="709"/>
        <w:jc w:val="both"/>
        <w:rPr>
          <w:rFonts w:ascii="Georgia" w:hAnsi="Georgia"/>
        </w:rPr>
      </w:pPr>
      <w:r w:rsidRPr="00FE6BBA">
        <w:rPr>
          <w:rFonts w:ascii="Georgia" w:hAnsi="Georgia"/>
        </w:rPr>
        <w:t>Ali Emre Özyıldırım</w:t>
      </w:r>
      <w:r w:rsidRPr="00FE6BBA">
        <w:rPr>
          <w:rStyle w:val="DipnotBavurusu"/>
          <w:rFonts w:ascii="Georgia" w:hAnsi="Georgia"/>
        </w:rPr>
        <w:footnoteReference w:id="1"/>
      </w:r>
    </w:p>
    <w:p w:rsidR="00DA61C9" w:rsidRPr="00FE6BBA" w:rsidRDefault="00CE398B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1930'lu yıllardan itibaren popüler neşeli denebilecek neşir yapılmışsa da terim olarak algılanması ve divan şiiri metinleri için kullanılması yenidir. Bu yazının konusu 1990'lı yıllardan beri yoğun bir şekilde kullanılan “ilmî/bilimsel/akademik neşir”in mefhum-u muhalifi popüler neşir üzerinedir.</w:t>
      </w:r>
    </w:p>
    <w:p w:rsidR="00DA61C9" w:rsidRPr="00FE6BBA" w:rsidRDefault="00DA61C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Metin neşirleri n</w:t>
      </w:r>
      <w:r w:rsidR="00CE398B" w:rsidRPr="00FE6BBA">
        <w:rPr>
          <w:rFonts w:ascii="Georgia" w:hAnsi="Georgia"/>
        </w:rPr>
        <w:t>asıl sınıflandırılabilir</w:t>
      </w:r>
      <w:r w:rsidRPr="00FE6BBA">
        <w:rPr>
          <w:rFonts w:ascii="Georgia" w:hAnsi="Georgia"/>
        </w:rPr>
        <w:t>?</w:t>
      </w:r>
    </w:p>
    <w:p w:rsidR="00DA61C9" w:rsidRPr="00FE6BBA" w:rsidRDefault="00DA61C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 xml:space="preserve">Özellikle birden fazla nüshası bulunan eserler için yaygın olarak kullanılan çeşitli metin neşri metodlarını 90’lı  yılların başına kadar yapılan yayınlardan hareketle birkaç örnek eşliğinde şu şekilde sıralanabilir. </w:t>
      </w:r>
    </w:p>
    <w:p w:rsidR="00DA61C9" w:rsidRPr="00FE6BBA" w:rsidRDefault="00DA61C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1) Eserin tüm nüsha</w:t>
      </w:r>
      <w:r w:rsidR="00CE398B" w:rsidRPr="00FE6BBA">
        <w:rPr>
          <w:rFonts w:ascii="Georgia" w:hAnsi="Georgia"/>
        </w:rPr>
        <w:t>larını göz önüne al</w:t>
      </w:r>
      <w:r w:rsidRPr="00FE6BBA">
        <w:rPr>
          <w:rFonts w:ascii="Georgia" w:hAnsi="Georgia"/>
        </w:rPr>
        <w:t>ın</w:t>
      </w:r>
      <w:r w:rsidR="00CE398B" w:rsidRPr="00FE6BBA">
        <w:rPr>
          <w:rFonts w:ascii="Georgia" w:hAnsi="Georgia"/>
        </w:rPr>
        <w:t>ma</w:t>
      </w:r>
      <w:r w:rsidRPr="00FE6BBA">
        <w:rPr>
          <w:rFonts w:ascii="Georgia" w:hAnsi="Georgia"/>
        </w:rPr>
        <w:t>sı, önemli görülen nüshaların</w:t>
      </w:r>
      <w:r w:rsidR="00CE398B" w:rsidRPr="00FE6BBA">
        <w:rPr>
          <w:rFonts w:ascii="Georgia" w:hAnsi="Georgia"/>
        </w:rPr>
        <w:t xml:space="preserve"> eksiksiz incele</w:t>
      </w:r>
      <w:r w:rsidRPr="00FE6BBA">
        <w:rPr>
          <w:rFonts w:ascii="Georgia" w:hAnsi="Georgia"/>
        </w:rPr>
        <w:t>n</w:t>
      </w:r>
      <w:r w:rsidR="00CE398B" w:rsidRPr="00FE6BBA">
        <w:rPr>
          <w:rFonts w:ascii="Georgia" w:hAnsi="Georgia"/>
        </w:rPr>
        <w:t>me</w:t>
      </w:r>
      <w:r w:rsidRPr="00FE6BBA">
        <w:rPr>
          <w:rFonts w:ascii="Georgia" w:hAnsi="Georgia"/>
        </w:rPr>
        <w:t>si,</w:t>
      </w:r>
      <w:r w:rsidR="00CE398B" w:rsidRPr="00FE6BBA">
        <w:rPr>
          <w:rFonts w:ascii="Georgia" w:hAnsi="Georgia"/>
        </w:rPr>
        <w:t xml:space="preserve"> bazı kıstaslara göre metodik tasnifinin ve tenkidinin yapılması</w:t>
      </w:r>
      <w:r w:rsidRPr="00FE6BBA">
        <w:rPr>
          <w:rFonts w:ascii="Georgia" w:hAnsi="Georgia"/>
        </w:rPr>
        <w:t>,</w:t>
      </w:r>
      <w:r w:rsidR="00CE398B" w:rsidRPr="00FE6BBA">
        <w:rPr>
          <w:rFonts w:ascii="Georgia" w:hAnsi="Georgia"/>
        </w:rPr>
        <w:t xml:space="preserve"> soy ağacının çıkarılması</w:t>
      </w:r>
      <w:r w:rsidRPr="00FE6BBA">
        <w:rPr>
          <w:rFonts w:ascii="Georgia" w:hAnsi="Georgia"/>
        </w:rPr>
        <w:t>;</w:t>
      </w:r>
      <w:r w:rsidR="00CE398B" w:rsidRPr="00FE6BBA">
        <w:rPr>
          <w:rFonts w:ascii="Georgia" w:hAnsi="Georgia"/>
        </w:rPr>
        <w:t xml:space="preserve"> bunlardan hareketle yeni bir metin tesis edilmesi</w:t>
      </w:r>
      <w:r w:rsidRPr="00FE6BBA">
        <w:rPr>
          <w:rFonts w:ascii="Georgia" w:hAnsi="Georgia"/>
        </w:rPr>
        <w:t>,</w:t>
      </w:r>
      <w:r w:rsidR="00CE398B" w:rsidRPr="00FE6BBA">
        <w:rPr>
          <w:rFonts w:ascii="Georgia" w:hAnsi="Georgia"/>
        </w:rPr>
        <w:t xml:space="preserve"> bu metnin farklı alfabeye </w:t>
      </w:r>
      <w:r w:rsidRPr="00FE6BBA">
        <w:rPr>
          <w:rFonts w:ascii="Georgia" w:hAnsi="Georgia"/>
        </w:rPr>
        <w:t xml:space="preserve"> –</w:t>
      </w:r>
      <w:r w:rsidR="00CE398B" w:rsidRPr="00FE6BBA">
        <w:rPr>
          <w:rFonts w:ascii="Georgia" w:hAnsi="Georgia"/>
        </w:rPr>
        <w:t>Latin</w:t>
      </w:r>
      <w:r w:rsidRPr="00FE6BBA">
        <w:rPr>
          <w:rFonts w:ascii="Georgia" w:hAnsi="Georgia"/>
        </w:rPr>
        <w:t>- f</w:t>
      </w:r>
      <w:r w:rsidR="00CE398B" w:rsidRPr="00FE6BBA">
        <w:rPr>
          <w:rFonts w:ascii="Georgia" w:hAnsi="Georgia"/>
        </w:rPr>
        <w:t xml:space="preserve">onetik </w:t>
      </w:r>
      <w:r w:rsidRPr="00FE6BBA">
        <w:rPr>
          <w:rFonts w:ascii="Georgia" w:hAnsi="Georgia"/>
        </w:rPr>
        <w:t xml:space="preserve">/ </w:t>
      </w:r>
      <w:r w:rsidR="00CE398B" w:rsidRPr="00FE6BBA">
        <w:rPr>
          <w:rFonts w:ascii="Georgia" w:hAnsi="Georgia"/>
        </w:rPr>
        <w:t>filolojik ayrımları gösteren transkripsiyon har</w:t>
      </w:r>
      <w:r w:rsidRPr="00FE6BBA">
        <w:rPr>
          <w:rFonts w:ascii="Georgia" w:hAnsi="Georgia"/>
        </w:rPr>
        <w:t>fleri kullanılarak aktarılması,</w:t>
      </w:r>
      <w:r w:rsidR="00CE398B" w:rsidRPr="00FE6BBA">
        <w:rPr>
          <w:rFonts w:ascii="Georgia" w:hAnsi="Georgia"/>
        </w:rPr>
        <w:t xml:space="preserve"> farklarının aparatla veya sonunda gösterilmesi</w:t>
      </w:r>
      <w:r w:rsidRPr="00FE6BBA">
        <w:rPr>
          <w:rFonts w:ascii="Georgia" w:hAnsi="Georgia"/>
        </w:rPr>
        <w:t xml:space="preserve">, </w:t>
      </w:r>
      <w:r w:rsidR="00CE398B" w:rsidRPr="00FE6BBA">
        <w:rPr>
          <w:rFonts w:ascii="Georgia" w:hAnsi="Georgia"/>
        </w:rPr>
        <w:t xml:space="preserve">bazen </w:t>
      </w:r>
      <w:r w:rsidRPr="00FE6BBA">
        <w:rPr>
          <w:rFonts w:ascii="Georgia" w:hAnsi="Georgia"/>
        </w:rPr>
        <w:t xml:space="preserve">bir nüshanın </w:t>
      </w:r>
      <w:r w:rsidR="00CE398B" w:rsidRPr="00FE6BBA">
        <w:rPr>
          <w:rFonts w:ascii="Georgia" w:hAnsi="Georgia"/>
        </w:rPr>
        <w:t>tıpkıb</w:t>
      </w:r>
      <w:r w:rsidRPr="00FE6BBA">
        <w:rPr>
          <w:rFonts w:ascii="Georgia" w:hAnsi="Georgia"/>
        </w:rPr>
        <w:t xml:space="preserve">asım olarak </w:t>
      </w:r>
      <w:r w:rsidR="00CE398B" w:rsidRPr="00FE6BBA">
        <w:rPr>
          <w:rFonts w:ascii="Georgia" w:hAnsi="Georgia"/>
        </w:rPr>
        <w:t>ekte verilmesi şeklinde yapılan yayınlar</w:t>
      </w:r>
      <w:r w:rsidRPr="00FE6BBA">
        <w:rPr>
          <w:rFonts w:ascii="Georgia" w:hAnsi="Georgia"/>
        </w:rPr>
        <w:t xml:space="preserve">. Abdülbaki Gölpınarlı, </w:t>
      </w:r>
      <w:r w:rsidRPr="00FE6BBA">
        <w:rPr>
          <w:rFonts w:ascii="Georgia" w:hAnsi="Georgia"/>
          <w:i/>
        </w:rPr>
        <w:t>Yunus Emre Dîvâ</w:t>
      </w:r>
      <w:r w:rsidR="00CE398B" w:rsidRPr="00FE6BBA">
        <w:rPr>
          <w:rFonts w:ascii="Georgia" w:hAnsi="Georgia"/>
          <w:i/>
        </w:rPr>
        <w:t>nı</w:t>
      </w:r>
      <w:r w:rsidRPr="00FE6BBA">
        <w:rPr>
          <w:rFonts w:ascii="Georgia" w:hAnsi="Georgia"/>
          <w:i/>
        </w:rPr>
        <w:t>,</w:t>
      </w:r>
      <w:r w:rsidR="00CE398B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 xml:space="preserve">3 c.(İstanbul: Ahmet Halit Kitabevi, </w:t>
      </w:r>
      <w:r w:rsidR="00CE398B" w:rsidRPr="00FE6BBA">
        <w:rPr>
          <w:rFonts w:ascii="Georgia" w:hAnsi="Georgia"/>
        </w:rPr>
        <w:t>1943</w:t>
      </w:r>
      <w:r w:rsidRPr="00FE6BBA">
        <w:rPr>
          <w:rFonts w:ascii="Georgia" w:hAnsi="Georgia"/>
        </w:rPr>
        <w:t xml:space="preserve">); </w:t>
      </w:r>
      <w:r w:rsidR="00CE398B" w:rsidRPr="00FE6BBA">
        <w:rPr>
          <w:rFonts w:ascii="Georgia" w:hAnsi="Georgia"/>
        </w:rPr>
        <w:t>Ali Nihat Tarlan</w:t>
      </w:r>
      <w:r w:rsidRPr="00FE6BBA">
        <w:rPr>
          <w:rFonts w:ascii="Georgia" w:hAnsi="Georgia"/>
        </w:rPr>
        <w:t xml:space="preserve">, </w:t>
      </w:r>
      <w:r w:rsidRPr="00FE6BBA">
        <w:rPr>
          <w:rFonts w:ascii="Georgia" w:hAnsi="Georgia"/>
          <w:i/>
        </w:rPr>
        <w:t>Hayâlî</w:t>
      </w:r>
      <w:r w:rsidR="00CE398B" w:rsidRPr="00FE6BBA">
        <w:rPr>
          <w:rFonts w:ascii="Georgia" w:hAnsi="Georgia"/>
          <w:i/>
        </w:rPr>
        <w:t xml:space="preserve"> Bey Divanı</w:t>
      </w:r>
      <w:r w:rsidR="00CE398B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 xml:space="preserve">(İstanbul: İÜ Edebiyat Fakültesi, </w:t>
      </w:r>
      <w:r w:rsidR="00CE398B" w:rsidRPr="00FE6BBA">
        <w:rPr>
          <w:rFonts w:ascii="Georgia" w:hAnsi="Georgia"/>
        </w:rPr>
        <w:t>1945</w:t>
      </w:r>
      <w:r w:rsidRPr="00FE6BBA">
        <w:rPr>
          <w:rFonts w:ascii="Georgia" w:hAnsi="Georgia"/>
        </w:rPr>
        <w:t>)</w:t>
      </w:r>
    </w:p>
    <w:p w:rsidR="00EC2F80" w:rsidRPr="00FE6BBA" w:rsidRDefault="00DA61C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2)</w:t>
      </w:r>
      <w:r w:rsidR="00CE398B" w:rsidRPr="00FE6BBA">
        <w:rPr>
          <w:rFonts w:ascii="Georgia" w:hAnsi="Georgia"/>
        </w:rPr>
        <w:t xml:space="preserve"> </w:t>
      </w:r>
      <w:r w:rsidR="00EC2F80" w:rsidRPr="00FE6BBA">
        <w:rPr>
          <w:rFonts w:ascii="Georgia" w:hAnsi="Georgia"/>
        </w:rPr>
        <w:t xml:space="preserve">Bir önceki </w:t>
      </w:r>
      <w:r w:rsidR="00CE398B" w:rsidRPr="00FE6BBA">
        <w:rPr>
          <w:rFonts w:ascii="Georgia" w:hAnsi="Georgia"/>
        </w:rPr>
        <w:t>ile</w:t>
      </w:r>
      <w:r w:rsidR="00EC2F80" w:rsidRPr="00FE6BBA">
        <w:rPr>
          <w:rFonts w:ascii="Georgia" w:hAnsi="Georgia"/>
        </w:rPr>
        <w:t xml:space="preserve"> neşir metoduyla benzerdir. Arada tek fark  metnin farklı bir</w:t>
      </w:r>
      <w:r w:rsidR="00CE398B" w:rsidRPr="00FE6BBA">
        <w:rPr>
          <w:rFonts w:ascii="Georgia" w:hAnsi="Georgia"/>
        </w:rPr>
        <w:t xml:space="preserve"> alfabe</w:t>
      </w:r>
      <w:r w:rsidR="00EC2F80" w:rsidRPr="00FE6BBA">
        <w:rPr>
          <w:rFonts w:ascii="Georgia" w:hAnsi="Georgia"/>
        </w:rPr>
        <w:t>yle değil de özgün</w:t>
      </w:r>
      <w:r w:rsidR="00CE398B" w:rsidRPr="00FE6BBA">
        <w:rPr>
          <w:rFonts w:ascii="Georgia" w:hAnsi="Georgia"/>
        </w:rPr>
        <w:t xml:space="preserve"> alfabe</w:t>
      </w:r>
      <w:r w:rsidR="00EC2F80" w:rsidRPr="00FE6BBA">
        <w:rPr>
          <w:rFonts w:ascii="Georgia" w:hAnsi="Georgia"/>
        </w:rPr>
        <w:t>siyle yani</w:t>
      </w:r>
      <w:r w:rsidR="00CE398B" w:rsidRPr="00FE6BBA">
        <w:rPr>
          <w:rFonts w:ascii="Georgia" w:hAnsi="Georgia"/>
        </w:rPr>
        <w:t xml:space="preserve"> Arap</w:t>
      </w:r>
      <w:r w:rsidR="00EC2F80" w:rsidRPr="00FE6BBA">
        <w:rPr>
          <w:rFonts w:ascii="Georgia" w:hAnsi="Georgia"/>
        </w:rPr>
        <w:t xml:space="preserve"> harfleriyle yeniden dizilmesidir. </w:t>
      </w:r>
      <w:r w:rsidR="00CE398B" w:rsidRPr="00FE6BBA">
        <w:rPr>
          <w:rFonts w:ascii="Georgia" w:hAnsi="Georgia"/>
        </w:rPr>
        <w:t>Türkiye'de örneği pek yok</w:t>
      </w:r>
      <w:r w:rsidR="00EC2F80" w:rsidRPr="00FE6BBA">
        <w:rPr>
          <w:rFonts w:ascii="Georgia" w:hAnsi="Georgia"/>
        </w:rPr>
        <w:t>tur. Nedeni h</w:t>
      </w:r>
      <w:r w:rsidR="00CE398B" w:rsidRPr="00FE6BBA">
        <w:rPr>
          <w:rFonts w:ascii="Georgia" w:hAnsi="Georgia"/>
        </w:rPr>
        <w:t>arf inkılabının getirdiği resmi</w:t>
      </w:r>
      <w:r w:rsidR="00EC2F80" w:rsidRPr="00FE6BBA">
        <w:rPr>
          <w:rFonts w:ascii="Georgia" w:hAnsi="Georgia"/>
        </w:rPr>
        <w:t>,</w:t>
      </w:r>
      <w:r w:rsidR="00CE398B" w:rsidRPr="00FE6BBA">
        <w:rPr>
          <w:rFonts w:ascii="Georgia" w:hAnsi="Georgia"/>
        </w:rPr>
        <w:t xml:space="preserve"> gayri resmi kısıtlama</w:t>
      </w:r>
      <w:r w:rsidR="00EC2F80" w:rsidRPr="00FE6BBA">
        <w:rPr>
          <w:rFonts w:ascii="Georgia" w:hAnsi="Georgia"/>
        </w:rPr>
        <w:t xml:space="preserve"> ya da çekincelerin olmasıdır. </w:t>
      </w:r>
      <w:r w:rsidR="00CE398B" w:rsidRPr="00FE6BBA">
        <w:rPr>
          <w:rFonts w:ascii="Georgia" w:hAnsi="Georgia"/>
        </w:rPr>
        <w:t xml:space="preserve"> İbrahim Kutluk</w:t>
      </w:r>
      <w:r w:rsidR="00EC2F80" w:rsidRPr="00FE6BBA">
        <w:rPr>
          <w:rFonts w:ascii="Georgia" w:hAnsi="Georgia"/>
        </w:rPr>
        <w:t>, Kınalı-zâ</w:t>
      </w:r>
      <w:r w:rsidR="00CE398B" w:rsidRPr="00FE6BBA">
        <w:rPr>
          <w:rFonts w:ascii="Georgia" w:hAnsi="Georgia"/>
        </w:rPr>
        <w:t>de Hasan Çelebi</w:t>
      </w:r>
      <w:r w:rsidR="00EC2F80" w:rsidRPr="00FE6BBA">
        <w:rPr>
          <w:rFonts w:ascii="Georgia" w:hAnsi="Georgia"/>
        </w:rPr>
        <w:t xml:space="preserve">, </w:t>
      </w:r>
      <w:r w:rsidR="00EC2F80" w:rsidRPr="00FE6BBA">
        <w:rPr>
          <w:rFonts w:ascii="Georgia" w:hAnsi="Georgia"/>
          <w:i/>
        </w:rPr>
        <w:t>Tezkiretü’ş-ş</w:t>
      </w:r>
      <w:r w:rsidR="00CE398B" w:rsidRPr="00FE6BBA">
        <w:rPr>
          <w:rFonts w:ascii="Georgia" w:hAnsi="Georgia"/>
          <w:i/>
        </w:rPr>
        <w:t>u</w:t>
      </w:r>
      <w:r w:rsidR="00EC2F80" w:rsidRPr="00FE6BBA">
        <w:rPr>
          <w:rFonts w:ascii="Georgia" w:hAnsi="Georgia"/>
          <w:i/>
        </w:rPr>
        <w:t>’arâ</w:t>
      </w:r>
      <w:r w:rsidR="00EC2F80" w:rsidRPr="00FE6BBA">
        <w:rPr>
          <w:rFonts w:ascii="Georgia" w:hAnsi="Georgia"/>
        </w:rPr>
        <w:t>, 2 c.(Ankara: TTK,</w:t>
      </w:r>
      <w:r w:rsidR="00CE398B" w:rsidRPr="00FE6BBA">
        <w:rPr>
          <w:rFonts w:ascii="Georgia" w:hAnsi="Georgia"/>
        </w:rPr>
        <w:t>1978</w:t>
      </w:r>
      <w:r w:rsidR="00EC2F80" w:rsidRPr="00FE6BBA">
        <w:rPr>
          <w:rFonts w:ascii="Georgia" w:hAnsi="Georgia"/>
        </w:rPr>
        <w:t>)</w:t>
      </w:r>
    </w:p>
    <w:p w:rsidR="00F626DB" w:rsidRPr="00FE6BBA" w:rsidRDefault="00CE398B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3</w:t>
      </w:r>
      <w:r w:rsidR="00EC2F80" w:rsidRPr="00FE6BBA">
        <w:rPr>
          <w:rFonts w:ascii="Georgia" w:hAnsi="Georgia"/>
        </w:rPr>
        <w:t>)</w:t>
      </w:r>
      <w:r w:rsidRPr="00FE6BBA">
        <w:rPr>
          <w:rFonts w:ascii="Georgia" w:hAnsi="Georgia"/>
        </w:rPr>
        <w:t xml:space="preserve"> </w:t>
      </w:r>
      <w:r w:rsidR="00EC2F80" w:rsidRPr="00FE6BBA">
        <w:rPr>
          <w:rFonts w:ascii="Georgia" w:hAnsi="Georgia"/>
        </w:rPr>
        <w:t xml:space="preserve">İlk iki metotla </w:t>
      </w:r>
      <w:r w:rsidRPr="00FE6BBA">
        <w:rPr>
          <w:rFonts w:ascii="Georgia" w:hAnsi="Georgia"/>
        </w:rPr>
        <w:t>aynı şekilde inceleniyor fakat yeni bir metin tesis edilmiyor</w:t>
      </w:r>
      <w:r w:rsidR="00EC2F80" w:rsidRPr="00FE6BBA">
        <w:rPr>
          <w:rFonts w:ascii="Georgia" w:hAnsi="Georgia"/>
        </w:rPr>
        <w:t>. En kayda değer  nüsha</w:t>
      </w:r>
      <w:r w:rsidRPr="00FE6BBA">
        <w:rPr>
          <w:rFonts w:ascii="Georgia" w:hAnsi="Georgia"/>
        </w:rPr>
        <w:t>nın tıpkıbasım</w:t>
      </w:r>
      <w:r w:rsidR="00EC2F80" w:rsidRPr="00FE6BBA">
        <w:rPr>
          <w:rFonts w:ascii="Georgia" w:hAnsi="Georgia"/>
        </w:rPr>
        <w:t xml:space="preserve"> şeklinde </w:t>
      </w:r>
      <w:r w:rsidRPr="00FE6BBA">
        <w:rPr>
          <w:rFonts w:ascii="Georgia" w:hAnsi="Georgia"/>
        </w:rPr>
        <w:t xml:space="preserve"> verilmesi</w:t>
      </w:r>
      <w:r w:rsidR="00EC2F80" w:rsidRPr="00FE6BBA">
        <w:rPr>
          <w:rFonts w:ascii="Georgia" w:hAnsi="Georgia"/>
        </w:rPr>
        <w:t xml:space="preserve"> ve nüsha farklarının</w:t>
      </w:r>
      <w:r w:rsidRPr="00FE6BBA">
        <w:rPr>
          <w:rFonts w:ascii="Georgia" w:hAnsi="Georgia"/>
        </w:rPr>
        <w:t xml:space="preserve"> ekte gösterilmesi</w:t>
      </w:r>
      <w:r w:rsidR="00EC2F80" w:rsidRPr="00FE6BBA">
        <w:rPr>
          <w:rFonts w:ascii="Georgia" w:hAnsi="Georgia"/>
        </w:rPr>
        <w:t>.</w:t>
      </w:r>
      <w:r w:rsidRPr="00FE6BBA">
        <w:rPr>
          <w:rFonts w:ascii="Georgia" w:hAnsi="Georgia"/>
        </w:rPr>
        <w:t xml:space="preserve"> Ali Nihat Tarlan</w:t>
      </w:r>
      <w:r w:rsidR="00EC2F80" w:rsidRPr="00FE6BBA">
        <w:rPr>
          <w:rFonts w:ascii="Georgia" w:hAnsi="Georgia"/>
        </w:rPr>
        <w:t xml:space="preserve">, </w:t>
      </w:r>
      <w:r w:rsidR="00EC2F80" w:rsidRPr="00FE6BBA">
        <w:rPr>
          <w:rFonts w:ascii="Georgia" w:hAnsi="Georgia"/>
          <w:i/>
        </w:rPr>
        <w:t>Ş</w:t>
      </w:r>
      <w:r w:rsidRPr="00FE6BBA">
        <w:rPr>
          <w:rFonts w:ascii="Georgia" w:hAnsi="Georgia"/>
          <w:i/>
        </w:rPr>
        <w:t>eyh</w:t>
      </w:r>
      <w:r w:rsidR="00EC2F80" w:rsidRPr="00FE6BBA">
        <w:rPr>
          <w:rFonts w:ascii="Georgia" w:hAnsi="Georgia"/>
          <w:i/>
        </w:rPr>
        <w:t>î Dîvâ</w:t>
      </w:r>
      <w:r w:rsidRPr="00FE6BBA">
        <w:rPr>
          <w:rFonts w:ascii="Georgia" w:hAnsi="Georgia"/>
          <w:i/>
        </w:rPr>
        <w:t>nı</w:t>
      </w:r>
      <w:r w:rsidR="00EC2F80" w:rsidRPr="00FE6BBA">
        <w:rPr>
          <w:rFonts w:ascii="Georgia" w:hAnsi="Georgia"/>
          <w:i/>
        </w:rPr>
        <w:t>,</w:t>
      </w:r>
      <w:r w:rsidRPr="00FE6BBA">
        <w:rPr>
          <w:rFonts w:ascii="Georgia" w:hAnsi="Georgia"/>
        </w:rPr>
        <w:t xml:space="preserve"> </w:t>
      </w:r>
      <w:r w:rsidR="00EC2F80" w:rsidRPr="00FE6BBA">
        <w:rPr>
          <w:rFonts w:ascii="Georgia" w:hAnsi="Georgia"/>
        </w:rPr>
        <w:t>(İstanbul:TDK,</w:t>
      </w:r>
      <w:r w:rsidRPr="00FE6BBA">
        <w:rPr>
          <w:rFonts w:ascii="Georgia" w:hAnsi="Georgia"/>
        </w:rPr>
        <w:t>1942</w:t>
      </w:r>
      <w:r w:rsidR="00EC2F80" w:rsidRPr="00FE6BBA">
        <w:rPr>
          <w:rFonts w:ascii="Georgia" w:hAnsi="Georgia"/>
        </w:rPr>
        <w:t xml:space="preserve">); </w:t>
      </w:r>
      <w:r w:rsidRPr="00FE6BBA">
        <w:rPr>
          <w:rFonts w:ascii="Georgia" w:hAnsi="Georgia"/>
        </w:rPr>
        <w:t>Günay Kut</w:t>
      </w:r>
      <w:r w:rsidR="00F626DB" w:rsidRPr="00FE6BBA">
        <w:rPr>
          <w:rFonts w:ascii="Georgia" w:hAnsi="Georgia"/>
        </w:rPr>
        <w:t xml:space="preserve">, </w:t>
      </w:r>
      <w:r w:rsidR="00F626DB" w:rsidRPr="00FE6BBA">
        <w:rPr>
          <w:rFonts w:ascii="Georgia" w:hAnsi="Georgia"/>
          <w:i/>
        </w:rPr>
        <w:t>Heşt Bihişt</w:t>
      </w:r>
      <w:r w:rsidR="00F626DB" w:rsidRPr="00FE6BBA">
        <w:rPr>
          <w:rFonts w:ascii="Georgia" w:hAnsi="Georgia"/>
        </w:rPr>
        <w:t>,(Cambrige MA, 1978).</w:t>
      </w:r>
    </w:p>
    <w:p w:rsidR="00F626DB" w:rsidRPr="00FE6BBA" w:rsidRDefault="00CE398B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4</w:t>
      </w:r>
      <w:r w:rsidR="00F626DB" w:rsidRPr="00FE6BBA">
        <w:rPr>
          <w:rFonts w:ascii="Georgia" w:hAnsi="Georgia"/>
        </w:rPr>
        <w:t>) Ö</w:t>
      </w:r>
      <w:r w:rsidRPr="00FE6BBA">
        <w:rPr>
          <w:rFonts w:ascii="Georgia" w:hAnsi="Georgia"/>
        </w:rPr>
        <w:t xml:space="preserve">zelliği olan </w:t>
      </w:r>
      <w:r w:rsidR="00F626DB" w:rsidRPr="00FE6BBA">
        <w:rPr>
          <w:rFonts w:ascii="Georgia" w:hAnsi="Georgia"/>
        </w:rPr>
        <w:t>bir nüshanın (ör. müellif hattı nüsha, eserin yazıldığı döneme ait nüsha, unik nüsha, sanat değeri olan nüsha)</w:t>
      </w:r>
      <w:r w:rsidRPr="00FE6BBA">
        <w:rPr>
          <w:rFonts w:ascii="Georgia" w:hAnsi="Georgia"/>
        </w:rPr>
        <w:t xml:space="preserve"> tıpkıbasımı</w:t>
      </w:r>
      <w:r w:rsidR="00F626DB" w:rsidRPr="00FE6BBA">
        <w:rPr>
          <w:rFonts w:ascii="Georgia" w:hAnsi="Georgia"/>
        </w:rPr>
        <w:t>nın</w:t>
      </w:r>
      <w:r w:rsidRPr="00FE6BBA">
        <w:rPr>
          <w:rFonts w:ascii="Georgia" w:hAnsi="Georgia"/>
        </w:rPr>
        <w:t xml:space="preserve"> Latin harfleri</w:t>
      </w:r>
      <w:r w:rsidR="00F626DB" w:rsidRPr="00FE6BBA">
        <w:rPr>
          <w:rFonts w:ascii="Georgia" w:hAnsi="Georgia"/>
        </w:rPr>
        <w:t>ne aktarılmadan inceleme indeks</w:t>
      </w:r>
      <w:r w:rsidRPr="00FE6BBA">
        <w:rPr>
          <w:rFonts w:ascii="Georgia" w:hAnsi="Georgia"/>
        </w:rPr>
        <w:t xml:space="preserve"> veya sözlük gibi ilavelerle verilmesi </w:t>
      </w:r>
      <w:r w:rsidR="00F626DB" w:rsidRPr="00FE6BBA">
        <w:rPr>
          <w:rFonts w:ascii="Georgia" w:hAnsi="Georgia"/>
        </w:rPr>
        <w:t>şeklinde yapılan yayınlar. İsmail Hikmet E</w:t>
      </w:r>
      <w:r w:rsidRPr="00FE6BBA">
        <w:rPr>
          <w:rFonts w:ascii="Georgia" w:hAnsi="Georgia"/>
        </w:rPr>
        <w:t>rtaylan</w:t>
      </w:r>
      <w:r w:rsidR="00F626DB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</w:t>
      </w:r>
      <w:r w:rsidR="00F626DB" w:rsidRPr="00FE6BBA">
        <w:rPr>
          <w:rFonts w:ascii="Georgia" w:hAnsi="Georgia"/>
          <w:i/>
        </w:rPr>
        <w:t>Sultan Cem</w:t>
      </w:r>
      <w:r w:rsidRPr="00FE6BBA">
        <w:rPr>
          <w:rFonts w:ascii="Georgia" w:hAnsi="Georgia"/>
        </w:rPr>
        <w:t xml:space="preserve"> </w:t>
      </w:r>
      <w:r w:rsidR="00F626DB" w:rsidRPr="00FE6BBA">
        <w:rPr>
          <w:rFonts w:ascii="Georgia" w:hAnsi="Georgia"/>
        </w:rPr>
        <w:t xml:space="preserve">(İstanbul: İÜ Edebiyat Fakültesi,1950); İsmail </w:t>
      </w:r>
      <w:r w:rsidRPr="00FE6BBA">
        <w:rPr>
          <w:rFonts w:ascii="Georgia" w:hAnsi="Georgia"/>
        </w:rPr>
        <w:t>Ünver</w:t>
      </w:r>
      <w:r w:rsidR="00F626DB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A</w:t>
      </w:r>
      <w:r w:rsidR="00F626DB" w:rsidRPr="00FE6BBA">
        <w:rPr>
          <w:rFonts w:ascii="Georgia" w:hAnsi="Georgia"/>
        </w:rPr>
        <w:t xml:space="preserve">hmedî, </w:t>
      </w:r>
      <w:r w:rsidR="00F626DB" w:rsidRPr="00FE6BBA">
        <w:rPr>
          <w:rFonts w:ascii="Georgia" w:hAnsi="Georgia"/>
          <w:i/>
        </w:rPr>
        <w:t>İskender-nâme: inceleme-</w:t>
      </w:r>
      <w:r w:rsidRPr="00FE6BBA">
        <w:rPr>
          <w:rFonts w:ascii="Georgia" w:hAnsi="Georgia"/>
          <w:i/>
        </w:rPr>
        <w:t>tıpkıbasım</w:t>
      </w:r>
      <w:r w:rsidR="00F626DB" w:rsidRPr="00FE6BBA">
        <w:rPr>
          <w:rFonts w:ascii="Georgia" w:hAnsi="Georgia"/>
          <w:i/>
        </w:rPr>
        <w:t xml:space="preserve"> </w:t>
      </w:r>
      <w:r w:rsidR="00F626DB" w:rsidRPr="00FE6BBA">
        <w:rPr>
          <w:rFonts w:ascii="Georgia" w:hAnsi="Georgia"/>
        </w:rPr>
        <w:t>(Ankara: TDK, 1983).</w:t>
      </w:r>
    </w:p>
    <w:p w:rsidR="00671040" w:rsidRPr="00FE6BBA" w:rsidRDefault="00671040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lastRenderedPageBreak/>
        <w:t>5) Eser</w:t>
      </w:r>
      <w:r w:rsidR="009D27A9" w:rsidRPr="00FE6BBA">
        <w:rPr>
          <w:rFonts w:ascii="Georgia" w:hAnsi="Georgia"/>
        </w:rPr>
        <w:t>in bazı nüshalarını</w:t>
      </w:r>
      <w:r w:rsidRPr="00FE6BBA">
        <w:rPr>
          <w:rFonts w:ascii="Georgia" w:hAnsi="Georgia"/>
        </w:rPr>
        <w:t>n</w:t>
      </w:r>
      <w:r w:rsidR="009D27A9" w:rsidRPr="00FE6BBA">
        <w:rPr>
          <w:rFonts w:ascii="Georgia" w:hAnsi="Georgia"/>
        </w:rPr>
        <w:t xml:space="preserve"> görülmesi</w:t>
      </w:r>
      <w:r w:rsidRPr="00FE6BBA">
        <w:rPr>
          <w:rFonts w:ascii="Georgia" w:hAnsi="Georgia"/>
        </w:rPr>
        <w:t xml:space="preserve"> ve</w:t>
      </w:r>
      <w:r w:rsidR="009D27A9" w:rsidRPr="00FE6BBA">
        <w:rPr>
          <w:rFonts w:ascii="Georgia" w:hAnsi="Georgia"/>
        </w:rPr>
        <w:t xml:space="preserve"> bunlardan birini</w:t>
      </w:r>
      <w:r w:rsidRPr="00FE6BBA">
        <w:rPr>
          <w:rFonts w:ascii="Georgia" w:hAnsi="Georgia"/>
        </w:rPr>
        <w:t>n</w:t>
      </w:r>
      <w:r w:rsidR="009D27A9" w:rsidRPr="00FE6BBA">
        <w:rPr>
          <w:rFonts w:ascii="Georgia" w:hAnsi="Georgia"/>
        </w:rPr>
        <w:t xml:space="preserve"> tercih edilmesi veya farklı nüshalardan yeni bir metin oluşturma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metni</w:t>
      </w:r>
      <w:r w:rsidRPr="00FE6BBA">
        <w:rPr>
          <w:rFonts w:ascii="Georgia" w:hAnsi="Georgia"/>
        </w:rPr>
        <w:t>n transkripsiyonlu veya transkripsiyonsuz akta</w:t>
      </w:r>
      <w:r w:rsidR="009D27A9" w:rsidRPr="00FE6BBA">
        <w:rPr>
          <w:rFonts w:ascii="Georgia" w:hAnsi="Georgia"/>
        </w:rPr>
        <w:t>rılması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bazen tutarsız bir biçimde nüsha farklılıklarının verilmesi</w:t>
      </w:r>
      <w:r w:rsidRPr="00FE6BBA">
        <w:rPr>
          <w:rFonts w:ascii="Georgia" w:hAnsi="Georgia"/>
        </w:rPr>
        <w:t xml:space="preserve"> şeklinde yapılan yayınlar. </w:t>
      </w:r>
      <w:r w:rsidR="009D27A9" w:rsidRPr="00FE6BBA">
        <w:rPr>
          <w:rFonts w:ascii="Georgia" w:hAnsi="Georgia"/>
        </w:rPr>
        <w:t>Sadettin Nüzhet Ergün</w:t>
      </w:r>
      <w:r w:rsidRPr="00FE6BBA">
        <w:rPr>
          <w:rFonts w:ascii="Georgia" w:hAnsi="Georgia"/>
        </w:rPr>
        <w:t xml:space="preserve">, </w:t>
      </w:r>
      <w:r w:rsidRPr="00FE6BBA">
        <w:rPr>
          <w:rFonts w:ascii="Georgia" w:hAnsi="Georgia"/>
          <w:i/>
        </w:rPr>
        <w:t>Ra</w:t>
      </w:r>
      <w:r w:rsidR="009D27A9" w:rsidRPr="00FE6BBA">
        <w:rPr>
          <w:rFonts w:ascii="Georgia" w:hAnsi="Georgia"/>
          <w:i/>
        </w:rPr>
        <w:t>mi Paşa</w:t>
      </w:r>
      <w:r w:rsidRPr="00FE6BBA">
        <w:rPr>
          <w:rFonts w:ascii="Georgia" w:hAnsi="Georgia"/>
          <w:i/>
        </w:rPr>
        <w:t>:</w:t>
      </w:r>
      <w:r w:rsidR="009D27A9" w:rsidRPr="00FE6BBA">
        <w:rPr>
          <w:rFonts w:ascii="Georgia" w:hAnsi="Georgia"/>
          <w:i/>
        </w:rPr>
        <w:t xml:space="preserve"> hayatı </w:t>
      </w:r>
      <w:r w:rsidRPr="00FE6BBA">
        <w:rPr>
          <w:rFonts w:ascii="Georgia" w:hAnsi="Georgia"/>
          <w:i/>
        </w:rPr>
        <w:t xml:space="preserve">ve </w:t>
      </w:r>
      <w:r w:rsidR="009D27A9" w:rsidRPr="00FE6BBA">
        <w:rPr>
          <w:rFonts w:ascii="Georgia" w:hAnsi="Georgia"/>
          <w:i/>
        </w:rPr>
        <w:t>eserleri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 xml:space="preserve">(İstanbul: Kanaat Kütüphanesi, 1934); </w:t>
      </w:r>
      <w:r w:rsidR="009D27A9" w:rsidRPr="00FE6BBA">
        <w:rPr>
          <w:rFonts w:ascii="Georgia" w:hAnsi="Georgia"/>
        </w:rPr>
        <w:t>Sadettin Nüzhet Ergün</w:t>
      </w:r>
      <w:r w:rsidRPr="00FE6BBA">
        <w:rPr>
          <w:rFonts w:ascii="Georgia" w:hAnsi="Georgia"/>
        </w:rPr>
        <w:t xml:space="preserve">, </w:t>
      </w:r>
      <w:r w:rsidRPr="00FE6BBA">
        <w:rPr>
          <w:rFonts w:ascii="Georgia" w:hAnsi="Georgia"/>
          <w:i/>
        </w:rPr>
        <w:t>Bakî:</w:t>
      </w:r>
      <w:r w:rsidR="009D27A9" w:rsidRPr="00FE6BBA">
        <w:rPr>
          <w:rFonts w:ascii="Georgia" w:hAnsi="Georgia"/>
          <w:i/>
        </w:rPr>
        <w:t xml:space="preserve"> hayatı</w:t>
      </w:r>
      <w:r w:rsidRPr="00FE6BBA">
        <w:rPr>
          <w:rFonts w:ascii="Georgia" w:hAnsi="Georgia"/>
          <w:i/>
        </w:rPr>
        <w:t xml:space="preserve"> ve</w:t>
      </w:r>
      <w:r w:rsidR="009D27A9" w:rsidRPr="00FE6BBA">
        <w:rPr>
          <w:rFonts w:ascii="Georgia" w:hAnsi="Georgia"/>
          <w:i/>
        </w:rPr>
        <w:t xml:space="preserve"> eserleri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,Dîvân, c.1 (İstanbul: Sühulet Kitab Yurdu, 1935).</w:t>
      </w:r>
    </w:p>
    <w:p w:rsidR="00797CB5" w:rsidRPr="00FE6BBA" w:rsidRDefault="009D27A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6</w:t>
      </w:r>
      <w:r w:rsidR="00671040" w:rsidRPr="00FE6BBA">
        <w:rPr>
          <w:rFonts w:ascii="Georgia" w:hAnsi="Georgia"/>
        </w:rPr>
        <w:t>) Es</w:t>
      </w:r>
      <w:r w:rsidRPr="00FE6BBA">
        <w:rPr>
          <w:rFonts w:ascii="Georgia" w:hAnsi="Georgia"/>
        </w:rPr>
        <w:t>erin dil içi çeviri ile günümüz Türkçesine</w:t>
      </w:r>
      <w:r w:rsidR="00671040" w:rsidRPr="00FE6BBA">
        <w:rPr>
          <w:rFonts w:ascii="Georgia" w:hAnsi="Georgia"/>
        </w:rPr>
        <w:t xml:space="preserve"> aktarılması şeklinde yapılan yayınlar. Bu tip yayınlarda</w:t>
      </w:r>
      <w:r w:rsidRPr="00FE6BBA">
        <w:rPr>
          <w:rFonts w:ascii="Georgia" w:hAnsi="Georgia"/>
        </w:rPr>
        <w:t xml:space="preserve"> konu</w:t>
      </w:r>
      <w:r w:rsidR="00671040" w:rsidRPr="00FE6BBA">
        <w:rPr>
          <w:rFonts w:ascii="Georgia" w:hAnsi="Georgia"/>
        </w:rPr>
        <w:t xml:space="preserve"> d</w:t>
      </w:r>
      <w:r w:rsidRPr="00FE6BBA">
        <w:rPr>
          <w:rFonts w:ascii="Georgia" w:hAnsi="Georgia"/>
        </w:rPr>
        <w:t>iv</w:t>
      </w:r>
      <w:r w:rsidR="00671040" w:rsidRPr="00FE6BBA">
        <w:rPr>
          <w:rFonts w:ascii="Georgia" w:hAnsi="Georgia"/>
        </w:rPr>
        <w:t>an ise divandan seçme şiirleri L</w:t>
      </w:r>
      <w:r w:rsidRPr="00FE6BBA">
        <w:rPr>
          <w:rFonts w:ascii="Georgia" w:hAnsi="Georgia"/>
        </w:rPr>
        <w:t>atin harfli o</w:t>
      </w:r>
      <w:r w:rsidR="00671040" w:rsidRPr="00FE6BBA">
        <w:rPr>
          <w:rFonts w:ascii="Georgia" w:hAnsi="Georgia"/>
        </w:rPr>
        <w:t>rjinal metni ile bir arada vermektedir. Konu mesnevi ise ilk örnekler eserin</w:t>
      </w:r>
      <w:r w:rsidRPr="00FE6BBA">
        <w:rPr>
          <w:rFonts w:ascii="Georgia" w:hAnsi="Georgia"/>
        </w:rPr>
        <w:t xml:space="preserve"> mensu</w:t>
      </w:r>
      <w:r w:rsidR="00671040" w:rsidRPr="00FE6BBA">
        <w:rPr>
          <w:rFonts w:ascii="Georgia" w:hAnsi="Georgia"/>
        </w:rPr>
        <w:t xml:space="preserve">r hale getirilerek romanlaştırılması şeklinde görülür. </w:t>
      </w:r>
      <w:r w:rsidRPr="00FE6BBA">
        <w:rPr>
          <w:rFonts w:ascii="Georgia" w:hAnsi="Georgia"/>
        </w:rPr>
        <w:t>Vasfi Mahir Kocatürk</w:t>
      </w:r>
      <w:r w:rsidR="00671040" w:rsidRPr="00FE6BBA">
        <w:rPr>
          <w:rFonts w:ascii="Georgia" w:hAnsi="Georgia"/>
        </w:rPr>
        <w:t>, Fuzulî,</w:t>
      </w:r>
      <w:r w:rsidRPr="00FE6BBA">
        <w:rPr>
          <w:rFonts w:ascii="Georgia" w:hAnsi="Georgia"/>
        </w:rPr>
        <w:t xml:space="preserve"> </w:t>
      </w:r>
      <w:r w:rsidR="00797CB5" w:rsidRPr="00FE6BBA">
        <w:rPr>
          <w:rFonts w:ascii="Georgia" w:hAnsi="Georgia"/>
          <w:i/>
        </w:rPr>
        <w:t>Leylâ</w:t>
      </w:r>
      <w:r w:rsidRPr="00FE6BBA">
        <w:rPr>
          <w:rFonts w:ascii="Georgia" w:hAnsi="Georgia"/>
          <w:i/>
        </w:rPr>
        <w:t xml:space="preserve"> ile Mecnun</w:t>
      </w:r>
      <w:r w:rsidRPr="00FE6BBA">
        <w:rPr>
          <w:rFonts w:ascii="Georgia" w:hAnsi="Georgia"/>
        </w:rPr>
        <w:t xml:space="preserve"> </w:t>
      </w:r>
      <w:r w:rsidR="00797CB5" w:rsidRPr="00FE6BBA">
        <w:rPr>
          <w:rFonts w:ascii="Georgia" w:hAnsi="Georgia"/>
        </w:rPr>
        <w:t xml:space="preserve">(İstanbul: Ahmet Halit Kitabevi, 1943); </w:t>
      </w:r>
      <w:r w:rsidRPr="00FE6BBA">
        <w:rPr>
          <w:rFonts w:ascii="Georgia" w:hAnsi="Georgia"/>
        </w:rPr>
        <w:t>Vasfi Mahir Kocatürk</w:t>
      </w:r>
      <w:r w:rsidR="00797CB5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Şeyh Galip</w:t>
      </w:r>
      <w:r w:rsidR="00797CB5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  <w:i/>
        </w:rPr>
        <w:t>Hüsn</w:t>
      </w:r>
      <w:r w:rsidR="00797CB5" w:rsidRPr="00FE6BBA">
        <w:rPr>
          <w:rFonts w:ascii="Georgia" w:hAnsi="Georgia"/>
          <w:i/>
        </w:rPr>
        <w:t xml:space="preserve"> </w:t>
      </w:r>
      <w:r w:rsidRPr="00FE6BBA">
        <w:rPr>
          <w:rFonts w:ascii="Georgia" w:hAnsi="Georgia"/>
          <w:i/>
        </w:rPr>
        <w:t>ü Aşk</w:t>
      </w:r>
      <w:r w:rsidR="00797CB5" w:rsidRPr="00FE6BBA">
        <w:rPr>
          <w:rFonts w:ascii="Georgia" w:hAnsi="Georgia"/>
        </w:rPr>
        <w:t>(İstanbul: Ahmet Halit kitabevi, 1944)</w:t>
      </w:r>
    </w:p>
    <w:p w:rsidR="00797CB5" w:rsidRPr="00FE6BBA" w:rsidRDefault="00797CB5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7) Eser</w:t>
      </w:r>
      <w:r w:rsidR="009D27A9" w:rsidRPr="00FE6BBA">
        <w:rPr>
          <w:rFonts w:ascii="Georgia" w:hAnsi="Georgia"/>
        </w:rPr>
        <w:t>in herhangi bir</w:t>
      </w:r>
      <w:r w:rsidRPr="00FE6BBA">
        <w:rPr>
          <w:rFonts w:ascii="Georgia" w:hAnsi="Georgia"/>
        </w:rPr>
        <w:t xml:space="preserve"> nüshasından</w:t>
      </w:r>
      <w:r w:rsidR="009D27A9" w:rsidRPr="00FE6BBA">
        <w:rPr>
          <w:rFonts w:ascii="Georgia" w:hAnsi="Georgia"/>
        </w:rPr>
        <w:t xml:space="preserve"> belli parçaların </w:t>
      </w:r>
      <w:r w:rsidRPr="00FE6BBA">
        <w:rPr>
          <w:rFonts w:ascii="Georgia" w:hAnsi="Georgia"/>
        </w:rPr>
        <w:t>(</w:t>
      </w:r>
      <w:r w:rsidR="009D27A9" w:rsidRPr="00FE6BBA">
        <w:rPr>
          <w:rFonts w:ascii="Georgia" w:hAnsi="Georgia"/>
        </w:rPr>
        <w:t>kaside gazel</w:t>
      </w:r>
      <w:r w:rsidRPr="00FE6BBA">
        <w:rPr>
          <w:rFonts w:ascii="Georgia" w:hAnsi="Georgia"/>
        </w:rPr>
        <w:t>)</w:t>
      </w:r>
      <w:r w:rsidR="009D27A9" w:rsidRPr="00FE6BBA">
        <w:rPr>
          <w:rFonts w:ascii="Georgia" w:hAnsi="Georgia"/>
        </w:rPr>
        <w:t xml:space="preserve"> seçilmesi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bazen de sözlük ve seçilen kısımların dil</w:t>
      </w:r>
      <w:r w:rsidRPr="00FE6BBA">
        <w:rPr>
          <w:rFonts w:ascii="Georgia" w:hAnsi="Georgia"/>
        </w:rPr>
        <w:t xml:space="preserve"> içi çeviri</w:t>
      </w:r>
      <w:r w:rsidR="009D27A9" w:rsidRPr="00FE6BBA">
        <w:rPr>
          <w:rFonts w:ascii="Georgia" w:hAnsi="Georgia"/>
        </w:rPr>
        <w:t>lerin</w:t>
      </w:r>
      <w:r w:rsidRPr="00FE6BBA">
        <w:rPr>
          <w:rFonts w:ascii="Georgia" w:hAnsi="Georgia"/>
        </w:rPr>
        <w:t>in</w:t>
      </w:r>
      <w:r w:rsidR="009D27A9" w:rsidRPr="00FE6BBA">
        <w:rPr>
          <w:rFonts w:ascii="Georgia" w:hAnsi="Georgia"/>
        </w:rPr>
        <w:t xml:space="preserve"> eklenmesi</w:t>
      </w:r>
      <w:r w:rsidRPr="00FE6BBA">
        <w:rPr>
          <w:rFonts w:ascii="Georgia" w:hAnsi="Georgia"/>
        </w:rPr>
        <w:t xml:space="preserve"> şeklinde yapılan yayınlar. Abdülbaki G</w:t>
      </w:r>
      <w:r w:rsidR="009D27A9" w:rsidRPr="00FE6BBA">
        <w:rPr>
          <w:rFonts w:ascii="Georgia" w:hAnsi="Georgia"/>
        </w:rPr>
        <w:t>ölpınarlı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</w:t>
      </w:r>
      <w:r w:rsidR="009D27A9" w:rsidRPr="00FE6BBA">
        <w:rPr>
          <w:rFonts w:ascii="Georgia" w:hAnsi="Georgia"/>
          <w:i/>
        </w:rPr>
        <w:t>Baki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 xml:space="preserve">(İstanbul: Türk Neşriyat Yurdu, 1932); </w:t>
      </w:r>
      <w:r w:rsidR="009D27A9" w:rsidRPr="00FE6BBA">
        <w:rPr>
          <w:rFonts w:ascii="Georgia" w:hAnsi="Georgia"/>
        </w:rPr>
        <w:t>Alaaddin Gövsa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</w:t>
      </w:r>
      <w:r w:rsidR="009D27A9" w:rsidRPr="00FE6BBA">
        <w:rPr>
          <w:rFonts w:ascii="Georgia" w:hAnsi="Georgia"/>
          <w:i/>
        </w:rPr>
        <w:t>Nedim</w:t>
      </w:r>
      <w:r w:rsidRPr="00FE6BBA">
        <w:rPr>
          <w:rFonts w:ascii="Georgia" w:hAnsi="Georgia"/>
        </w:rPr>
        <w:t>(İstanbul: Kanaat Kütüphanesi, 1932).</w:t>
      </w:r>
    </w:p>
    <w:p w:rsidR="00467FC8" w:rsidRPr="00FE6BBA" w:rsidRDefault="00797CB5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İlk dört akademik-</w:t>
      </w:r>
      <w:r w:rsidR="009D27A9" w:rsidRPr="00FE6BBA">
        <w:rPr>
          <w:rFonts w:ascii="Georgia" w:hAnsi="Georgia"/>
        </w:rPr>
        <w:t>bilimsel bakışla metinlere yaklaşan dar çevre mu</w:t>
      </w:r>
      <w:r w:rsidRPr="00FE6BBA">
        <w:rPr>
          <w:rFonts w:ascii="Georgia" w:hAnsi="Georgia"/>
        </w:rPr>
        <w:t>hatap alınır. Birinci metod en iltifat</w:t>
      </w:r>
      <w:r w:rsidR="009D27A9" w:rsidRPr="00FE6BBA">
        <w:rPr>
          <w:rFonts w:ascii="Georgia" w:hAnsi="Georgia"/>
        </w:rPr>
        <w:t xml:space="preserve"> gören yayın türüdür</w:t>
      </w:r>
      <w:r w:rsidRPr="00FE6BBA">
        <w:rPr>
          <w:rFonts w:ascii="Georgia" w:hAnsi="Georgia"/>
        </w:rPr>
        <w:t>. Son iki</w:t>
      </w:r>
      <w:r w:rsidR="009D27A9" w:rsidRPr="00FE6BBA">
        <w:rPr>
          <w:rFonts w:ascii="Georgia" w:hAnsi="Georgia"/>
        </w:rPr>
        <w:t xml:space="preserve"> usul ancak popüler yayın olarak alınabilir</w:t>
      </w:r>
      <w:r w:rsidRPr="00FE6BBA">
        <w:rPr>
          <w:rFonts w:ascii="Georgia" w:hAnsi="Georgia"/>
        </w:rPr>
        <w:t xml:space="preserve"> ve bilimsel hassasiyet taşımaz. Beşinci metod</w:t>
      </w:r>
      <w:r w:rsidR="009D27A9" w:rsidRPr="00FE6BBA">
        <w:rPr>
          <w:rFonts w:ascii="Georgia" w:hAnsi="Georgia"/>
        </w:rPr>
        <w:t xml:space="preserve"> popüler ile bilimsel neşir arasında bir alana girer</w:t>
      </w:r>
      <w:r w:rsidRPr="00FE6BBA">
        <w:rPr>
          <w:rFonts w:ascii="Georgia" w:hAnsi="Georgia"/>
        </w:rPr>
        <w:t>.</w:t>
      </w:r>
      <w:r w:rsidR="009D27A9" w:rsidRPr="00FE6BBA">
        <w:rPr>
          <w:rFonts w:ascii="Georgia" w:hAnsi="Georgia"/>
        </w:rPr>
        <w:t xml:space="preserve"> Sa</w:t>
      </w:r>
      <w:r w:rsidRPr="00FE6BBA">
        <w:rPr>
          <w:rFonts w:ascii="Georgia" w:hAnsi="Georgia"/>
        </w:rPr>
        <w:t>dettin Nüzhet Ergün tarafından K</w:t>
      </w:r>
      <w:r w:rsidR="009D27A9" w:rsidRPr="00FE6BBA">
        <w:rPr>
          <w:rFonts w:ascii="Georgia" w:hAnsi="Georgia"/>
        </w:rPr>
        <w:t>an</w:t>
      </w:r>
      <w:r w:rsidRPr="00FE6BBA">
        <w:rPr>
          <w:rFonts w:ascii="Georgia" w:hAnsi="Georgia"/>
        </w:rPr>
        <w:t>aat K</w:t>
      </w:r>
      <w:r w:rsidR="009D27A9" w:rsidRPr="00FE6BBA">
        <w:rPr>
          <w:rFonts w:ascii="Georgia" w:hAnsi="Georgia"/>
        </w:rPr>
        <w:t>ütüphanesi</w:t>
      </w:r>
      <w:r w:rsidRPr="00FE6BBA">
        <w:rPr>
          <w:rFonts w:ascii="Georgia" w:hAnsi="Georgia"/>
        </w:rPr>
        <w:t>’</w:t>
      </w:r>
      <w:r w:rsidR="009D27A9" w:rsidRPr="00FE6BBA">
        <w:rPr>
          <w:rFonts w:ascii="Georgia" w:hAnsi="Georgia"/>
        </w:rPr>
        <w:t>nin Milli Kütüphane dizisi içinde yayınlan</w:t>
      </w:r>
      <w:r w:rsidRPr="00FE6BBA">
        <w:rPr>
          <w:rFonts w:ascii="Georgia" w:hAnsi="Georgia"/>
        </w:rPr>
        <w:t xml:space="preserve"> divanlar bu özellikleri itibarıyla öncü çalışmalardır. </w:t>
      </w:r>
      <w:r w:rsidR="009D27A9" w:rsidRPr="00FE6BBA">
        <w:rPr>
          <w:rFonts w:ascii="Georgia" w:hAnsi="Georgia"/>
        </w:rPr>
        <w:t>Ali Nihat Tarlan</w:t>
      </w:r>
      <w:r w:rsidRPr="00FE6BBA">
        <w:rPr>
          <w:rFonts w:ascii="Georgia" w:hAnsi="Georgia"/>
        </w:rPr>
        <w:t>, Hayâlî</w:t>
      </w:r>
      <w:r w:rsidR="00467FC8" w:rsidRPr="00FE6BBA">
        <w:rPr>
          <w:rFonts w:ascii="Georgia" w:hAnsi="Georgia"/>
        </w:rPr>
        <w:t xml:space="preserve"> Bey </w:t>
      </w:r>
      <w:r w:rsidR="00467FC8" w:rsidRPr="00FE6BBA">
        <w:rPr>
          <w:rFonts w:ascii="Georgia" w:hAnsi="Georgia"/>
          <w:i/>
        </w:rPr>
        <w:t>Dîvâ</w:t>
      </w:r>
      <w:r w:rsidR="009D27A9" w:rsidRPr="00FE6BBA">
        <w:rPr>
          <w:rFonts w:ascii="Georgia" w:hAnsi="Georgia"/>
          <w:i/>
        </w:rPr>
        <w:t>n</w:t>
      </w:r>
      <w:r w:rsidR="00467FC8" w:rsidRPr="00FE6BBA">
        <w:rPr>
          <w:rFonts w:ascii="Georgia" w:hAnsi="Georgia"/>
        </w:rPr>
        <w:t xml:space="preserve">ı ile 1. maddede gösterilen </w:t>
      </w:r>
      <w:r w:rsidR="009D27A9" w:rsidRPr="00FE6BBA">
        <w:rPr>
          <w:rFonts w:ascii="Georgia" w:hAnsi="Georgia"/>
        </w:rPr>
        <w:t>neşir usulü akademik yayınların başat metodu olarak</w:t>
      </w:r>
      <w:r w:rsidR="00467FC8" w:rsidRPr="00FE6BBA">
        <w:rPr>
          <w:rFonts w:ascii="Georgia" w:hAnsi="Georgia"/>
        </w:rPr>
        <w:t xml:space="preserve"> kabul görecek ve </w:t>
      </w:r>
      <w:r w:rsidR="009D27A9" w:rsidRPr="00FE6BBA">
        <w:rPr>
          <w:rFonts w:ascii="Georgia" w:hAnsi="Georgia"/>
        </w:rPr>
        <w:t xml:space="preserve"> günümüze kadar devam edecektir</w:t>
      </w:r>
      <w:r w:rsidR="00467FC8" w:rsidRPr="00FE6BBA">
        <w:rPr>
          <w:rFonts w:ascii="Georgia" w:hAnsi="Georgia"/>
        </w:rPr>
        <w:t>.</w:t>
      </w:r>
    </w:p>
    <w:p w:rsidR="00467FC8" w:rsidRPr="00FE6BBA" w:rsidRDefault="00467FC8" w:rsidP="00FE6BBA">
      <w:pPr>
        <w:spacing w:before="120"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P</w:t>
      </w:r>
      <w:r w:rsidR="009D27A9" w:rsidRPr="00FE6BBA">
        <w:rPr>
          <w:rFonts w:ascii="Georgia" w:hAnsi="Georgia"/>
          <w:b/>
          <w:sz w:val="24"/>
          <w:szCs w:val="24"/>
        </w:rPr>
        <w:t>opüler yayın nedir</w:t>
      </w:r>
      <w:r w:rsidRPr="00FE6BBA">
        <w:rPr>
          <w:rFonts w:ascii="Georgia" w:hAnsi="Georgia"/>
          <w:b/>
          <w:sz w:val="24"/>
          <w:szCs w:val="24"/>
        </w:rPr>
        <w:t>?</w:t>
      </w:r>
    </w:p>
    <w:p w:rsidR="00467FC8" w:rsidRPr="00FE6BBA" w:rsidRDefault="00467FC8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 xml:space="preserve">Bu kavram temelde okur kitlesini </w:t>
      </w:r>
      <w:r w:rsidR="009D27A9" w:rsidRPr="00FE6BBA">
        <w:rPr>
          <w:rFonts w:ascii="Georgia" w:hAnsi="Georgia"/>
        </w:rPr>
        <w:t>ve</w:t>
      </w:r>
      <w:r w:rsidRPr="00FE6BBA">
        <w:rPr>
          <w:rFonts w:ascii="Georgia" w:hAnsi="Georgia"/>
        </w:rPr>
        <w:t>y</w:t>
      </w:r>
      <w:r w:rsidR="009D27A9" w:rsidRPr="00FE6BBA">
        <w:rPr>
          <w:rFonts w:ascii="Georgia" w:hAnsi="Georgia"/>
        </w:rPr>
        <w:t>a muhatabı vurgulayan bir adlan</w:t>
      </w:r>
      <w:r w:rsidRPr="00FE6BBA">
        <w:rPr>
          <w:rFonts w:ascii="Georgia" w:hAnsi="Georgia"/>
        </w:rPr>
        <w:t>dırma</w:t>
      </w:r>
      <w:r w:rsidR="009D27A9" w:rsidRPr="00FE6BBA">
        <w:rPr>
          <w:rFonts w:ascii="Georgia" w:hAnsi="Georgia"/>
        </w:rPr>
        <w:t>dır</w:t>
      </w:r>
      <w:r w:rsidRPr="00FE6BBA">
        <w:rPr>
          <w:rFonts w:ascii="Georgia" w:hAnsi="Georgia"/>
        </w:rPr>
        <w:t xml:space="preserve">. “Popüler” </w:t>
      </w:r>
      <w:r w:rsidR="009D27A9" w:rsidRPr="00FE6BBA">
        <w:rPr>
          <w:rFonts w:ascii="Georgia" w:hAnsi="Georgia"/>
        </w:rPr>
        <w:t>sıfatını</w:t>
      </w:r>
      <w:r w:rsidRPr="00FE6BBA">
        <w:rPr>
          <w:rFonts w:ascii="Georgia" w:hAnsi="Georgia"/>
        </w:rPr>
        <w:t>n sözlüklerde i</w:t>
      </w:r>
      <w:r w:rsidR="009D27A9" w:rsidRPr="00FE6BBA">
        <w:rPr>
          <w:rFonts w:ascii="Georgia" w:hAnsi="Georgia"/>
        </w:rPr>
        <w:t>ki anlamı var</w:t>
      </w:r>
      <w:r w:rsidRPr="00FE6BBA">
        <w:rPr>
          <w:rFonts w:ascii="Georgia" w:hAnsi="Georgia"/>
        </w:rPr>
        <w:t>dır.</w:t>
      </w:r>
    </w:p>
    <w:p w:rsidR="00467FC8" w:rsidRPr="00FE6BBA" w:rsidRDefault="00467FC8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1) H</w:t>
      </w:r>
      <w:r w:rsidR="009D27A9" w:rsidRPr="00FE6BBA">
        <w:rPr>
          <w:rFonts w:ascii="Georgia" w:hAnsi="Georgia"/>
        </w:rPr>
        <w:t>alkın zevkine uygun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halkın tuttuğu</w:t>
      </w:r>
    </w:p>
    <w:p w:rsidR="00467FC8" w:rsidRPr="00FE6BBA" w:rsidRDefault="00467FC8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2) H</w:t>
      </w:r>
      <w:r w:rsidR="009D27A9" w:rsidRPr="00FE6BBA">
        <w:rPr>
          <w:rFonts w:ascii="Georgia" w:hAnsi="Georgia"/>
        </w:rPr>
        <w:t>alka mal olmuş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herkesin tanıdığı</w:t>
      </w:r>
      <w:r w:rsidRPr="00FE6BBA">
        <w:rPr>
          <w:rFonts w:ascii="Georgia" w:hAnsi="Georgia"/>
        </w:rPr>
        <w:t>.</w:t>
      </w:r>
    </w:p>
    <w:p w:rsidR="009F35B3" w:rsidRPr="00FE6BBA" w:rsidRDefault="009D27A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Buna göre iki tip popüler yayın var</w:t>
      </w:r>
      <w:r w:rsidR="00467FC8" w:rsidRPr="00FE6BBA">
        <w:rPr>
          <w:rFonts w:ascii="Georgia" w:hAnsi="Georgia"/>
        </w:rPr>
        <w:t>dır: 1. M</w:t>
      </w:r>
      <w:r w:rsidRPr="00FE6BBA">
        <w:rPr>
          <w:rFonts w:ascii="Georgia" w:hAnsi="Georgia"/>
        </w:rPr>
        <w:t>etni aktarm</w:t>
      </w:r>
      <w:r w:rsidR="00467FC8" w:rsidRPr="00FE6BBA">
        <w:rPr>
          <w:rFonts w:ascii="Georgia" w:hAnsi="Georgia"/>
        </w:rPr>
        <w:t>a yöntemi ve tekniği açısından a</w:t>
      </w:r>
      <w:r w:rsidRPr="00FE6BBA">
        <w:rPr>
          <w:rFonts w:ascii="Georgia" w:hAnsi="Georgia"/>
        </w:rPr>
        <w:t>kademi</w:t>
      </w:r>
      <w:r w:rsidR="00467FC8" w:rsidRPr="00FE6BBA">
        <w:rPr>
          <w:rFonts w:ascii="Georgia" w:hAnsi="Georgia"/>
        </w:rPr>
        <w:t>k çevreyi değil daha geniş kitleleri</w:t>
      </w:r>
      <w:r w:rsidRPr="00FE6BBA">
        <w:rPr>
          <w:rFonts w:ascii="Georgia" w:hAnsi="Georgia"/>
        </w:rPr>
        <w:t xml:space="preserve"> </w:t>
      </w:r>
      <w:r w:rsidR="00467FC8" w:rsidRPr="00FE6BBA">
        <w:rPr>
          <w:rFonts w:ascii="Georgia" w:hAnsi="Georgia"/>
        </w:rPr>
        <w:t>hede</w:t>
      </w:r>
      <w:r w:rsidRPr="00FE6BBA">
        <w:rPr>
          <w:rFonts w:ascii="Georgia" w:hAnsi="Georgia"/>
        </w:rPr>
        <w:t>f</w:t>
      </w:r>
      <w:r w:rsidR="00467FC8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alan</w:t>
      </w:r>
      <w:r w:rsidR="00467FC8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yani metot açısından popüler olan</w:t>
      </w:r>
      <w:r w:rsidR="00467FC8" w:rsidRPr="00FE6BBA">
        <w:rPr>
          <w:rFonts w:ascii="Georgia" w:hAnsi="Georgia"/>
        </w:rPr>
        <w:t xml:space="preserve"> yayınlar; 2. Geniş </w:t>
      </w:r>
      <w:r w:rsidRPr="00FE6BBA">
        <w:rPr>
          <w:rFonts w:ascii="Georgia" w:hAnsi="Georgia"/>
        </w:rPr>
        <w:t>kitlelerce bilinen ve sevilen eserleri konu edinen yani metni popüler olan yayınlar</w:t>
      </w:r>
      <w:r w:rsidR="00467FC8" w:rsidRPr="00FE6BBA">
        <w:rPr>
          <w:rFonts w:ascii="Georgia" w:hAnsi="Georgia"/>
        </w:rPr>
        <w:t>. Birincisine ö</w:t>
      </w:r>
      <w:r w:rsidRPr="00FE6BBA">
        <w:rPr>
          <w:rFonts w:ascii="Georgia" w:hAnsi="Georgia"/>
        </w:rPr>
        <w:t>rnek olarak Süleyman Çelebi</w:t>
      </w:r>
      <w:r w:rsidR="00467FC8" w:rsidRPr="00FE6BBA">
        <w:rPr>
          <w:rFonts w:ascii="Georgia" w:hAnsi="Georgia"/>
        </w:rPr>
        <w:t xml:space="preserve">’nin Vesiletü'n-necât, </w:t>
      </w:r>
      <w:r w:rsidRPr="00FE6BBA">
        <w:rPr>
          <w:rFonts w:ascii="Georgia" w:hAnsi="Georgia"/>
        </w:rPr>
        <w:t>Yunus Emre</w:t>
      </w:r>
      <w:r w:rsidR="00467FC8" w:rsidRPr="00FE6BBA">
        <w:rPr>
          <w:rFonts w:ascii="Georgia" w:hAnsi="Georgia"/>
        </w:rPr>
        <w:t>’nin</w:t>
      </w:r>
      <w:r w:rsidRPr="00FE6BBA">
        <w:rPr>
          <w:rFonts w:ascii="Georgia" w:hAnsi="Georgia"/>
        </w:rPr>
        <w:t xml:space="preserve"> Divan</w:t>
      </w:r>
      <w:r w:rsidR="00467FC8" w:rsidRPr="00FE6BBA">
        <w:rPr>
          <w:rFonts w:ascii="Georgia" w:hAnsi="Georgia"/>
        </w:rPr>
        <w:t xml:space="preserve"> eserlerini; iki</w:t>
      </w:r>
      <w:r w:rsidRPr="00FE6BBA">
        <w:rPr>
          <w:rFonts w:ascii="Georgia" w:hAnsi="Georgia"/>
        </w:rPr>
        <w:t>n</w:t>
      </w:r>
      <w:r w:rsidR="00467FC8" w:rsidRPr="00FE6BBA">
        <w:rPr>
          <w:rFonts w:ascii="Georgia" w:hAnsi="Georgia"/>
        </w:rPr>
        <w:t>c</w:t>
      </w:r>
      <w:r w:rsidRPr="00FE6BBA">
        <w:rPr>
          <w:rFonts w:ascii="Georgia" w:hAnsi="Georgia"/>
        </w:rPr>
        <w:t>i</w:t>
      </w:r>
      <w:r w:rsidR="00467FC8" w:rsidRPr="00FE6BBA">
        <w:rPr>
          <w:rFonts w:ascii="Georgia" w:hAnsi="Georgia"/>
        </w:rPr>
        <w:t>sine</w:t>
      </w:r>
      <w:r w:rsidRPr="00FE6BBA">
        <w:rPr>
          <w:rFonts w:ascii="Georgia" w:hAnsi="Georgia"/>
        </w:rPr>
        <w:t xml:space="preserve"> örnek olarak Fuzuli</w:t>
      </w:r>
      <w:r w:rsidR="00467FC8" w:rsidRPr="00FE6BBA">
        <w:rPr>
          <w:rFonts w:ascii="Georgia" w:hAnsi="Georgia"/>
        </w:rPr>
        <w:t>’nin</w:t>
      </w:r>
      <w:r w:rsidRPr="00FE6BBA">
        <w:rPr>
          <w:rFonts w:ascii="Georgia" w:hAnsi="Georgia"/>
        </w:rPr>
        <w:t xml:space="preserve"> Leyla Vü Mecnun</w:t>
      </w:r>
      <w:r w:rsidR="00467FC8" w:rsidRPr="00FE6BBA">
        <w:rPr>
          <w:rFonts w:ascii="Georgia" w:hAnsi="Georgia"/>
        </w:rPr>
        <w:t xml:space="preserve">, Nedim’in </w:t>
      </w:r>
      <w:r w:rsidRPr="00FE6BBA">
        <w:rPr>
          <w:rFonts w:ascii="Georgia" w:hAnsi="Georgia"/>
        </w:rPr>
        <w:t>D</w:t>
      </w:r>
      <w:r w:rsidR="00467FC8" w:rsidRPr="00FE6BBA">
        <w:rPr>
          <w:rFonts w:ascii="Georgia" w:hAnsi="Georgia"/>
        </w:rPr>
        <w:t xml:space="preserve">ivan, </w:t>
      </w:r>
      <w:r w:rsidRPr="00FE6BBA">
        <w:rPr>
          <w:rFonts w:ascii="Georgia" w:hAnsi="Georgia"/>
        </w:rPr>
        <w:t xml:space="preserve"> Şeyh Galip</w:t>
      </w:r>
      <w:r w:rsidR="00467FC8" w:rsidRPr="00FE6BBA">
        <w:rPr>
          <w:rFonts w:ascii="Georgia" w:hAnsi="Georgia"/>
        </w:rPr>
        <w:t>’in</w:t>
      </w:r>
      <w:r w:rsidRPr="00FE6BBA">
        <w:rPr>
          <w:rFonts w:ascii="Georgia" w:hAnsi="Georgia"/>
        </w:rPr>
        <w:t xml:space="preserve"> Hüsn</w:t>
      </w:r>
      <w:r w:rsidR="00467FC8" w:rsidRPr="00FE6BBA">
        <w:rPr>
          <w:rFonts w:ascii="Georgia" w:hAnsi="Georgia"/>
        </w:rPr>
        <w:t xml:space="preserve"> ü A</w:t>
      </w:r>
      <w:r w:rsidRPr="00FE6BBA">
        <w:rPr>
          <w:rFonts w:ascii="Georgia" w:hAnsi="Georgia"/>
        </w:rPr>
        <w:t>şk</w:t>
      </w:r>
      <w:r w:rsidR="009F35B3" w:rsidRPr="00FE6BBA">
        <w:rPr>
          <w:rFonts w:ascii="Georgia" w:hAnsi="Georgia"/>
        </w:rPr>
        <w:t xml:space="preserve"> eserlerini gösterebiliriz. Bu </w:t>
      </w:r>
      <w:r w:rsidRPr="00FE6BBA">
        <w:rPr>
          <w:rFonts w:ascii="Georgia" w:hAnsi="Georgia"/>
        </w:rPr>
        <w:t>eserlerin popülerliği şairin veya metnin kendi</w:t>
      </w:r>
      <w:r w:rsidR="009F35B3" w:rsidRPr="00FE6BBA">
        <w:rPr>
          <w:rFonts w:ascii="Georgia" w:hAnsi="Georgia"/>
        </w:rPr>
        <w:t>si</w:t>
      </w:r>
      <w:r w:rsidRPr="00FE6BBA">
        <w:rPr>
          <w:rFonts w:ascii="Georgia" w:hAnsi="Georgia"/>
        </w:rPr>
        <w:t xml:space="preserve">nden </w:t>
      </w:r>
      <w:r w:rsidRPr="00FE6BBA">
        <w:rPr>
          <w:rFonts w:ascii="Georgia" w:hAnsi="Georgia"/>
        </w:rPr>
        <w:lastRenderedPageBreak/>
        <w:t>kaynaklanır</w:t>
      </w:r>
      <w:r w:rsidR="009F35B3" w:rsidRPr="00FE6BBA">
        <w:rPr>
          <w:rFonts w:ascii="Georgia" w:hAnsi="Georgia"/>
        </w:rPr>
        <w:t>. İlmi- gayri ilmi</w:t>
      </w:r>
      <w:r w:rsidRPr="00FE6BBA">
        <w:rPr>
          <w:rFonts w:ascii="Georgia" w:hAnsi="Georgia"/>
        </w:rPr>
        <w:t xml:space="preserve"> şekilde</w:t>
      </w:r>
      <w:r w:rsidR="009F35B3" w:rsidRPr="00FE6BBA">
        <w:rPr>
          <w:rFonts w:ascii="Georgia" w:hAnsi="Georgia"/>
        </w:rPr>
        <w:t xml:space="preserve"> yayınlansa </w:t>
      </w:r>
      <w:r w:rsidRPr="00FE6BBA">
        <w:rPr>
          <w:rFonts w:ascii="Georgia" w:hAnsi="Georgia"/>
        </w:rPr>
        <w:t>da popülerliğini kaybetmez</w:t>
      </w:r>
      <w:r w:rsidR="009F35B3" w:rsidRPr="00FE6BBA">
        <w:rPr>
          <w:rFonts w:ascii="Georgia" w:hAnsi="Georgia"/>
        </w:rPr>
        <w:t>. P</w:t>
      </w:r>
      <w:r w:rsidRPr="00FE6BBA">
        <w:rPr>
          <w:rFonts w:ascii="Georgia" w:hAnsi="Georgia"/>
        </w:rPr>
        <w:t>op</w:t>
      </w:r>
      <w:r w:rsidR="009F35B3" w:rsidRPr="00FE6BBA">
        <w:rPr>
          <w:rFonts w:ascii="Georgia" w:hAnsi="Georgia"/>
        </w:rPr>
        <w:t>üler denilebilecek çalışmaların ön</w:t>
      </w:r>
      <w:r w:rsidRPr="00FE6BBA">
        <w:rPr>
          <w:rFonts w:ascii="Georgia" w:hAnsi="Georgia"/>
        </w:rPr>
        <w:t>celikle popüler metni konu edilmesi lazımdır</w:t>
      </w:r>
      <w:r w:rsidR="009F35B3" w:rsidRPr="00FE6BBA">
        <w:rPr>
          <w:rFonts w:ascii="Georgia" w:hAnsi="Georgia"/>
        </w:rPr>
        <w:t>.</w:t>
      </w:r>
    </w:p>
    <w:p w:rsidR="009F35B3" w:rsidRPr="00FE6BBA" w:rsidRDefault="009F35B3" w:rsidP="00FE6BBA">
      <w:pPr>
        <w:spacing w:before="120"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Dîvâ</w:t>
      </w:r>
      <w:r w:rsidR="009D27A9" w:rsidRPr="00FE6BBA">
        <w:rPr>
          <w:rFonts w:ascii="Georgia" w:hAnsi="Georgia"/>
          <w:b/>
          <w:sz w:val="24"/>
          <w:szCs w:val="24"/>
        </w:rPr>
        <w:t>n şiiri metinle</w:t>
      </w:r>
      <w:r w:rsidRPr="00FE6BBA">
        <w:rPr>
          <w:rFonts w:ascii="Georgia" w:hAnsi="Georgia"/>
          <w:b/>
          <w:sz w:val="24"/>
          <w:szCs w:val="24"/>
        </w:rPr>
        <w:t xml:space="preserve">rinin popüler neşri: tarihî seyir - </w:t>
      </w:r>
      <w:r w:rsidR="009D27A9" w:rsidRPr="00FE6BBA">
        <w:rPr>
          <w:rFonts w:ascii="Georgia" w:hAnsi="Georgia"/>
          <w:b/>
          <w:sz w:val="24"/>
          <w:szCs w:val="24"/>
        </w:rPr>
        <w:t xml:space="preserve">siyasi ve kültürel arka plan </w:t>
      </w:r>
      <w:r w:rsidRPr="00FE6BBA">
        <w:rPr>
          <w:rFonts w:ascii="Georgia" w:hAnsi="Georgia"/>
          <w:b/>
          <w:sz w:val="24"/>
          <w:szCs w:val="24"/>
        </w:rPr>
        <w:t xml:space="preserve">– </w:t>
      </w:r>
      <w:r w:rsidR="009D27A9" w:rsidRPr="00FE6BBA">
        <w:rPr>
          <w:rFonts w:ascii="Georgia" w:hAnsi="Georgia"/>
          <w:b/>
          <w:sz w:val="24"/>
          <w:szCs w:val="24"/>
        </w:rPr>
        <w:t>amaçlar</w:t>
      </w:r>
    </w:p>
    <w:p w:rsidR="009F35B3" w:rsidRPr="00FE6BBA" w:rsidRDefault="009F35B3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 xml:space="preserve">İlk </w:t>
      </w:r>
      <w:r w:rsidR="009D27A9" w:rsidRPr="00FE6BBA">
        <w:rPr>
          <w:rFonts w:ascii="Georgia" w:hAnsi="Georgia"/>
        </w:rPr>
        <w:t>popüler eserler 1930'lu yılların başında Türk Neşriyat Yurdu</w:t>
      </w:r>
      <w:r w:rsidRPr="00FE6BBA">
        <w:rPr>
          <w:rFonts w:ascii="Georgia" w:hAnsi="Georgia"/>
        </w:rPr>
        <w:t>, Semih Lütfi-S</w:t>
      </w:r>
      <w:r w:rsidR="009D27A9" w:rsidRPr="00FE6BBA">
        <w:rPr>
          <w:rFonts w:ascii="Georgia" w:hAnsi="Georgia"/>
        </w:rPr>
        <w:t>uhulet Kütüphanesi</w:t>
      </w:r>
      <w:r w:rsidRPr="00FE6BBA">
        <w:rPr>
          <w:rFonts w:ascii="Georgia" w:hAnsi="Georgia"/>
        </w:rPr>
        <w:t>, K</w:t>
      </w:r>
      <w:r w:rsidR="009D27A9" w:rsidRPr="00FE6BBA">
        <w:rPr>
          <w:rFonts w:ascii="Georgia" w:hAnsi="Georgia"/>
        </w:rPr>
        <w:t>an</w:t>
      </w:r>
      <w:r w:rsidRPr="00FE6BBA">
        <w:rPr>
          <w:rFonts w:ascii="Georgia" w:hAnsi="Georgia"/>
        </w:rPr>
        <w:t>aat K</w:t>
      </w:r>
      <w:r w:rsidR="009D27A9" w:rsidRPr="00FE6BBA">
        <w:rPr>
          <w:rFonts w:ascii="Georgia" w:hAnsi="Georgia"/>
        </w:rPr>
        <w:t>ütüphanesi</w:t>
      </w:r>
      <w:r w:rsidRPr="00FE6BBA">
        <w:rPr>
          <w:rFonts w:ascii="Georgia" w:hAnsi="Georgia"/>
        </w:rPr>
        <w:t>’</w:t>
      </w:r>
      <w:r w:rsidR="009D27A9" w:rsidRPr="00FE6BBA">
        <w:rPr>
          <w:rFonts w:ascii="Georgia" w:hAnsi="Georgia"/>
        </w:rPr>
        <w:t>nin yayın hamleleri ile çıkar</w:t>
      </w:r>
      <w:r w:rsidRPr="00FE6BBA">
        <w:rPr>
          <w:rFonts w:ascii="Georgia" w:hAnsi="Georgia"/>
        </w:rPr>
        <w:t>.</w:t>
      </w:r>
      <w:r w:rsidR="009D27A9" w:rsidRPr="00FE6BBA">
        <w:rPr>
          <w:rFonts w:ascii="Georgia" w:hAnsi="Georgia"/>
        </w:rPr>
        <w:t xml:space="preserve"> 1990'ların başında Akçağ Yayınları</w:t>
      </w:r>
      <w:r w:rsidRPr="00FE6BBA">
        <w:rPr>
          <w:rFonts w:ascii="Georgia" w:hAnsi="Georgia"/>
        </w:rPr>
        <w:t>’nın</w:t>
      </w:r>
      <w:r w:rsidR="009D27A9" w:rsidRPr="00FE6BBA">
        <w:rPr>
          <w:rFonts w:ascii="Georgia" w:hAnsi="Georgia"/>
        </w:rPr>
        <w:t xml:space="preserve"> farklı </w:t>
      </w:r>
      <w:r w:rsidRPr="00FE6BBA">
        <w:rPr>
          <w:rFonts w:ascii="Georgia" w:hAnsi="Georgia"/>
        </w:rPr>
        <w:t>iddiayla devreye</w:t>
      </w:r>
      <w:r w:rsidR="009D27A9" w:rsidRPr="00FE6BBA">
        <w:rPr>
          <w:rFonts w:ascii="Georgia" w:hAnsi="Georgia"/>
        </w:rPr>
        <w:t xml:space="preserve"> girmesi yeni ama sorunlu bir popüler yayın algısı yaratarak önemli dönüm noktası olur</w:t>
      </w:r>
      <w:r w:rsidRPr="00FE6BBA">
        <w:rPr>
          <w:rFonts w:ascii="Georgia" w:hAnsi="Georgia"/>
        </w:rPr>
        <w:t>.</w:t>
      </w:r>
      <w:r w:rsidR="009D27A9" w:rsidRPr="00FE6BBA">
        <w:rPr>
          <w:rFonts w:ascii="Georgia" w:hAnsi="Georgia"/>
        </w:rPr>
        <w:t xml:space="preserve"> </w:t>
      </w:r>
    </w:p>
    <w:p w:rsidR="009F35B3" w:rsidRPr="00FE6BBA" w:rsidRDefault="009D27A9" w:rsidP="00FE6BBA">
      <w:pPr>
        <w:spacing w:before="120" w:after="120" w:line="360" w:lineRule="auto"/>
        <w:jc w:val="both"/>
        <w:rPr>
          <w:rFonts w:ascii="Georgia" w:hAnsi="Georgia"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1930-1950</w:t>
      </w:r>
    </w:p>
    <w:p w:rsidR="009F35B3" w:rsidRPr="00FE6BBA" w:rsidRDefault="009F35B3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Üç köklü y</w:t>
      </w:r>
      <w:r w:rsidR="009D27A9" w:rsidRPr="00FE6BBA">
        <w:rPr>
          <w:rFonts w:ascii="Georgia" w:hAnsi="Georgia"/>
        </w:rPr>
        <w:t xml:space="preserve">ayınevi Divan şairlerine ait kısa biyografiler eşliğinde </w:t>
      </w:r>
      <w:r w:rsidRPr="00FE6BBA">
        <w:rPr>
          <w:rFonts w:ascii="Georgia" w:hAnsi="Georgia"/>
        </w:rPr>
        <w:t>şairlerin divanlardan seçilmiş metin y</w:t>
      </w:r>
      <w:r w:rsidR="009D27A9" w:rsidRPr="00FE6BBA">
        <w:rPr>
          <w:rFonts w:ascii="Georgia" w:hAnsi="Georgia"/>
        </w:rPr>
        <w:t>ayınları başlatır</w:t>
      </w:r>
      <w:r w:rsidRPr="00FE6BBA">
        <w:rPr>
          <w:rFonts w:ascii="Georgia" w:hAnsi="Georgia"/>
        </w:rPr>
        <w:t>.  Bu yayınları L</w:t>
      </w:r>
      <w:r w:rsidR="009D27A9" w:rsidRPr="00FE6BBA">
        <w:rPr>
          <w:rFonts w:ascii="Georgia" w:hAnsi="Georgia"/>
        </w:rPr>
        <w:t>atin harfli ilk popüler metinler olarak görmek gerekir</w:t>
      </w:r>
      <w:r w:rsidRPr="00FE6BBA">
        <w:rPr>
          <w:rFonts w:ascii="Georgia" w:hAnsi="Georgia"/>
        </w:rPr>
        <w:t xml:space="preserve">. Semih Lütfi-Suhulet Kütüphanesi, </w:t>
      </w:r>
      <w:r w:rsidR="009D27A9" w:rsidRPr="00FE6BBA">
        <w:rPr>
          <w:rFonts w:ascii="Georgia" w:hAnsi="Georgia"/>
        </w:rPr>
        <w:t>Yusuf Ziya Ortaç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</w:t>
      </w:r>
      <w:r w:rsidR="009D27A9" w:rsidRPr="00FE6BBA">
        <w:rPr>
          <w:rFonts w:ascii="Georgia" w:hAnsi="Georgia"/>
          <w:i/>
        </w:rPr>
        <w:t>Nedim</w:t>
      </w:r>
      <w:r w:rsidRPr="00FE6BBA">
        <w:rPr>
          <w:rFonts w:ascii="Georgia" w:hAnsi="Georgia"/>
          <w:i/>
        </w:rPr>
        <w:t xml:space="preserve"> Dîvânı</w:t>
      </w:r>
      <w:r w:rsidRPr="00FE6BBA">
        <w:rPr>
          <w:rFonts w:ascii="Georgia" w:hAnsi="Georgia"/>
        </w:rPr>
        <w:t>; K</w:t>
      </w:r>
      <w:r w:rsidR="009D27A9" w:rsidRPr="00FE6BBA">
        <w:rPr>
          <w:rFonts w:ascii="Georgia" w:hAnsi="Georgia"/>
        </w:rPr>
        <w:t>anaat Kütüphanesi</w:t>
      </w:r>
      <w:r w:rsidRPr="00FE6BBA">
        <w:rPr>
          <w:rFonts w:ascii="Georgia" w:hAnsi="Georgia"/>
        </w:rPr>
        <w:t xml:space="preserve">, İbrahim Alaaddin Gövsa, </w:t>
      </w:r>
      <w:r w:rsidR="009D27A9" w:rsidRPr="00FE6BBA">
        <w:rPr>
          <w:rFonts w:ascii="Georgia" w:hAnsi="Georgia"/>
          <w:i/>
        </w:rPr>
        <w:t>Nedim</w:t>
      </w:r>
      <w:r w:rsidRPr="00FE6BBA">
        <w:rPr>
          <w:rFonts w:ascii="Georgia" w:hAnsi="Georgia"/>
          <w:i/>
        </w:rPr>
        <w:t xml:space="preserve"> Dîvânı;</w:t>
      </w:r>
      <w:r w:rsidR="009D27A9" w:rsidRPr="00FE6BBA">
        <w:rPr>
          <w:rFonts w:ascii="Georgia" w:hAnsi="Georgia"/>
        </w:rPr>
        <w:t xml:space="preserve"> Türk Neşriyat Yurdu</w:t>
      </w:r>
      <w:r w:rsidRPr="00FE6BBA">
        <w:rPr>
          <w:rFonts w:ascii="Georgia" w:hAnsi="Georgia"/>
        </w:rPr>
        <w:t>, Abdülbaki G</w:t>
      </w:r>
      <w:r w:rsidR="009D27A9" w:rsidRPr="00FE6BBA">
        <w:rPr>
          <w:rFonts w:ascii="Georgia" w:hAnsi="Georgia"/>
        </w:rPr>
        <w:t>ölpınarlı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</w:t>
      </w:r>
      <w:r w:rsidR="009D27A9" w:rsidRPr="00FE6BBA">
        <w:rPr>
          <w:rFonts w:ascii="Georgia" w:hAnsi="Georgia"/>
          <w:i/>
        </w:rPr>
        <w:t>Nedim</w:t>
      </w:r>
      <w:r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  <w:i/>
        </w:rPr>
        <w:t>Dîvânı</w:t>
      </w:r>
      <w:r w:rsidRPr="00FE6BBA">
        <w:rPr>
          <w:rFonts w:ascii="Georgia" w:hAnsi="Georgia"/>
        </w:rPr>
        <w:t>.</w:t>
      </w:r>
    </w:p>
    <w:p w:rsidR="009D27A9" w:rsidRPr="00FE6BBA" w:rsidRDefault="009D27A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Sadettin Nüzhet Ergün</w:t>
      </w:r>
      <w:r w:rsidR="009F35B3" w:rsidRPr="00FE6BBA">
        <w:rPr>
          <w:rFonts w:ascii="Georgia" w:hAnsi="Georgia"/>
        </w:rPr>
        <w:t>’ün</w:t>
      </w:r>
      <w:r w:rsidRPr="00FE6BBA">
        <w:rPr>
          <w:rFonts w:ascii="Georgia" w:hAnsi="Georgia"/>
        </w:rPr>
        <w:t xml:space="preserve"> seri içinde yer alan tam metin </w:t>
      </w:r>
      <w:r w:rsidR="009F35B3" w:rsidRPr="00FE6BBA">
        <w:rPr>
          <w:rFonts w:ascii="Georgia" w:hAnsi="Georgia"/>
        </w:rPr>
        <w:t>halindeki divan neşirleri bilimsel gayretle</w:t>
      </w:r>
      <w:r w:rsidRPr="00FE6BBA">
        <w:rPr>
          <w:rFonts w:ascii="Georgia" w:hAnsi="Georgia"/>
        </w:rPr>
        <w:t xml:space="preserve"> hazırlanan ilk çalışma ve üniversite odaklı ça</w:t>
      </w:r>
      <w:r w:rsidR="009F35B3" w:rsidRPr="00FE6BBA">
        <w:rPr>
          <w:rFonts w:ascii="Georgia" w:hAnsi="Georgia"/>
        </w:rPr>
        <w:t>lışmaları incelemesi açısından d</w:t>
      </w:r>
      <w:r w:rsidRPr="00FE6BBA">
        <w:rPr>
          <w:rFonts w:ascii="Georgia" w:hAnsi="Georgia"/>
        </w:rPr>
        <w:t>ikkat çeker</w:t>
      </w:r>
      <w:r w:rsidR="009F35B3" w:rsidRPr="00FE6BBA">
        <w:rPr>
          <w:rFonts w:ascii="Georgia" w:hAnsi="Georgia"/>
        </w:rPr>
        <w:t>.</w:t>
      </w:r>
      <w:r w:rsidR="0082480A" w:rsidRPr="00FE6BBA">
        <w:rPr>
          <w:rFonts w:ascii="Georgia" w:hAnsi="Georgia"/>
        </w:rPr>
        <w:t xml:space="preserve"> Bu çalışmaların yapılmasında </w:t>
      </w:r>
      <w:r w:rsidRPr="00FE6BBA">
        <w:rPr>
          <w:rFonts w:ascii="Georgia" w:hAnsi="Georgia"/>
        </w:rPr>
        <w:t xml:space="preserve"> iki amaç vardır</w:t>
      </w:r>
      <w:r w:rsidR="0082480A" w:rsidRPr="00FE6BBA">
        <w:rPr>
          <w:rFonts w:ascii="Georgia" w:hAnsi="Georgia"/>
        </w:rPr>
        <w:t>: 1. Ş</w:t>
      </w:r>
      <w:r w:rsidRPr="00FE6BBA">
        <w:rPr>
          <w:rFonts w:ascii="Georgia" w:hAnsi="Georgia"/>
        </w:rPr>
        <w:t xml:space="preserve">ahsi ve </w:t>
      </w:r>
      <w:r w:rsidR="0082480A" w:rsidRPr="00FE6BBA">
        <w:rPr>
          <w:rFonts w:ascii="Georgia" w:hAnsi="Georgia"/>
        </w:rPr>
        <w:t>entellektüel bir merakın sonucu; 2.</w:t>
      </w:r>
      <w:r w:rsidRPr="00FE6BBA">
        <w:rPr>
          <w:rFonts w:ascii="Georgia" w:hAnsi="Georgia"/>
        </w:rPr>
        <w:t xml:space="preserve"> Milli kültüre hizmet etmek</w:t>
      </w:r>
      <w:r w:rsidR="0082480A" w:rsidRPr="00FE6BBA">
        <w:rPr>
          <w:rFonts w:ascii="Georgia" w:hAnsi="Georgia"/>
        </w:rPr>
        <w:t>,</w:t>
      </w:r>
      <w:r w:rsidRPr="00FE6BBA">
        <w:rPr>
          <w:rFonts w:ascii="Georgia" w:hAnsi="Georgia"/>
        </w:rPr>
        <w:t xml:space="preserve"> yeni nesile faydalı olmak </w:t>
      </w:r>
      <w:r w:rsidR="0082480A" w:rsidRPr="00FE6BBA">
        <w:rPr>
          <w:rFonts w:ascii="Georgia" w:hAnsi="Georgia"/>
        </w:rPr>
        <w:t>(</w:t>
      </w:r>
      <w:r w:rsidRPr="00FE6BBA">
        <w:rPr>
          <w:rFonts w:ascii="Georgia" w:hAnsi="Georgia"/>
        </w:rPr>
        <w:t>ideolojik boyutta dile getirilecek olan bir misyonun ilk örneği</w:t>
      </w:r>
      <w:r w:rsidR="0082480A" w:rsidRPr="00FE6BBA">
        <w:rPr>
          <w:rFonts w:ascii="Georgia" w:hAnsi="Georgia"/>
        </w:rPr>
        <w:t>).</w:t>
      </w:r>
    </w:p>
    <w:p w:rsidR="0082480A" w:rsidRPr="00FE6BBA" w:rsidRDefault="0082480A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 xml:space="preserve">İnönü’nün </w:t>
      </w:r>
      <w:r w:rsidR="009D27A9" w:rsidRPr="00FE6BBA">
        <w:rPr>
          <w:rFonts w:ascii="Georgia" w:hAnsi="Georgia"/>
        </w:rPr>
        <w:t>e</w:t>
      </w:r>
      <w:r w:rsidRPr="00FE6BBA">
        <w:rPr>
          <w:rFonts w:ascii="Georgia" w:hAnsi="Georgia"/>
        </w:rPr>
        <w:t>li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ile reji</w:t>
      </w:r>
      <w:r w:rsidR="009D27A9" w:rsidRPr="00FE6BBA">
        <w:rPr>
          <w:rFonts w:ascii="Georgia" w:hAnsi="Georgia"/>
        </w:rPr>
        <w:t>min dönüşüme uğ</w:t>
      </w:r>
      <w:r w:rsidRPr="00FE6BBA">
        <w:rPr>
          <w:rFonts w:ascii="Georgia" w:hAnsi="Georgia"/>
        </w:rPr>
        <w:t>radığı 1940'lı yıllarda Maarif V</w:t>
      </w:r>
      <w:r w:rsidR="009D27A9" w:rsidRPr="00FE6BBA">
        <w:rPr>
          <w:rFonts w:ascii="Georgia" w:hAnsi="Georgia"/>
        </w:rPr>
        <w:t>ekâleti tarafından başlatılan büyük dünya klasikleri tercüme hareketi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devletin yayın piy</w:t>
      </w:r>
      <w:r w:rsidRPr="00FE6BBA">
        <w:rPr>
          <w:rFonts w:ascii="Georgia" w:hAnsi="Georgia"/>
        </w:rPr>
        <w:t>asasına dahil olduğu ilk büyük y</w:t>
      </w:r>
      <w:r w:rsidR="009D27A9" w:rsidRPr="00FE6BBA">
        <w:rPr>
          <w:rFonts w:ascii="Georgia" w:hAnsi="Georgia"/>
        </w:rPr>
        <w:t>ayıncılık faaliyetidir</w:t>
      </w:r>
      <w:r w:rsidRPr="00FE6BBA">
        <w:rPr>
          <w:rFonts w:ascii="Georgia" w:hAnsi="Georgia"/>
        </w:rPr>
        <w:t>.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H</w:t>
      </w:r>
      <w:r w:rsidR="009D27A9" w:rsidRPr="00FE6BBA">
        <w:rPr>
          <w:rFonts w:ascii="Georgia" w:hAnsi="Georgia"/>
        </w:rPr>
        <w:t>epsinin</w:t>
      </w:r>
      <w:r w:rsidRPr="00FE6BBA">
        <w:rPr>
          <w:rFonts w:ascii="Georgia" w:hAnsi="Georgia"/>
        </w:rPr>
        <w:t xml:space="preserve"> </w:t>
      </w:r>
      <w:r w:rsidR="009D27A9" w:rsidRPr="00FE6BBA">
        <w:rPr>
          <w:rFonts w:ascii="Georgia" w:hAnsi="Georgia"/>
        </w:rPr>
        <w:t>Batı klasiği</w:t>
      </w:r>
      <w:r w:rsidRPr="00FE6BBA">
        <w:rPr>
          <w:rFonts w:ascii="Georgia" w:hAnsi="Georgia"/>
        </w:rPr>
        <w:t xml:space="preserve"> olması uzun yıllar süren ve ide</w:t>
      </w:r>
      <w:r w:rsidR="009D27A9" w:rsidRPr="00FE6BBA">
        <w:rPr>
          <w:rFonts w:ascii="Georgia" w:hAnsi="Georgia"/>
        </w:rPr>
        <w:t>olojik zemine oturan tartışmalar başlatır</w:t>
      </w:r>
      <w:r w:rsidRPr="00FE6BBA">
        <w:rPr>
          <w:rFonts w:ascii="Georgia" w:hAnsi="Georgia"/>
        </w:rPr>
        <w:t>. Ahmet Halit Kitabevi Türk K</w:t>
      </w:r>
      <w:r w:rsidR="009D27A9" w:rsidRPr="00FE6BBA">
        <w:rPr>
          <w:rFonts w:ascii="Georgia" w:hAnsi="Georgia"/>
        </w:rPr>
        <w:t>lasikleri serisi başlıklı yayınla piyasaya çıkar</w:t>
      </w:r>
      <w:r w:rsidRPr="00FE6BBA">
        <w:rPr>
          <w:rFonts w:ascii="Georgia" w:hAnsi="Georgia"/>
        </w:rPr>
        <w:t>. 1943 yılında ilki basılır.  Y</w:t>
      </w:r>
      <w:r w:rsidR="009D27A9" w:rsidRPr="00FE6BBA">
        <w:rPr>
          <w:rFonts w:ascii="Georgia" w:hAnsi="Georgia"/>
        </w:rPr>
        <w:t>erlilik ve millilik hassasiyeti olan entellektüel çevrenin bir tepkisidir</w:t>
      </w:r>
      <w:r w:rsidRPr="00FE6BBA">
        <w:rPr>
          <w:rFonts w:ascii="Georgia" w:hAnsi="Georgia"/>
        </w:rPr>
        <w:t xml:space="preserve"> bu durum.</w:t>
      </w:r>
      <w:r w:rsidR="009D27A9" w:rsidRPr="00FE6BBA">
        <w:rPr>
          <w:rFonts w:ascii="Georgia" w:hAnsi="Georgia"/>
        </w:rPr>
        <w:t xml:space="preserve"> Vasfi Mahir Kocatürk</w:t>
      </w:r>
      <w:r w:rsidRPr="00FE6BBA">
        <w:rPr>
          <w:rFonts w:ascii="Georgia" w:hAnsi="Georgia"/>
        </w:rPr>
        <w:t>, m</w:t>
      </w:r>
      <w:r w:rsidR="009D27A9" w:rsidRPr="00FE6BBA">
        <w:rPr>
          <w:rFonts w:ascii="Georgia" w:hAnsi="Georgia"/>
        </w:rPr>
        <w:t>esnevi şiirleri</w:t>
      </w:r>
      <w:r w:rsidRPr="00FE6BBA">
        <w:rPr>
          <w:rFonts w:ascii="Georgia" w:hAnsi="Georgia"/>
        </w:rPr>
        <w:t>ni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mensur hale getirerek romanlaş</w:t>
      </w:r>
      <w:r w:rsidR="009D27A9" w:rsidRPr="00FE6BBA">
        <w:rPr>
          <w:rFonts w:ascii="Georgia" w:hAnsi="Georgia"/>
        </w:rPr>
        <w:t>tırma yoluna gider</w:t>
      </w:r>
      <w:r w:rsidRPr="00FE6BBA">
        <w:rPr>
          <w:rFonts w:ascii="Georgia" w:hAnsi="Georgia"/>
        </w:rPr>
        <w:t>. Asıl amaç</w:t>
      </w:r>
      <w:r w:rsidR="009D27A9" w:rsidRPr="00FE6BBA">
        <w:rPr>
          <w:rFonts w:ascii="Georgia" w:hAnsi="Georgia"/>
        </w:rPr>
        <w:t xml:space="preserve"> ideolojik değil </w:t>
      </w:r>
      <w:r w:rsidRPr="00FE6BBA">
        <w:rPr>
          <w:rFonts w:ascii="Georgia" w:hAnsi="Georgia"/>
        </w:rPr>
        <w:t>entelektüel bir</w:t>
      </w:r>
      <w:r w:rsidR="009D27A9" w:rsidRPr="00FE6BBA">
        <w:rPr>
          <w:rFonts w:ascii="Georgia" w:hAnsi="Georgia"/>
        </w:rPr>
        <w:t xml:space="preserve"> gayret</w:t>
      </w:r>
      <w:r w:rsidRPr="00FE6BBA">
        <w:rPr>
          <w:rFonts w:ascii="Georgia" w:hAnsi="Georgia"/>
        </w:rPr>
        <w:t>tir.</w:t>
      </w:r>
    </w:p>
    <w:p w:rsidR="0082480A" w:rsidRPr="00FE6BBA" w:rsidRDefault="0082480A" w:rsidP="00FE6BBA">
      <w:pPr>
        <w:spacing w:before="120" w:after="120" w:line="360" w:lineRule="auto"/>
        <w:jc w:val="both"/>
        <w:rPr>
          <w:rFonts w:ascii="Georgia" w:hAnsi="Georgia"/>
          <w:b/>
        </w:rPr>
      </w:pPr>
      <w:r w:rsidRPr="00FE6BBA">
        <w:rPr>
          <w:rFonts w:ascii="Georgia" w:hAnsi="Georgia"/>
          <w:b/>
        </w:rPr>
        <w:t>1950-</w:t>
      </w:r>
      <w:r w:rsidR="009D27A9" w:rsidRPr="00FE6BBA">
        <w:rPr>
          <w:rFonts w:ascii="Georgia" w:hAnsi="Georgia"/>
          <w:b/>
        </w:rPr>
        <w:t>1970</w:t>
      </w:r>
    </w:p>
    <w:p w:rsidR="0082480A" w:rsidRPr="00FE6BBA" w:rsidRDefault="0082480A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1952'de piyasaya çıkan Varlık Yayınları'nın Türk K</w:t>
      </w:r>
      <w:r w:rsidR="009D27A9" w:rsidRPr="00FE6BBA">
        <w:rPr>
          <w:rFonts w:ascii="Georgia" w:hAnsi="Georgia"/>
        </w:rPr>
        <w:t>lasikleri serisi uzun soluklu olması açısından ayrıcalıklıdır</w:t>
      </w:r>
      <w:r w:rsidRPr="00FE6BBA">
        <w:rPr>
          <w:rFonts w:ascii="Georgia" w:hAnsi="Georgia"/>
        </w:rPr>
        <w:t>. 50-70 arası p</w:t>
      </w:r>
      <w:r w:rsidR="009D27A9" w:rsidRPr="00FE6BBA">
        <w:rPr>
          <w:rFonts w:ascii="Georgia" w:hAnsi="Georgia"/>
        </w:rPr>
        <w:t>iyasayı tutar</w:t>
      </w:r>
      <w:r w:rsidRPr="00FE6BBA">
        <w:rPr>
          <w:rFonts w:ascii="Georgia" w:hAnsi="Georgia"/>
        </w:rPr>
        <w:t>. Seçilmiş manzum metinleri beyit beyit mensur</w:t>
      </w:r>
      <w:r w:rsidR="009D27A9" w:rsidRPr="00FE6BBA">
        <w:rPr>
          <w:rFonts w:ascii="Georgia" w:hAnsi="Georgia"/>
        </w:rPr>
        <w:t xml:space="preserve"> karşılıklarıyla yayınlama usulü </w:t>
      </w:r>
      <w:r w:rsidRPr="00FE6BBA">
        <w:rPr>
          <w:rFonts w:ascii="Georgia" w:hAnsi="Georgia"/>
        </w:rPr>
        <w:t>benimsenmiş. Yeni gençliğe</w:t>
      </w:r>
      <w:r w:rsidR="009D27A9" w:rsidRPr="00FE6BBA">
        <w:rPr>
          <w:rFonts w:ascii="Georgia" w:hAnsi="Georgia"/>
        </w:rPr>
        <w:t xml:space="preserve"> edebiyat derslerin</w:t>
      </w:r>
      <w:r w:rsidRPr="00FE6BBA">
        <w:rPr>
          <w:rFonts w:ascii="Georgia" w:hAnsi="Georgia"/>
        </w:rPr>
        <w:t>d</w:t>
      </w:r>
      <w:r w:rsidR="009D27A9" w:rsidRPr="00FE6BBA">
        <w:rPr>
          <w:rFonts w:ascii="Georgia" w:hAnsi="Georgia"/>
        </w:rPr>
        <w:t>e yardımcı kitap olacak şekilde tertiplendi</w:t>
      </w:r>
      <w:r w:rsidRPr="00FE6BBA">
        <w:rPr>
          <w:rFonts w:ascii="Georgia" w:hAnsi="Georgia"/>
        </w:rPr>
        <w:t>ği</w:t>
      </w:r>
      <w:r w:rsidR="009D27A9" w:rsidRPr="00FE6BBA">
        <w:rPr>
          <w:rFonts w:ascii="Georgia" w:hAnsi="Georgia"/>
        </w:rPr>
        <w:t xml:space="preserve"> söylenmiştir</w:t>
      </w:r>
      <w:r w:rsidRPr="00FE6BBA">
        <w:rPr>
          <w:rFonts w:ascii="Georgia" w:hAnsi="Georgia"/>
        </w:rPr>
        <w:t xml:space="preserve">. Akademiden </w:t>
      </w:r>
      <w:r w:rsidR="009D27A9" w:rsidRPr="00FE6BBA">
        <w:rPr>
          <w:rFonts w:ascii="Georgia" w:hAnsi="Georgia"/>
        </w:rPr>
        <w:t>insanlar da bu işle</w:t>
      </w:r>
      <w:r w:rsidRPr="00FE6BBA">
        <w:rPr>
          <w:rFonts w:ascii="Georgia" w:hAnsi="Georgia"/>
        </w:rPr>
        <w:t>rle</w:t>
      </w:r>
      <w:r w:rsidR="009D27A9" w:rsidRPr="00FE6BBA">
        <w:rPr>
          <w:rFonts w:ascii="Georgia" w:hAnsi="Georgia"/>
        </w:rPr>
        <w:t xml:space="preserve"> uğraşmıştır</w:t>
      </w:r>
      <w:r w:rsidRPr="00FE6BBA">
        <w:rPr>
          <w:rFonts w:ascii="Georgia" w:hAnsi="Georgia"/>
        </w:rPr>
        <w:t>.</w:t>
      </w:r>
    </w:p>
    <w:p w:rsidR="0082480A" w:rsidRPr="00FE6BBA" w:rsidRDefault="0082480A" w:rsidP="00FE6BBA">
      <w:pPr>
        <w:spacing w:before="120"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1970-</w:t>
      </w:r>
      <w:r w:rsidR="009D27A9" w:rsidRPr="00FE6BBA">
        <w:rPr>
          <w:rFonts w:ascii="Georgia" w:hAnsi="Georgia"/>
          <w:b/>
          <w:sz w:val="24"/>
          <w:szCs w:val="24"/>
        </w:rPr>
        <w:t>1990</w:t>
      </w:r>
    </w:p>
    <w:p w:rsidR="000D62D8" w:rsidRPr="00FE6BBA" w:rsidRDefault="009D27A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1969</w:t>
      </w:r>
      <w:r w:rsidR="0082480A" w:rsidRPr="00FE6BBA">
        <w:rPr>
          <w:rFonts w:ascii="Georgia" w:hAnsi="Georgia"/>
        </w:rPr>
        <w:t>'da MEB 1000 Temel Eser dizisi, b</w:t>
      </w:r>
      <w:r w:rsidRPr="00FE6BBA">
        <w:rPr>
          <w:rFonts w:ascii="Georgia" w:hAnsi="Georgia"/>
        </w:rPr>
        <w:t>u döneme damga vuruyor</w:t>
      </w:r>
      <w:r w:rsidR="0082480A" w:rsidRPr="00FE6BBA">
        <w:rPr>
          <w:rFonts w:ascii="Georgia" w:hAnsi="Georgia"/>
        </w:rPr>
        <w:t>.</w:t>
      </w:r>
      <w:r w:rsidRPr="00FE6BBA">
        <w:rPr>
          <w:rFonts w:ascii="Georgia" w:hAnsi="Georgia"/>
        </w:rPr>
        <w:t xml:space="preserve"> 12 Mart darbe</w:t>
      </w:r>
      <w:r w:rsidR="0082480A" w:rsidRPr="00FE6BBA">
        <w:rPr>
          <w:rFonts w:ascii="Georgia" w:hAnsi="Georgia"/>
        </w:rPr>
        <w:t>si ile bir ara kesintiye uğramıştır.</w:t>
      </w:r>
      <w:r w:rsidRPr="00FE6BBA">
        <w:rPr>
          <w:rFonts w:ascii="Georgia" w:hAnsi="Georgia"/>
        </w:rPr>
        <w:t xml:space="preserve"> Kültür B</w:t>
      </w:r>
      <w:r w:rsidR="0082480A" w:rsidRPr="00FE6BBA">
        <w:rPr>
          <w:rFonts w:ascii="Georgia" w:hAnsi="Georgia"/>
        </w:rPr>
        <w:t xml:space="preserve">akanlığı bünyesinde devam etmeye başlıyor. Devletin </w:t>
      </w:r>
      <w:r w:rsidR="000D62D8" w:rsidRPr="00FE6BBA">
        <w:rPr>
          <w:rFonts w:ascii="Georgia" w:hAnsi="Georgia"/>
        </w:rPr>
        <w:t xml:space="preserve">yayın </w:t>
      </w:r>
      <w:r w:rsidR="000D62D8" w:rsidRPr="00FE6BBA">
        <w:rPr>
          <w:rFonts w:ascii="Georgia" w:hAnsi="Georgia"/>
        </w:rPr>
        <w:lastRenderedPageBreak/>
        <w:t xml:space="preserve">piyasasına </w:t>
      </w:r>
      <w:r w:rsidRPr="00FE6BBA">
        <w:rPr>
          <w:rFonts w:ascii="Georgia" w:hAnsi="Georgia"/>
        </w:rPr>
        <w:t>iki</w:t>
      </w:r>
      <w:r w:rsidR="000D62D8" w:rsidRPr="00FE6BBA">
        <w:rPr>
          <w:rFonts w:ascii="Georgia" w:hAnsi="Georgia"/>
        </w:rPr>
        <w:t>nci</w:t>
      </w:r>
      <w:r w:rsidRPr="00FE6BBA">
        <w:rPr>
          <w:rFonts w:ascii="Georgia" w:hAnsi="Georgia"/>
        </w:rPr>
        <w:t xml:space="preserve"> büyük müdahalesidir</w:t>
      </w:r>
      <w:r w:rsidR="000D62D8" w:rsidRPr="00FE6BBA">
        <w:rPr>
          <w:rFonts w:ascii="Georgia" w:hAnsi="Georgia"/>
        </w:rPr>
        <w:t xml:space="preserve">. Sağ merkezli olup dönemin sağ </w:t>
      </w:r>
      <w:r w:rsidRPr="00FE6BBA">
        <w:rPr>
          <w:rFonts w:ascii="Georgia" w:hAnsi="Georgia"/>
        </w:rPr>
        <w:t>sol çekişmesi içinde ideolojik tartı</w:t>
      </w:r>
      <w:r w:rsidR="000D62D8" w:rsidRPr="00FE6BBA">
        <w:rPr>
          <w:rFonts w:ascii="Georgia" w:hAnsi="Georgia"/>
        </w:rPr>
        <w:t>şmalara</w:t>
      </w:r>
      <w:r w:rsidRPr="00FE6BBA">
        <w:rPr>
          <w:rFonts w:ascii="Georgia" w:hAnsi="Georgia"/>
        </w:rPr>
        <w:t xml:space="preserve"> malzeme olmuştur</w:t>
      </w:r>
      <w:r w:rsidR="000D62D8" w:rsidRPr="00FE6BBA">
        <w:rPr>
          <w:rFonts w:ascii="Georgia" w:hAnsi="Georgia"/>
        </w:rPr>
        <w:t>.</w:t>
      </w:r>
      <w:r w:rsidRPr="00FE6BBA">
        <w:rPr>
          <w:rFonts w:ascii="Georgia" w:hAnsi="Georgia"/>
        </w:rPr>
        <w:t xml:space="preserve"> </w:t>
      </w:r>
    </w:p>
    <w:p w:rsidR="000D62D8" w:rsidRPr="00FE6BBA" w:rsidRDefault="009D27A9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1000 Temel Es</w:t>
      </w:r>
      <w:r w:rsidR="000D62D8" w:rsidRPr="00FE6BBA">
        <w:rPr>
          <w:rFonts w:ascii="Georgia" w:hAnsi="Georgia"/>
        </w:rPr>
        <w:t>er ve 1001 Temel Eser hamlesi,</w:t>
      </w:r>
      <w:r w:rsidRPr="00FE6BBA">
        <w:rPr>
          <w:rFonts w:ascii="Georgia" w:hAnsi="Georgia"/>
        </w:rPr>
        <w:t xml:space="preserve"> divan şiiri met</w:t>
      </w:r>
      <w:r w:rsidR="000D62D8" w:rsidRPr="00FE6BBA">
        <w:rPr>
          <w:rFonts w:ascii="Georgia" w:hAnsi="Georgia"/>
        </w:rPr>
        <w:t>inlerinin seçmeler şeklinde ve m</w:t>
      </w:r>
      <w:r w:rsidRPr="00FE6BBA">
        <w:rPr>
          <w:rFonts w:ascii="Georgia" w:hAnsi="Georgia"/>
        </w:rPr>
        <w:t>ensur çevirileri ile birlikte</w:t>
      </w:r>
      <w:r w:rsidR="000D62D8" w:rsidRPr="00FE6BBA">
        <w:rPr>
          <w:rFonts w:ascii="Georgia" w:hAnsi="Georgia"/>
        </w:rPr>
        <w:t xml:space="preserve"> yapılması popüler yayınlar için münbit bir zemine dönüş</w:t>
      </w:r>
      <w:r w:rsidRPr="00FE6BBA">
        <w:rPr>
          <w:rFonts w:ascii="Georgia" w:hAnsi="Georgia"/>
        </w:rPr>
        <w:t>müştü</w:t>
      </w:r>
      <w:r w:rsidR="000D62D8" w:rsidRPr="00FE6BBA">
        <w:rPr>
          <w:rFonts w:ascii="Georgia" w:hAnsi="Georgia"/>
        </w:rPr>
        <w:t>r. Bu dönemde üniversite çevresi de bu popüler y</w:t>
      </w:r>
      <w:r w:rsidRPr="00FE6BBA">
        <w:rPr>
          <w:rFonts w:ascii="Georgia" w:hAnsi="Georgia"/>
        </w:rPr>
        <w:t>ayınlar</w:t>
      </w:r>
      <w:r w:rsidR="000D62D8" w:rsidRPr="00FE6BBA">
        <w:rPr>
          <w:rFonts w:ascii="Georgia" w:hAnsi="Georgia"/>
        </w:rPr>
        <w:t>a</w:t>
      </w:r>
      <w:r w:rsidRPr="00FE6BBA">
        <w:rPr>
          <w:rFonts w:ascii="Georgia" w:hAnsi="Georgia"/>
        </w:rPr>
        <w:t xml:space="preserve"> yönelir</w:t>
      </w:r>
      <w:r w:rsidR="000D62D8" w:rsidRPr="00FE6BBA">
        <w:rPr>
          <w:rFonts w:ascii="Georgia" w:hAnsi="Georgia"/>
        </w:rPr>
        <w:t>.</w:t>
      </w:r>
    </w:p>
    <w:p w:rsidR="000D62D8" w:rsidRPr="00FE6BBA" w:rsidRDefault="009D27A9" w:rsidP="00FE6BBA">
      <w:pPr>
        <w:spacing w:before="120"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Akça</w:t>
      </w:r>
      <w:r w:rsidR="000D62D8" w:rsidRPr="00FE6BBA">
        <w:rPr>
          <w:rFonts w:ascii="Georgia" w:hAnsi="Georgia"/>
          <w:b/>
          <w:sz w:val="24"/>
          <w:szCs w:val="24"/>
        </w:rPr>
        <w:t>ğ</w:t>
      </w:r>
      <w:r w:rsidRPr="00FE6BBA">
        <w:rPr>
          <w:rFonts w:ascii="Georgia" w:hAnsi="Georgia"/>
          <w:b/>
          <w:sz w:val="24"/>
          <w:szCs w:val="24"/>
        </w:rPr>
        <w:t xml:space="preserve"> hamlesi ve 90 sonrası</w:t>
      </w:r>
      <w:r w:rsidR="000D62D8" w:rsidRPr="00FE6BBA">
        <w:rPr>
          <w:rFonts w:ascii="Georgia" w:hAnsi="Georgia"/>
          <w:b/>
          <w:sz w:val="24"/>
          <w:szCs w:val="24"/>
        </w:rPr>
        <w:t>: amaç neydi,</w:t>
      </w:r>
      <w:r w:rsidRPr="00FE6BBA">
        <w:rPr>
          <w:rFonts w:ascii="Georgia" w:hAnsi="Georgia"/>
          <w:b/>
          <w:sz w:val="24"/>
          <w:szCs w:val="24"/>
        </w:rPr>
        <w:t xml:space="preserve"> sonuç ne oldu</w:t>
      </w:r>
      <w:r w:rsidR="000D62D8" w:rsidRPr="00FE6BBA">
        <w:rPr>
          <w:rFonts w:ascii="Georgia" w:hAnsi="Georgia"/>
          <w:b/>
          <w:sz w:val="24"/>
          <w:szCs w:val="24"/>
        </w:rPr>
        <w:t xml:space="preserve">? </w:t>
      </w:r>
    </w:p>
    <w:p w:rsidR="000D62D8" w:rsidRPr="00FE6BBA" w:rsidRDefault="000D62D8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Akçağ Yayınları’nın 1991'de başlattığı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yayın hamlesi Divan şiirini en geniş çevreye d</w:t>
      </w:r>
      <w:r w:rsidR="009D27A9" w:rsidRPr="00FE6BBA">
        <w:rPr>
          <w:rFonts w:ascii="Georgia" w:hAnsi="Georgia"/>
        </w:rPr>
        <w:t>uyurma kaygısı</w:t>
      </w:r>
      <w:r w:rsidRPr="00FE6BBA">
        <w:rPr>
          <w:rFonts w:ascii="Georgia" w:hAnsi="Georgia"/>
        </w:rPr>
        <w:t xml:space="preserve"> ve ticari açıdan isabetli bir y</w:t>
      </w:r>
      <w:r w:rsidR="009D27A9" w:rsidRPr="00FE6BBA">
        <w:rPr>
          <w:rFonts w:ascii="Georgia" w:hAnsi="Georgia"/>
        </w:rPr>
        <w:t>ayıncılık girişimi</w:t>
      </w:r>
      <w:r w:rsidRPr="00FE6BBA">
        <w:rPr>
          <w:rFonts w:ascii="Georgia" w:hAnsi="Georgia"/>
        </w:rPr>
        <w:t xml:space="preserve"> gibi görülse de </w:t>
      </w:r>
      <w:r w:rsidR="009D27A9" w:rsidRPr="00FE6BBA">
        <w:rPr>
          <w:rFonts w:ascii="Georgia" w:hAnsi="Georgia"/>
        </w:rPr>
        <w:t>bilimsel yayınlar üzerine sorunlu bir yayın anlayışının revaç bulmasına sebep olmuştur</w:t>
      </w:r>
      <w:r w:rsidRPr="00FE6BBA">
        <w:rPr>
          <w:rFonts w:ascii="Georgia" w:hAnsi="Georgia"/>
        </w:rPr>
        <w:t>. Türk-İ</w:t>
      </w:r>
      <w:r w:rsidR="009D27A9" w:rsidRPr="00FE6BBA">
        <w:rPr>
          <w:rFonts w:ascii="Georgia" w:hAnsi="Georgia"/>
        </w:rPr>
        <w:t xml:space="preserve">slamcı ve popülist </w:t>
      </w:r>
      <w:r w:rsidRPr="00FE6BBA">
        <w:rPr>
          <w:rFonts w:ascii="Georgia" w:hAnsi="Georgia"/>
        </w:rPr>
        <w:t>-</w:t>
      </w:r>
      <w:r w:rsidR="009D27A9" w:rsidRPr="00FE6BBA">
        <w:rPr>
          <w:rFonts w:ascii="Georgia" w:hAnsi="Georgia"/>
        </w:rPr>
        <w:t>milliyetçi söylem hakimdir</w:t>
      </w:r>
      <w:r w:rsidRPr="00FE6BBA">
        <w:rPr>
          <w:rFonts w:ascii="Georgia" w:hAnsi="Georgia"/>
        </w:rPr>
        <w:t>. Bu hamasi söylem giderek artıyor.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>D</w:t>
      </w:r>
      <w:r w:rsidR="009D27A9" w:rsidRPr="00FE6BBA">
        <w:rPr>
          <w:rFonts w:ascii="Georgia" w:hAnsi="Georgia"/>
        </w:rPr>
        <w:t>urum</w:t>
      </w:r>
      <w:r w:rsidRPr="00FE6BBA">
        <w:rPr>
          <w:rFonts w:ascii="Georgia" w:hAnsi="Georgia"/>
        </w:rPr>
        <w:t xml:space="preserve">a </w:t>
      </w:r>
      <w:r w:rsidR="009D27A9" w:rsidRPr="00FE6BBA">
        <w:rPr>
          <w:rFonts w:ascii="Georgia" w:hAnsi="Georgia"/>
        </w:rPr>
        <w:t xml:space="preserve"> </w:t>
      </w:r>
      <w:r w:rsidRPr="00FE6BBA">
        <w:rPr>
          <w:rFonts w:ascii="Georgia" w:hAnsi="Georgia"/>
        </w:rPr>
        <w:t xml:space="preserve">bakıldığında </w:t>
      </w:r>
      <w:r w:rsidR="009D27A9" w:rsidRPr="00FE6BBA">
        <w:rPr>
          <w:rFonts w:ascii="Georgia" w:hAnsi="Georgia"/>
        </w:rPr>
        <w:t>ilk aşamaya gidildiğini gösteri</w:t>
      </w:r>
      <w:r w:rsidRPr="00FE6BBA">
        <w:rPr>
          <w:rFonts w:ascii="Georgia" w:hAnsi="Georgia"/>
        </w:rPr>
        <w:t>yo</w:t>
      </w:r>
      <w:r w:rsidR="009D27A9" w:rsidRPr="00FE6BBA">
        <w:rPr>
          <w:rFonts w:ascii="Georgia" w:hAnsi="Georgia"/>
        </w:rPr>
        <w:t>r</w:t>
      </w:r>
      <w:r w:rsidRPr="00FE6BBA">
        <w:rPr>
          <w:rFonts w:ascii="Georgia" w:hAnsi="Georgia"/>
        </w:rPr>
        <w:t xml:space="preserve">. </w:t>
      </w:r>
    </w:p>
    <w:p w:rsidR="000D62D8" w:rsidRPr="00FE6BBA" w:rsidRDefault="000D62D8" w:rsidP="00FE6BBA">
      <w:pPr>
        <w:spacing w:before="120"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FE6BBA">
        <w:rPr>
          <w:rFonts w:ascii="Georgia" w:hAnsi="Georgia"/>
          <w:b/>
          <w:sz w:val="24"/>
          <w:szCs w:val="24"/>
        </w:rPr>
        <w:t>Sonuç</w:t>
      </w:r>
    </w:p>
    <w:p w:rsidR="009D27A9" w:rsidRPr="00FE6BBA" w:rsidRDefault="000D62D8" w:rsidP="00FE6BBA">
      <w:pPr>
        <w:spacing w:before="120" w:after="120" w:line="360" w:lineRule="auto"/>
        <w:jc w:val="both"/>
        <w:rPr>
          <w:rFonts w:ascii="Georgia" w:hAnsi="Georgia"/>
        </w:rPr>
      </w:pPr>
      <w:r w:rsidRPr="00FE6BBA">
        <w:rPr>
          <w:rFonts w:ascii="Georgia" w:hAnsi="Georgia"/>
        </w:rPr>
        <w:t>Yarı ilmi -  yarı popüler bu tip bir</w:t>
      </w:r>
      <w:r w:rsidR="009D27A9" w:rsidRPr="00FE6BBA">
        <w:rPr>
          <w:rFonts w:ascii="Georgia" w:hAnsi="Georgia"/>
        </w:rPr>
        <w:t xml:space="preserve"> yayın an</w:t>
      </w:r>
      <w:r w:rsidRPr="00FE6BBA">
        <w:rPr>
          <w:rFonts w:ascii="Georgia" w:hAnsi="Georgia"/>
        </w:rPr>
        <w:t xml:space="preserve">layışını benimseyenler </w:t>
      </w:r>
      <w:r w:rsidR="009D27A9" w:rsidRPr="00FE6BBA">
        <w:rPr>
          <w:rFonts w:ascii="Georgia" w:hAnsi="Georgia"/>
        </w:rPr>
        <w:t>geniş kitleleri Divan şiiri</w:t>
      </w:r>
      <w:r w:rsidRPr="00FE6BBA">
        <w:rPr>
          <w:rFonts w:ascii="Georgia" w:hAnsi="Georgia"/>
        </w:rPr>
        <w:t>n</w:t>
      </w:r>
      <w:r w:rsidR="009D27A9" w:rsidRPr="00FE6BBA">
        <w:rPr>
          <w:rFonts w:ascii="Georgia" w:hAnsi="Georgia"/>
        </w:rPr>
        <w:t>e yaklaştırmak</w:t>
      </w:r>
      <w:r w:rsidRPr="00FE6BBA">
        <w:rPr>
          <w:rFonts w:ascii="Georgia" w:hAnsi="Georgia"/>
        </w:rPr>
        <w:t>,</w:t>
      </w:r>
      <w:r w:rsidR="009D27A9" w:rsidRPr="00FE6BBA">
        <w:rPr>
          <w:rFonts w:ascii="Georgia" w:hAnsi="Georgia"/>
        </w:rPr>
        <w:t xml:space="preserve"> Divan şiirini popüler bir </w:t>
      </w:r>
      <w:r w:rsidRPr="00FE6BBA">
        <w:rPr>
          <w:rFonts w:ascii="Georgia" w:hAnsi="Georgia"/>
        </w:rPr>
        <w:t>hale getirmek gibi büyük bir ideolojik ve ticari hedefl</w:t>
      </w:r>
      <w:r w:rsidR="009D27A9" w:rsidRPr="00FE6BBA">
        <w:rPr>
          <w:rFonts w:ascii="Georgia" w:hAnsi="Georgia"/>
        </w:rPr>
        <w:t>e y</w:t>
      </w:r>
      <w:r w:rsidR="00FE6BBA" w:rsidRPr="00FE6BBA">
        <w:rPr>
          <w:rFonts w:ascii="Georgia" w:hAnsi="Georgia"/>
        </w:rPr>
        <w:t>ola çıkmışlar ama sonuç olarak a</w:t>
      </w:r>
      <w:r w:rsidR="009D27A9" w:rsidRPr="00FE6BBA">
        <w:rPr>
          <w:rFonts w:ascii="Georgia" w:hAnsi="Georgia"/>
        </w:rPr>
        <w:t>kademi</w:t>
      </w:r>
      <w:r w:rsidR="00FE6BBA" w:rsidRPr="00FE6BBA">
        <w:rPr>
          <w:rFonts w:ascii="Georgia" w:hAnsi="Georgia"/>
        </w:rPr>
        <w:t>yi, üniversiteyi veya ilmi neşir</w:t>
      </w:r>
      <w:r w:rsidR="009D27A9" w:rsidRPr="00FE6BBA">
        <w:rPr>
          <w:rFonts w:ascii="Georgia" w:hAnsi="Georgia"/>
        </w:rPr>
        <w:t xml:space="preserve"> yapması gereken çevreleri kısmen de olsa hem metin</w:t>
      </w:r>
      <w:r w:rsidR="00FE6BBA" w:rsidRPr="00FE6BBA">
        <w:rPr>
          <w:rFonts w:ascii="Georgia" w:hAnsi="Georgia"/>
        </w:rPr>
        <w:t xml:space="preserve"> neşri metodu</w:t>
      </w:r>
      <w:r w:rsidR="009D27A9" w:rsidRPr="00FE6BBA">
        <w:rPr>
          <w:rFonts w:ascii="Georgia" w:hAnsi="Georgia"/>
        </w:rPr>
        <w:t xml:space="preserve"> hem de kaynak kullanımı bakımından kolaycılığa yönlendirmiştir</w:t>
      </w:r>
      <w:r w:rsidR="00FE6BBA" w:rsidRPr="00FE6BBA">
        <w:rPr>
          <w:rFonts w:ascii="Georgia" w:hAnsi="Georgia"/>
        </w:rPr>
        <w:t>.</w:t>
      </w:r>
    </w:p>
    <w:p w:rsidR="009E7BE9" w:rsidRDefault="009E7BE9" w:rsidP="009E7BE9">
      <w:pPr>
        <w:spacing w:before="120" w:after="120" w:line="360" w:lineRule="auto"/>
        <w:ind w:left="6372"/>
        <w:jc w:val="both"/>
        <w:rPr>
          <w:rFonts w:ascii="Georgia" w:hAnsi="Georgia"/>
        </w:rPr>
      </w:pPr>
    </w:p>
    <w:p w:rsidR="009E7BE9" w:rsidRDefault="009E7BE9" w:rsidP="009E7BE9">
      <w:pPr>
        <w:spacing w:before="120" w:after="120" w:line="360" w:lineRule="auto"/>
        <w:ind w:left="6372"/>
        <w:jc w:val="both"/>
        <w:rPr>
          <w:rFonts w:ascii="Georgia" w:hAnsi="Georgia"/>
        </w:rPr>
      </w:pPr>
    </w:p>
    <w:p w:rsidR="009E7BE9" w:rsidRDefault="009E7BE9" w:rsidP="009E7BE9">
      <w:pPr>
        <w:spacing w:before="120" w:after="120" w:line="360" w:lineRule="auto"/>
        <w:ind w:left="6372"/>
        <w:jc w:val="both"/>
        <w:rPr>
          <w:rFonts w:ascii="Georgia" w:hAnsi="Georgia"/>
        </w:rPr>
      </w:pPr>
    </w:p>
    <w:p w:rsidR="00FE6BBA" w:rsidRPr="00FE6BBA" w:rsidRDefault="009E7BE9" w:rsidP="009E7BE9">
      <w:pPr>
        <w:spacing w:before="120" w:after="120" w:line="360" w:lineRule="auto"/>
        <w:ind w:left="6372"/>
        <w:jc w:val="both"/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</w:rPr>
        <w:t>hz. Muhammed Resul İpek</w:t>
      </w:r>
    </w:p>
    <w:sectPr w:rsidR="00FE6BBA" w:rsidRPr="00FE6BBA" w:rsidSect="00FE6BBA">
      <w:type w:val="continuous"/>
      <w:pgSz w:w="11907" w:h="16838" w:code="9"/>
      <w:pgMar w:top="1418" w:right="1418" w:bottom="1418" w:left="1418" w:header="709" w:footer="70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CA1" w:rsidRDefault="00082CA1" w:rsidP="00CE398B">
      <w:pPr>
        <w:spacing w:after="0"/>
      </w:pPr>
      <w:r>
        <w:separator/>
      </w:r>
    </w:p>
  </w:endnote>
  <w:endnote w:type="continuationSeparator" w:id="0">
    <w:p w:rsidR="00082CA1" w:rsidRDefault="00082CA1" w:rsidP="00CE3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CA1" w:rsidRDefault="00082CA1" w:rsidP="00CE398B">
      <w:pPr>
        <w:spacing w:after="0"/>
      </w:pPr>
      <w:r>
        <w:separator/>
      </w:r>
    </w:p>
  </w:footnote>
  <w:footnote w:type="continuationSeparator" w:id="0">
    <w:p w:rsidR="00082CA1" w:rsidRDefault="00082CA1" w:rsidP="00CE398B">
      <w:pPr>
        <w:spacing w:after="0"/>
      </w:pPr>
      <w:r>
        <w:continuationSeparator/>
      </w:r>
    </w:p>
  </w:footnote>
  <w:footnote w:id="1">
    <w:p w:rsidR="00CE398B" w:rsidRDefault="00CE398B">
      <w:pPr>
        <w:pStyle w:val="DipnotMetni"/>
      </w:pPr>
      <w:r>
        <w:rPr>
          <w:rStyle w:val="DipnotBavurusu"/>
        </w:rPr>
        <w:footnoteRef/>
      </w:r>
      <w:r>
        <w:t xml:space="preserve"> Yıldız Teknik Üniversitesi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A6"/>
    <w:rsid w:val="00082CA1"/>
    <w:rsid w:val="000D62D8"/>
    <w:rsid w:val="000E5199"/>
    <w:rsid w:val="002973BE"/>
    <w:rsid w:val="00467FC8"/>
    <w:rsid w:val="00495E81"/>
    <w:rsid w:val="00671040"/>
    <w:rsid w:val="00797CB5"/>
    <w:rsid w:val="007F17D2"/>
    <w:rsid w:val="008030D5"/>
    <w:rsid w:val="0082480A"/>
    <w:rsid w:val="009750A6"/>
    <w:rsid w:val="009D27A9"/>
    <w:rsid w:val="009E1B95"/>
    <w:rsid w:val="009E7BE9"/>
    <w:rsid w:val="009F35B3"/>
    <w:rsid w:val="00A40C3C"/>
    <w:rsid w:val="00CE398B"/>
    <w:rsid w:val="00DA61C9"/>
    <w:rsid w:val="00EC2F80"/>
    <w:rsid w:val="00F626DB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9538-2331-4997-8AA7-E4109CDA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CE398B"/>
    <w:pPr>
      <w:spacing w:after="0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E398B"/>
    <w:rPr>
      <w:noProof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CE398B"/>
    <w:rPr>
      <w:vertAlign w:val="superscript"/>
    </w:rPr>
  </w:style>
  <w:style w:type="character" w:styleId="AklamaBavurusu">
    <w:name w:val="annotation reference"/>
    <w:basedOn w:val="VarsaylanParagrafYazTipi"/>
    <w:uiPriority w:val="99"/>
    <w:semiHidden/>
    <w:unhideWhenUsed/>
    <w:rsid w:val="00EC2F8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C2F8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C2F80"/>
    <w:rPr>
      <w:noProof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C2F8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C2F80"/>
    <w:rPr>
      <w:b/>
      <w:bCs/>
      <w:noProof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2F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2F80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5B0D-5B6D-4D66-AE2A-D3E2D8D4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2018-12-11T07:21:00Z</dcterms:created>
  <dcterms:modified xsi:type="dcterms:W3CDTF">2018-12-11T09:21:00Z</dcterms:modified>
</cp:coreProperties>
</file>