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37E12B6" w14:textId="77777777" w:rsidR="00156457" w:rsidRDefault="00156457">
      <w:pPr>
        <w:spacing w:line="440" w:lineRule="exact"/>
        <w:rPr>
          <w:rFonts w:ascii="仿宋" w:eastAsia="仿宋" w:hAnsi="仿宋"/>
          <w:sz w:val="24"/>
          <w:szCs w:val="24"/>
        </w:rPr>
      </w:pPr>
    </w:p>
    <w:p w14:paraId="56A0A2D6" w14:textId="77777777" w:rsidR="00156457" w:rsidRDefault="00156457">
      <w:pPr>
        <w:spacing w:line="440" w:lineRule="exact"/>
        <w:rPr>
          <w:rFonts w:ascii="仿宋" w:eastAsia="仿宋" w:hAnsi="仿宋"/>
          <w:b/>
          <w:bCs/>
          <w:sz w:val="24"/>
          <w:szCs w:val="24"/>
        </w:rPr>
      </w:pPr>
    </w:p>
    <w:p w14:paraId="6B93D9F6" w14:textId="77777777" w:rsidR="00156457" w:rsidRPr="0027407A" w:rsidRDefault="00152954">
      <w:pPr>
        <w:spacing w:line="440" w:lineRule="exact"/>
        <w:rPr>
          <w:rFonts w:ascii="宋体" w:hAnsi="宋体"/>
          <w:sz w:val="32"/>
          <w:szCs w:val="32"/>
        </w:rPr>
      </w:pPr>
      <w:r w:rsidRPr="0027407A">
        <w:rPr>
          <w:rFonts w:ascii="宋体" w:hAnsi="宋体" w:hint="eastAsia"/>
          <w:sz w:val="32"/>
          <w:szCs w:val="32"/>
        </w:rPr>
        <w:t>合同编号：</w:t>
      </w:r>
    </w:p>
    <w:p w14:paraId="221D93A0" w14:textId="77777777" w:rsidR="00156457" w:rsidRPr="0027407A" w:rsidRDefault="00156457">
      <w:pPr>
        <w:spacing w:line="440" w:lineRule="exact"/>
        <w:jc w:val="center"/>
        <w:rPr>
          <w:rFonts w:ascii="宋体" w:hAnsi="宋体"/>
          <w:b/>
          <w:bCs/>
          <w:sz w:val="32"/>
          <w:szCs w:val="32"/>
        </w:rPr>
      </w:pPr>
    </w:p>
    <w:p w14:paraId="63B53245" w14:textId="77777777" w:rsidR="00156457" w:rsidRPr="0027407A" w:rsidRDefault="00156457">
      <w:pPr>
        <w:spacing w:line="440" w:lineRule="exact"/>
        <w:jc w:val="center"/>
        <w:rPr>
          <w:rFonts w:ascii="宋体" w:hAnsi="宋体"/>
          <w:b/>
          <w:bCs/>
          <w:sz w:val="32"/>
          <w:szCs w:val="32"/>
        </w:rPr>
      </w:pPr>
    </w:p>
    <w:p w14:paraId="39567668" w14:textId="77777777" w:rsidR="00156457" w:rsidRPr="0027407A" w:rsidRDefault="00152954">
      <w:pPr>
        <w:spacing w:line="440" w:lineRule="exact"/>
        <w:jc w:val="center"/>
        <w:rPr>
          <w:rFonts w:asciiTheme="minorEastAsia" w:eastAsiaTheme="minorEastAsia" w:hAnsiTheme="minorEastAsia"/>
          <w:b/>
          <w:bCs/>
          <w:i/>
          <w:sz w:val="32"/>
          <w:szCs w:val="32"/>
        </w:rPr>
      </w:pPr>
      <w:r w:rsidRPr="0027407A">
        <w:rPr>
          <w:rFonts w:asciiTheme="minorEastAsia" w:eastAsiaTheme="minorEastAsia" w:hAnsiTheme="minorEastAsia" w:hint="eastAsia"/>
          <w:b/>
          <w:bCs/>
          <w:sz w:val="32"/>
          <w:szCs w:val="32"/>
        </w:rPr>
        <w:t>珠池中明私募证券投资基金</w:t>
      </w:r>
    </w:p>
    <w:p w14:paraId="4509387E" w14:textId="77777777" w:rsidR="00156457" w:rsidRPr="0027407A" w:rsidRDefault="00152954">
      <w:pPr>
        <w:spacing w:line="440" w:lineRule="exact"/>
        <w:jc w:val="center"/>
        <w:rPr>
          <w:rFonts w:ascii="宋体" w:hAnsi="宋体"/>
          <w:b/>
          <w:bCs/>
          <w:sz w:val="32"/>
          <w:szCs w:val="32"/>
        </w:rPr>
      </w:pPr>
      <w:r w:rsidRPr="0027407A">
        <w:rPr>
          <w:rFonts w:ascii="宋体" w:hAnsi="宋体" w:hint="eastAsia"/>
          <w:b/>
          <w:bCs/>
          <w:sz w:val="32"/>
          <w:szCs w:val="32"/>
        </w:rPr>
        <w:t>基金合同</w:t>
      </w:r>
    </w:p>
    <w:p w14:paraId="0DC902E8" w14:textId="504A0CB3" w:rsidR="00156457" w:rsidRPr="0027407A" w:rsidRDefault="005C5031">
      <w:pPr>
        <w:spacing w:line="440" w:lineRule="exact"/>
        <w:jc w:val="center"/>
        <w:rPr>
          <w:rFonts w:ascii="宋体" w:hAnsi="宋体"/>
          <w:b/>
          <w:bCs/>
          <w:sz w:val="32"/>
          <w:szCs w:val="32"/>
        </w:rPr>
      </w:pPr>
      <w:r w:rsidRPr="0027407A">
        <w:rPr>
          <w:rFonts w:ascii="宋体" w:hAnsi="宋体" w:hint="eastAsia"/>
          <w:b/>
          <w:bCs/>
          <w:sz w:val="32"/>
          <w:szCs w:val="32"/>
        </w:rPr>
        <w:t>（2</w:t>
      </w:r>
      <w:r w:rsidRPr="0027407A">
        <w:rPr>
          <w:rFonts w:ascii="宋体" w:hAnsi="宋体"/>
          <w:b/>
          <w:bCs/>
          <w:sz w:val="32"/>
          <w:szCs w:val="32"/>
        </w:rPr>
        <w:t>026-1</w:t>
      </w:r>
      <w:r w:rsidRPr="0027407A">
        <w:rPr>
          <w:rFonts w:ascii="宋体" w:hAnsi="宋体" w:hint="eastAsia"/>
          <w:b/>
          <w:bCs/>
          <w:sz w:val="32"/>
          <w:szCs w:val="32"/>
        </w:rPr>
        <w:t>）</w:t>
      </w:r>
      <w:r w:rsidR="00152954" w:rsidRPr="0027407A">
        <w:rPr>
          <w:rFonts w:ascii="宋体" w:hAnsi="宋体" w:hint="eastAsia"/>
          <w:b/>
          <w:bCs/>
          <w:sz w:val="32"/>
          <w:szCs w:val="32"/>
        </w:rPr>
        <w:br/>
      </w:r>
    </w:p>
    <w:p w14:paraId="73813C8B" w14:textId="77777777" w:rsidR="00156457" w:rsidRPr="0027407A" w:rsidRDefault="00156457">
      <w:pPr>
        <w:spacing w:line="440" w:lineRule="exact"/>
        <w:ind w:firstLineChars="1800" w:firstLine="5760"/>
        <w:rPr>
          <w:rFonts w:ascii="宋体" w:hAnsi="宋体"/>
          <w:sz w:val="32"/>
          <w:szCs w:val="32"/>
        </w:rPr>
      </w:pPr>
    </w:p>
    <w:p w14:paraId="3FFC9E87" w14:textId="77777777" w:rsidR="00156457" w:rsidRPr="0027407A" w:rsidRDefault="00156457">
      <w:pPr>
        <w:snapToGrid w:val="0"/>
        <w:spacing w:line="440" w:lineRule="exact"/>
        <w:jc w:val="center"/>
        <w:rPr>
          <w:rFonts w:ascii="宋体" w:hAnsi="宋体"/>
          <w:b/>
          <w:sz w:val="32"/>
          <w:szCs w:val="32"/>
        </w:rPr>
      </w:pPr>
    </w:p>
    <w:p w14:paraId="595A6899" w14:textId="77777777" w:rsidR="00156457" w:rsidRPr="0027407A" w:rsidRDefault="00156457">
      <w:pPr>
        <w:snapToGrid w:val="0"/>
        <w:spacing w:line="440" w:lineRule="exact"/>
        <w:rPr>
          <w:rFonts w:ascii="宋体" w:hAnsi="宋体"/>
          <w:sz w:val="32"/>
          <w:szCs w:val="32"/>
        </w:rPr>
      </w:pPr>
    </w:p>
    <w:p w14:paraId="7C6BA153" w14:textId="77777777" w:rsidR="00156457" w:rsidRPr="0027407A" w:rsidRDefault="00156457">
      <w:pPr>
        <w:snapToGrid w:val="0"/>
        <w:spacing w:line="440" w:lineRule="exact"/>
        <w:rPr>
          <w:rFonts w:ascii="宋体" w:hAnsi="宋体"/>
          <w:sz w:val="32"/>
          <w:szCs w:val="32"/>
        </w:rPr>
      </w:pPr>
    </w:p>
    <w:p w14:paraId="4818F4FF" w14:textId="77777777" w:rsidR="00156457" w:rsidRPr="0027407A" w:rsidRDefault="00156457">
      <w:pPr>
        <w:snapToGrid w:val="0"/>
        <w:spacing w:line="440" w:lineRule="exact"/>
        <w:rPr>
          <w:rFonts w:ascii="宋体" w:hAnsi="宋体"/>
          <w:sz w:val="32"/>
          <w:szCs w:val="32"/>
        </w:rPr>
      </w:pPr>
    </w:p>
    <w:p w14:paraId="007BC09E" w14:textId="77777777" w:rsidR="00156457" w:rsidRPr="0027407A" w:rsidRDefault="00156457">
      <w:pPr>
        <w:snapToGrid w:val="0"/>
        <w:spacing w:line="440" w:lineRule="exact"/>
        <w:rPr>
          <w:rFonts w:ascii="宋体" w:hAnsi="宋体"/>
          <w:sz w:val="32"/>
          <w:szCs w:val="32"/>
        </w:rPr>
      </w:pPr>
    </w:p>
    <w:p w14:paraId="2699290B" w14:textId="77777777" w:rsidR="00156457" w:rsidRPr="0027407A" w:rsidRDefault="00156457">
      <w:pPr>
        <w:snapToGrid w:val="0"/>
        <w:spacing w:line="440" w:lineRule="exact"/>
        <w:rPr>
          <w:rFonts w:ascii="宋体" w:hAnsi="宋体"/>
          <w:sz w:val="32"/>
          <w:szCs w:val="32"/>
        </w:rPr>
      </w:pPr>
    </w:p>
    <w:p w14:paraId="5CC854F3" w14:textId="77777777" w:rsidR="00156457" w:rsidRPr="0027407A" w:rsidRDefault="00156457">
      <w:pPr>
        <w:snapToGrid w:val="0"/>
        <w:spacing w:line="440" w:lineRule="exact"/>
        <w:rPr>
          <w:rFonts w:ascii="宋体" w:hAnsi="宋体"/>
          <w:sz w:val="32"/>
          <w:szCs w:val="32"/>
        </w:rPr>
      </w:pPr>
    </w:p>
    <w:p w14:paraId="0C6FDE56" w14:textId="77777777" w:rsidR="00156457" w:rsidRPr="0027407A" w:rsidRDefault="00156457">
      <w:pPr>
        <w:snapToGrid w:val="0"/>
        <w:spacing w:line="440" w:lineRule="exact"/>
        <w:rPr>
          <w:rFonts w:ascii="宋体" w:hAnsi="宋体"/>
          <w:sz w:val="32"/>
          <w:szCs w:val="32"/>
        </w:rPr>
      </w:pPr>
    </w:p>
    <w:p w14:paraId="3AB14230" w14:textId="77777777" w:rsidR="00156457" w:rsidRPr="0027407A" w:rsidRDefault="00156457">
      <w:pPr>
        <w:snapToGrid w:val="0"/>
        <w:spacing w:line="440" w:lineRule="exact"/>
        <w:rPr>
          <w:rFonts w:ascii="宋体" w:hAnsi="宋体"/>
          <w:sz w:val="32"/>
          <w:szCs w:val="32"/>
        </w:rPr>
      </w:pPr>
    </w:p>
    <w:p w14:paraId="3D450713" w14:textId="77777777" w:rsidR="00156457" w:rsidRPr="0027407A" w:rsidRDefault="00152954">
      <w:pPr>
        <w:spacing w:line="440" w:lineRule="exact"/>
        <w:ind w:firstLineChars="450" w:firstLine="1446"/>
        <w:rPr>
          <w:rFonts w:ascii="宋体" w:hAnsi="宋体"/>
          <w:b/>
          <w:sz w:val="32"/>
          <w:szCs w:val="32"/>
        </w:rPr>
      </w:pPr>
      <w:r w:rsidRPr="0027407A">
        <w:rPr>
          <w:rFonts w:ascii="宋体" w:hAnsi="宋体" w:hint="eastAsia"/>
          <w:b/>
          <w:sz w:val="32"/>
          <w:szCs w:val="32"/>
        </w:rPr>
        <w:t>基金管理人：上海珠池资产管理有限公司</w:t>
      </w:r>
    </w:p>
    <w:p w14:paraId="1C2D435D" w14:textId="77777777" w:rsidR="00156457" w:rsidRPr="0027407A" w:rsidRDefault="00152954">
      <w:pPr>
        <w:spacing w:line="440" w:lineRule="exact"/>
        <w:ind w:firstLineChars="450" w:firstLine="1446"/>
        <w:rPr>
          <w:rFonts w:ascii="宋体" w:hAnsi="宋体"/>
          <w:b/>
          <w:sz w:val="32"/>
          <w:szCs w:val="32"/>
        </w:rPr>
      </w:pPr>
      <w:r w:rsidRPr="0027407A">
        <w:rPr>
          <w:rFonts w:ascii="宋体" w:hAnsi="宋体" w:hint="eastAsia"/>
          <w:b/>
          <w:sz w:val="32"/>
          <w:szCs w:val="32"/>
        </w:rPr>
        <w:t>基金托管人：中信证券股份有限公司</w:t>
      </w:r>
    </w:p>
    <w:p w14:paraId="0F7E0A00" w14:textId="77777777" w:rsidR="00156457" w:rsidRPr="0027407A" w:rsidRDefault="00152954">
      <w:pPr>
        <w:widowControl/>
        <w:spacing w:line="440" w:lineRule="exact"/>
        <w:jc w:val="left"/>
        <w:rPr>
          <w:rFonts w:ascii="仿宋" w:eastAsia="仿宋" w:hAnsi="仿宋"/>
          <w:b/>
          <w:sz w:val="24"/>
          <w:szCs w:val="24"/>
        </w:rPr>
      </w:pPr>
      <w:r w:rsidRPr="0027407A">
        <w:rPr>
          <w:rFonts w:ascii="仿宋" w:eastAsia="仿宋" w:hAnsi="仿宋"/>
          <w:b/>
          <w:sz w:val="24"/>
          <w:szCs w:val="24"/>
        </w:rPr>
        <w:br w:type="page"/>
      </w:r>
    </w:p>
    <w:p w14:paraId="43D52099" w14:textId="77777777" w:rsidR="00156457" w:rsidRPr="0027407A" w:rsidRDefault="00156457">
      <w:pPr>
        <w:widowControl/>
        <w:jc w:val="left"/>
        <w:rPr>
          <w:rFonts w:ascii="仿宋" w:eastAsia="仿宋" w:hAnsi="仿宋"/>
          <w:kern w:val="0"/>
          <w:sz w:val="24"/>
          <w:szCs w:val="24"/>
        </w:rPr>
      </w:pPr>
    </w:p>
    <w:p w14:paraId="62506C84" w14:textId="77777777" w:rsidR="00156457" w:rsidRPr="0027407A" w:rsidRDefault="00152954">
      <w:pPr>
        <w:pStyle w:val="1"/>
        <w:jc w:val="center"/>
        <w:rPr>
          <w:rFonts w:ascii="仿宋" w:eastAsia="仿宋" w:hAnsi="仿宋"/>
          <w:sz w:val="24"/>
          <w:szCs w:val="24"/>
        </w:rPr>
      </w:pPr>
      <w:r w:rsidRPr="0027407A">
        <w:rPr>
          <w:rFonts w:ascii="仿宋" w:eastAsia="仿宋" w:hAnsi="仿宋" w:hint="eastAsia"/>
          <w:sz w:val="24"/>
          <w:szCs w:val="24"/>
        </w:rPr>
        <w:t>合格投资者承诺书</w:t>
      </w:r>
    </w:p>
    <w:p w14:paraId="425FE31D" w14:textId="77777777" w:rsidR="00156457" w:rsidRPr="0027407A" w:rsidRDefault="00156457">
      <w:pPr>
        <w:spacing w:line="440" w:lineRule="exact"/>
        <w:jc w:val="center"/>
        <w:rPr>
          <w:rFonts w:ascii="仿宋" w:eastAsia="仿宋" w:hAnsi="仿宋"/>
          <w:b/>
          <w:sz w:val="24"/>
          <w:szCs w:val="24"/>
        </w:rPr>
      </w:pPr>
    </w:p>
    <w:p w14:paraId="73989D3C" w14:textId="77777777" w:rsidR="00156457" w:rsidRPr="0027407A" w:rsidRDefault="00152954">
      <w:pPr>
        <w:widowControl/>
        <w:spacing w:line="440" w:lineRule="exact"/>
        <w:jc w:val="left"/>
        <w:rPr>
          <w:rFonts w:ascii="仿宋" w:eastAsia="仿宋" w:hAnsi="仿宋"/>
          <w:color w:val="000000" w:themeColor="text1"/>
          <w:sz w:val="24"/>
          <w:szCs w:val="24"/>
        </w:rPr>
      </w:pPr>
      <w:r w:rsidRPr="0027407A">
        <w:rPr>
          <w:rFonts w:ascii="仿宋" w:eastAsia="仿宋" w:hAnsi="仿宋" w:hint="eastAsia"/>
          <w:color w:val="000000" w:themeColor="text1"/>
          <w:sz w:val="24"/>
          <w:szCs w:val="24"/>
        </w:rPr>
        <w:t>上海珠池资产管理有限公司：</w:t>
      </w:r>
    </w:p>
    <w:p w14:paraId="40D4EE7F" w14:textId="77777777" w:rsidR="00156457" w:rsidRPr="0027407A" w:rsidRDefault="00156457">
      <w:pPr>
        <w:widowControl/>
        <w:spacing w:line="440" w:lineRule="exact"/>
        <w:jc w:val="left"/>
        <w:rPr>
          <w:rFonts w:ascii="仿宋" w:eastAsia="仿宋" w:hAnsi="仿宋"/>
          <w:color w:val="000000" w:themeColor="text1"/>
          <w:sz w:val="24"/>
          <w:szCs w:val="24"/>
        </w:rPr>
      </w:pPr>
    </w:p>
    <w:p w14:paraId="43CE66F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本人</w:t>
      </w:r>
      <w:r w:rsidRPr="0027407A">
        <w:rPr>
          <w:rFonts w:ascii="仿宋" w:eastAsia="仿宋" w:hAnsi="仿宋"/>
          <w:sz w:val="24"/>
          <w:szCs w:val="24"/>
        </w:rPr>
        <w:t>/本单位</w:t>
      </w:r>
      <w:r w:rsidRPr="0027407A">
        <w:rPr>
          <w:rFonts w:ascii="仿宋" w:eastAsia="仿宋" w:hAnsi="仿宋" w:hint="eastAsia"/>
          <w:sz w:val="24"/>
          <w:szCs w:val="24"/>
        </w:rPr>
        <w:t>承诺</w:t>
      </w:r>
      <w:r w:rsidRPr="0027407A">
        <w:rPr>
          <w:rFonts w:ascii="仿宋" w:eastAsia="仿宋" w:hAnsi="仿宋"/>
          <w:sz w:val="24"/>
          <w:szCs w:val="24"/>
        </w:rPr>
        <w:t>符合中国证券监督管理委员会规定的私募投资基金的合格投资者（即具备相应风险识别能力和风险承担能力，投资于本基金的金额不低于100</w:t>
      </w:r>
      <w:r w:rsidRPr="0027407A">
        <w:rPr>
          <w:rFonts w:ascii="仿宋" w:eastAsia="仿宋" w:hAnsi="仿宋" w:hint="eastAsia"/>
          <w:sz w:val="24"/>
          <w:szCs w:val="24"/>
        </w:rPr>
        <w:t>万元，且个人投资者的金融资产不低于</w:t>
      </w:r>
      <w:r w:rsidRPr="0027407A">
        <w:rPr>
          <w:rFonts w:ascii="仿宋" w:eastAsia="仿宋" w:hAnsi="仿宋"/>
          <w:sz w:val="24"/>
          <w:szCs w:val="24"/>
        </w:rPr>
        <w:t>300万元或者最近三年个人年均收入不低于50</w:t>
      </w:r>
      <w:r w:rsidRPr="0027407A">
        <w:rPr>
          <w:rFonts w:ascii="仿宋" w:eastAsia="仿宋" w:hAnsi="仿宋" w:hint="eastAsia"/>
          <w:sz w:val="24"/>
          <w:szCs w:val="24"/>
        </w:rPr>
        <w:t>万元，机构投资者的净资产不低于</w:t>
      </w:r>
      <w:r w:rsidRPr="0027407A">
        <w:rPr>
          <w:rFonts w:ascii="仿宋" w:eastAsia="仿宋" w:hAnsi="仿宋"/>
          <w:sz w:val="24"/>
          <w:szCs w:val="24"/>
        </w:rPr>
        <w:t>1000万元，或为监管机</w:t>
      </w:r>
      <w:r w:rsidRPr="0027407A">
        <w:rPr>
          <w:rFonts w:ascii="仿宋" w:eastAsia="仿宋" w:hAnsi="仿宋" w:hint="eastAsia"/>
          <w:sz w:val="24"/>
          <w:szCs w:val="24"/>
        </w:rPr>
        <w:t>构认可的其他合格投资者;</w:t>
      </w:r>
      <w:proofErr w:type="gramStart"/>
      <w:r w:rsidRPr="0027407A">
        <w:rPr>
          <w:rFonts w:ascii="仿宋" w:eastAsia="仿宋" w:hAnsi="仿宋" w:hint="eastAsia"/>
          <w:sz w:val="24"/>
          <w:szCs w:val="24"/>
        </w:rPr>
        <w:t>若法律</w:t>
      </w:r>
      <w:proofErr w:type="gramEnd"/>
      <w:r w:rsidRPr="0027407A">
        <w:rPr>
          <w:rFonts w:ascii="仿宋" w:eastAsia="仿宋" w:hAnsi="仿宋" w:hint="eastAsia"/>
          <w:sz w:val="24"/>
          <w:szCs w:val="24"/>
        </w:rPr>
        <w:t>法规对上述要求有变化的，以最新要求为准。）。</w:t>
      </w:r>
    </w:p>
    <w:p w14:paraId="6050C9A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本人</w:t>
      </w:r>
      <w:r w:rsidRPr="0027407A">
        <w:rPr>
          <w:rFonts w:ascii="仿宋" w:eastAsia="仿宋" w:hAnsi="仿宋"/>
          <w:sz w:val="24"/>
          <w:szCs w:val="24"/>
        </w:rPr>
        <w:t>/本单位</w:t>
      </w:r>
      <w:r w:rsidRPr="0027407A">
        <w:rPr>
          <w:rFonts w:ascii="仿宋" w:eastAsia="仿宋" w:hAnsi="仿宋" w:hint="eastAsia"/>
          <w:sz w:val="24"/>
          <w:szCs w:val="24"/>
        </w:rPr>
        <w:t>承诺投资资金来源合法，没有非法汇集他人资金投资本基金，不存在代持，亦没有违反监管规定投资私募基金。</w:t>
      </w:r>
    </w:p>
    <w:p w14:paraId="1653EC4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本人</w:t>
      </w:r>
      <w:r w:rsidRPr="0027407A">
        <w:rPr>
          <w:rFonts w:ascii="仿宋" w:eastAsia="仿宋" w:hAnsi="仿宋"/>
          <w:sz w:val="24"/>
          <w:szCs w:val="24"/>
        </w:rPr>
        <w:t>/本单位</w:t>
      </w:r>
      <w:r w:rsidRPr="0027407A">
        <w:rPr>
          <w:rFonts w:ascii="仿宋" w:eastAsia="仿宋" w:hAnsi="仿宋" w:hint="eastAsia"/>
          <w:sz w:val="24"/>
          <w:szCs w:val="24"/>
        </w:rPr>
        <w:t>承诺</w:t>
      </w:r>
      <w:r w:rsidRPr="0027407A">
        <w:rPr>
          <w:rFonts w:ascii="仿宋" w:eastAsia="仿宋" w:hAnsi="仿宋"/>
          <w:sz w:val="24"/>
          <w:szCs w:val="24"/>
        </w:rPr>
        <w:t>在参与管理人发起设立的私募基金的投资过程中，如果因存在欺诈、隐瞒或其他不符合实际情况的陈述所产生的一切责任，由本人/本单位自行承担，与管理人无关。</w:t>
      </w:r>
    </w:p>
    <w:p w14:paraId="2C9CEC0A" w14:textId="77777777" w:rsidR="00156457" w:rsidRPr="0027407A" w:rsidRDefault="00156457">
      <w:pPr>
        <w:spacing w:line="440" w:lineRule="exact"/>
        <w:ind w:firstLineChars="200" w:firstLine="480"/>
        <w:rPr>
          <w:rFonts w:ascii="仿宋" w:eastAsia="仿宋" w:hAnsi="仿宋"/>
          <w:sz w:val="24"/>
          <w:szCs w:val="24"/>
        </w:rPr>
      </w:pPr>
    </w:p>
    <w:p w14:paraId="1B17F99A" w14:textId="77777777" w:rsidR="00156457" w:rsidRPr="0027407A" w:rsidRDefault="00152954">
      <w:pPr>
        <w:spacing w:line="440" w:lineRule="exact"/>
        <w:rPr>
          <w:rFonts w:ascii="仿宋" w:eastAsia="仿宋" w:hAnsi="仿宋"/>
          <w:sz w:val="24"/>
          <w:szCs w:val="24"/>
        </w:rPr>
      </w:pPr>
      <w:r w:rsidRPr="0027407A">
        <w:rPr>
          <w:rFonts w:ascii="仿宋" w:eastAsia="仿宋" w:hAnsi="仿宋" w:hint="eastAsia"/>
          <w:sz w:val="24"/>
          <w:szCs w:val="24"/>
        </w:rPr>
        <w:t xml:space="preserve">    特此承诺。</w:t>
      </w:r>
    </w:p>
    <w:p w14:paraId="01CF44BE" w14:textId="77777777" w:rsidR="00156457" w:rsidRPr="0027407A" w:rsidRDefault="00156457">
      <w:pPr>
        <w:spacing w:line="440" w:lineRule="exact"/>
        <w:rPr>
          <w:rFonts w:ascii="仿宋" w:eastAsia="仿宋" w:hAnsi="仿宋"/>
          <w:sz w:val="24"/>
          <w:szCs w:val="24"/>
        </w:rPr>
      </w:pPr>
    </w:p>
    <w:p w14:paraId="078CDE8E" w14:textId="77777777" w:rsidR="00156457" w:rsidRPr="0027407A" w:rsidRDefault="00156457">
      <w:pPr>
        <w:spacing w:line="440" w:lineRule="exact"/>
        <w:rPr>
          <w:rFonts w:ascii="仿宋" w:eastAsia="仿宋" w:hAnsi="仿宋"/>
          <w:sz w:val="24"/>
          <w:szCs w:val="24"/>
        </w:rPr>
      </w:pPr>
    </w:p>
    <w:p w14:paraId="4242A389" w14:textId="77777777" w:rsidR="00156457" w:rsidRPr="0027407A" w:rsidRDefault="00152954">
      <w:pPr>
        <w:spacing w:line="440" w:lineRule="exact"/>
        <w:ind w:right="480" w:firstLineChars="1700" w:firstLine="4096"/>
        <w:rPr>
          <w:rFonts w:ascii="仿宋" w:eastAsia="仿宋" w:hAnsi="仿宋"/>
          <w:sz w:val="24"/>
          <w:szCs w:val="24"/>
        </w:rPr>
      </w:pPr>
      <w:r w:rsidRPr="0027407A">
        <w:rPr>
          <w:rFonts w:ascii="仿宋" w:eastAsia="仿宋" w:hAnsi="仿宋" w:hint="eastAsia"/>
          <w:b/>
          <w:sz w:val="24"/>
          <w:szCs w:val="24"/>
        </w:rPr>
        <w:t>投资者：</w:t>
      </w:r>
    </w:p>
    <w:p w14:paraId="1188A737" w14:textId="77777777" w:rsidR="00156457" w:rsidRPr="0027407A" w:rsidRDefault="00156457">
      <w:pPr>
        <w:spacing w:line="440" w:lineRule="exact"/>
        <w:jc w:val="right"/>
        <w:rPr>
          <w:rFonts w:ascii="仿宋" w:eastAsia="仿宋" w:hAnsi="仿宋"/>
          <w:sz w:val="24"/>
          <w:szCs w:val="24"/>
        </w:rPr>
      </w:pPr>
    </w:p>
    <w:p w14:paraId="4283951D" w14:textId="77777777" w:rsidR="00156457" w:rsidRPr="0027407A" w:rsidRDefault="00152954">
      <w:pPr>
        <w:snapToGrid w:val="0"/>
        <w:spacing w:line="440" w:lineRule="exact"/>
        <w:ind w:firstLineChars="1650" w:firstLine="3975"/>
        <w:rPr>
          <w:rFonts w:ascii="仿宋" w:eastAsia="仿宋" w:hAnsi="仿宋"/>
          <w:sz w:val="24"/>
          <w:szCs w:val="24"/>
        </w:rPr>
      </w:pPr>
      <w:r w:rsidRPr="0027407A">
        <w:rPr>
          <w:rFonts w:ascii="仿宋" w:eastAsia="仿宋" w:hAnsi="仿宋" w:hint="eastAsia"/>
          <w:b/>
          <w:sz w:val="24"/>
          <w:szCs w:val="24"/>
        </w:rPr>
        <w:t xml:space="preserve"> 日  期：</w:t>
      </w:r>
    </w:p>
    <w:p w14:paraId="4CFC52D9" w14:textId="77777777" w:rsidR="00156457" w:rsidRPr="0027407A" w:rsidRDefault="00156457">
      <w:pPr>
        <w:snapToGrid w:val="0"/>
        <w:spacing w:line="440" w:lineRule="exact"/>
        <w:rPr>
          <w:rFonts w:ascii="仿宋" w:eastAsia="仿宋" w:hAnsi="仿宋"/>
          <w:sz w:val="24"/>
          <w:szCs w:val="24"/>
        </w:rPr>
      </w:pPr>
    </w:p>
    <w:p w14:paraId="07033C75" w14:textId="77777777" w:rsidR="00156457" w:rsidRPr="0027407A" w:rsidRDefault="00152954">
      <w:pPr>
        <w:widowControl/>
        <w:spacing w:line="440" w:lineRule="exact"/>
        <w:jc w:val="left"/>
        <w:rPr>
          <w:rFonts w:ascii="仿宋" w:eastAsia="仿宋" w:hAnsi="仿宋"/>
          <w:b/>
          <w:sz w:val="24"/>
          <w:szCs w:val="24"/>
        </w:rPr>
      </w:pPr>
      <w:r w:rsidRPr="0027407A">
        <w:rPr>
          <w:rFonts w:ascii="仿宋" w:eastAsia="仿宋" w:hAnsi="仿宋"/>
          <w:b/>
          <w:sz w:val="24"/>
          <w:szCs w:val="24"/>
        </w:rPr>
        <w:br w:type="page"/>
      </w:r>
    </w:p>
    <w:p w14:paraId="2232FE04" w14:textId="77777777" w:rsidR="00156457" w:rsidRPr="0027407A" w:rsidRDefault="00152954">
      <w:pPr>
        <w:snapToGrid w:val="0"/>
        <w:spacing w:line="440" w:lineRule="exact"/>
        <w:jc w:val="center"/>
        <w:rPr>
          <w:rFonts w:ascii="仿宋" w:eastAsia="仿宋" w:hAnsi="仿宋"/>
          <w:b/>
          <w:sz w:val="24"/>
          <w:szCs w:val="24"/>
        </w:rPr>
      </w:pPr>
      <w:r w:rsidRPr="0027407A">
        <w:rPr>
          <w:rFonts w:ascii="仿宋" w:eastAsia="仿宋" w:hAnsi="仿宋" w:hint="eastAsia"/>
          <w:b/>
          <w:sz w:val="24"/>
          <w:szCs w:val="24"/>
        </w:rPr>
        <w:lastRenderedPageBreak/>
        <w:t>目    录</w:t>
      </w:r>
    </w:p>
    <w:p w14:paraId="1947AB0F" w14:textId="607C030E" w:rsidR="00156457" w:rsidRPr="0027407A" w:rsidRDefault="00152954">
      <w:pPr>
        <w:pStyle w:val="11"/>
        <w:tabs>
          <w:tab w:val="right" w:leader="dot" w:pos="8296"/>
        </w:tabs>
        <w:rPr>
          <w:rFonts w:asciiTheme="minorHAnsi" w:eastAsiaTheme="minorEastAsia" w:hAnsiTheme="minorHAnsi" w:cstheme="minorBidi"/>
          <w:noProof/>
          <w:szCs w:val="22"/>
        </w:rPr>
      </w:pPr>
      <w:r w:rsidRPr="0027407A">
        <w:rPr>
          <w:rFonts w:ascii="仿宋" w:eastAsia="仿宋" w:hAnsi="仿宋" w:hint="eastAsia"/>
          <w:sz w:val="24"/>
          <w:szCs w:val="24"/>
        </w:rPr>
        <w:fldChar w:fldCharType="begin"/>
      </w:r>
      <w:r w:rsidRPr="0027407A">
        <w:rPr>
          <w:rFonts w:ascii="仿宋" w:eastAsia="仿宋" w:hAnsi="仿宋" w:hint="eastAsia"/>
          <w:sz w:val="24"/>
          <w:szCs w:val="24"/>
        </w:rPr>
        <w:instrText xml:space="preserve"> TOC \o "1-1" \h \z \u </w:instrText>
      </w:r>
      <w:r w:rsidRPr="0027407A">
        <w:rPr>
          <w:rFonts w:ascii="仿宋" w:eastAsia="仿宋" w:hAnsi="仿宋" w:hint="eastAsia"/>
          <w:sz w:val="24"/>
          <w:szCs w:val="24"/>
        </w:rPr>
        <w:fldChar w:fldCharType="separate"/>
      </w:r>
      <w:hyperlink w:anchor="_Toc520119975" w:history="1">
        <w:r w:rsidRPr="0027407A">
          <w:rPr>
            <w:rStyle w:val="aff0"/>
            <w:rFonts w:ascii="仿宋" w:eastAsia="仿宋" w:hAnsi="仿宋" w:hint="eastAsia"/>
            <w:noProof/>
          </w:rPr>
          <w:t>一、合同当事人</w:t>
        </w:r>
        <w:r w:rsidRPr="0027407A">
          <w:rPr>
            <w:noProof/>
          </w:rPr>
          <w:tab/>
        </w:r>
        <w:r w:rsidRPr="0027407A">
          <w:rPr>
            <w:noProof/>
          </w:rPr>
          <w:fldChar w:fldCharType="begin"/>
        </w:r>
        <w:r w:rsidRPr="0027407A">
          <w:rPr>
            <w:noProof/>
          </w:rPr>
          <w:instrText xml:space="preserve"> PAGEREF _Toc520119975 \h </w:instrText>
        </w:r>
        <w:r w:rsidRPr="0027407A">
          <w:rPr>
            <w:noProof/>
          </w:rPr>
        </w:r>
        <w:r w:rsidRPr="0027407A">
          <w:rPr>
            <w:noProof/>
          </w:rPr>
          <w:fldChar w:fldCharType="separate"/>
        </w:r>
        <w:r w:rsidR="0027407A">
          <w:rPr>
            <w:noProof/>
          </w:rPr>
          <w:t>4</w:t>
        </w:r>
        <w:r w:rsidRPr="0027407A">
          <w:rPr>
            <w:noProof/>
          </w:rPr>
          <w:fldChar w:fldCharType="end"/>
        </w:r>
      </w:hyperlink>
    </w:p>
    <w:p w14:paraId="6D7A1C7D" w14:textId="79E42EC5"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76" w:history="1">
        <w:r w:rsidR="00152954" w:rsidRPr="0027407A">
          <w:rPr>
            <w:rStyle w:val="aff0"/>
            <w:rFonts w:ascii="仿宋" w:eastAsia="仿宋" w:hAnsi="仿宋" w:hint="eastAsia"/>
            <w:noProof/>
          </w:rPr>
          <w:t>二、前言</w:t>
        </w:r>
        <w:r w:rsidR="00152954" w:rsidRPr="0027407A">
          <w:rPr>
            <w:noProof/>
          </w:rPr>
          <w:tab/>
        </w:r>
        <w:r w:rsidR="00152954" w:rsidRPr="0027407A">
          <w:rPr>
            <w:noProof/>
          </w:rPr>
          <w:fldChar w:fldCharType="begin"/>
        </w:r>
        <w:r w:rsidR="00152954" w:rsidRPr="0027407A">
          <w:rPr>
            <w:noProof/>
          </w:rPr>
          <w:instrText xml:space="preserve"> PAGEREF _Toc520119976 \h </w:instrText>
        </w:r>
        <w:r w:rsidR="00152954" w:rsidRPr="0027407A">
          <w:rPr>
            <w:noProof/>
          </w:rPr>
        </w:r>
        <w:r w:rsidR="00152954" w:rsidRPr="0027407A">
          <w:rPr>
            <w:noProof/>
          </w:rPr>
          <w:fldChar w:fldCharType="separate"/>
        </w:r>
        <w:r w:rsidR="0027407A">
          <w:rPr>
            <w:noProof/>
          </w:rPr>
          <w:t>5</w:t>
        </w:r>
        <w:r w:rsidR="00152954" w:rsidRPr="0027407A">
          <w:rPr>
            <w:noProof/>
          </w:rPr>
          <w:fldChar w:fldCharType="end"/>
        </w:r>
      </w:hyperlink>
    </w:p>
    <w:p w14:paraId="00A3D08A" w14:textId="732F1793"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77" w:history="1">
        <w:r w:rsidR="00152954" w:rsidRPr="0027407A">
          <w:rPr>
            <w:rStyle w:val="aff0"/>
            <w:rFonts w:ascii="仿宋" w:eastAsia="仿宋" w:hAnsi="仿宋" w:hint="eastAsia"/>
            <w:noProof/>
          </w:rPr>
          <w:t>三、释义</w:t>
        </w:r>
        <w:r w:rsidR="00152954" w:rsidRPr="0027407A">
          <w:rPr>
            <w:noProof/>
          </w:rPr>
          <w:tab/>
        </w:r>
        <w:r w:rsidR="00152954" w:rsidRPr="0027407A">
          <w:rPr>
            <w:noProof/>
          </w:rPr>
          <w:fldChar w:fldCharType="begin"/>
        </w:r>
        <w:r w:rsidR="00152954" w:rsidRPr="0027407A">
          <w:rPr>
            <w:noProof/>
          </w:rPr>
          <w:instrText xml:space="preserve"> PAGEREF _Toc520119977 \h </w:instrText>
        </w:r>
        <w:r w:rsidR="00152954" w:rsidRPr="0027407A">
          <w:rPr>
            <w:noProof/>
          </w:rPr>
        </w:r>
        <w:r w:rsidR="00152954" w:rsidRPr="0027407A">
          <w:rPr>
            <w:noProof/>
          </w:rPr>
          <w:fldChar w:fldCharType="separate"/>
        </w:r>
        <w:r w:rsidR="0027407A">
          <w:rPr>
            <w:noProof/>
          </w:rPr>
          <w:t>6</w:t>
        </w:r>
        <w:r w:rsidR="00152954" w:rsidRPr="0027407A">
          <w:rPr>
            <w:noProof/>
          </w:rPr>
          <w:fldChar w:fldCharType="end"/>
        </w:r>
      </w:hyperlink>
    </w:p>
    <w:p w14:paraId="2783EB9E" w14:textId="18231FFC"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78" w:history="1">
        <w:r w:rsidR="00152954" w:rsidRPr="0027407A">
          <w:rPr>
            <w:rStyle w:val="aff0"/>
            <w:rFonts w:ascii="仿宋" w:eastAsia="仿宋" w:hAnsi="仿宋" w:hint="eastAsia"/>
            <w:noProof/>
          </w:rPr>
          <w:t>四、声明与承诺</w:t>
        </w:r>
        <w:r w:rsidR="00152954" w:rsidRPr="0027407A">
          <w:rPr>
            <w:noProof/>
          </w:rPr>
          <w:tab/>
        </w:r>
        <w:r w:rsidR="00152954" w:rsidRPr="0027407A">
          <w:rPr>
            <w:noProof/>
          </w:rPr>
          <w:fldChar w:fldCharType="begin"/>
        </w:r>
        <w:r w:rsidR="00152954" w:rsidRPr="0027407A">
          <w:rPr>
            <w:noProof/>
          </w:rPr>
          <w:instrText xml:space="preserve"> PAGEREF _Toc520119978 \h </w:instrText>
        </w:r>
        <w:r w:rsidR="00152954" w:rsidRPr="0027407A">
          <w:rPr>
            <w:noProof/>
          </w:rPr>
        </w:r>
        <w:r w:rsidR="00152954" w:rsidRPr="0027407A">
          <w:rPr>
            <w:noProof/>
          </w:rPr>
          <w:fldChar w:fldCharType="separate"/>
        </w:r>
        <w:r w:rsidR="0027407A">
          <w:rPr>
            <w:noProof/>
          </w:rPr>
          <w:t>13</w:t>
        </w:r>
        <w:r w:rsidR="00152954" w:rsidRPr="0027407A">
          <w:rPr>
            <w:noProof/>
          </w:rPr>
          <w:fldChar w:fldCharType="end"/>
        </w:r>
      </w:hyperlink>
    </w:p>
    <w:p w14:paraId="0AF2C9B2" w14:textId="7E666EBC"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79" w:history="1">
        <w:r w:rsidR="00152954" w:rsidRPr="0027407A">
          <w:rPr>
            <w:rStyle w:val="aff0"/>
            <w:rFonts w:ascii="仿宋" w:eastAsia="仿宋" w:hAnsi="仿宋" w:hint="eastAsia"/>
            <w:noProof/>
          </w:rPr>
          <w:t>五、基金的基本情况</w:t>
        </w:r>
        <w:r w:rsidR="00152954" w:rsidRPr="0027407A">
          <w:rPr>
            <w:noProof/>
          </w:rPr>
          <w:tab/>
        </w:r>
        <w:r w:rsidR="00152954" w:rsidRPr="0027407A">
          <w:rPr>
            <w:noProof/>
          </w:rPr>
          <w:fldChar w:fldCharType="begin"/>
        </w:r>
        <w:r w:rsidR="00152954" w:rsidRPr="0027407A">
          <w:rPr>
            <w:noProof/>
          </w:rPr>
          <w:instrText xml:space="preserve"> PAGEREF _Toc520119979 \h </w:instrText>
        </w:r>
        <w:r w:rsidR="00152954" w:rsidRPr="0027407A">
          <w:rPr>
            <w:noProof/>
          </w:rPr>
        </w:r>
        <w:r w:rsidR="00152954" w:rsidRPr="0027407A">
          <w:rPr>
            <w:noProof/>
          </w:rPr>
          <w:fldChar w:fldCharType="separate"/>
        </w:r>
        <w:r w:rsidR="0027407A">
          <w:rPr>
            <w:noProof/>
          </w:rPr>
          <w:t>14</w:t>
        </w:r>
        <w:r w:rsidR="00152954" w:rsidRPr="0027407A">
          <w:rPr>
            <w:noProof/>
          </w:rPr>
          <w:fldChar w:fldCharType="end"/>
        </w:r>
      </w:hyperlink>
    </w:p>
    <w:p w14:paraId="1F30609C" w14:textId="56F76F12"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0" w:history="1">
        <w:r w:rsidR="00152954" w:rsidRPr="0027407A">
          <w:rPr>
            <w:rStyle w:val="aff0"/>
            <w:rFonts w:ascii="仿宋" w:eastAsia="仿宋" w:hAnsi="仿宋" w:hint="eastAsia"/>
            <w:noProof/>
          </w:rPr>
          <w:t>六、基金份额的募集</w:t>
        </w:r>
        <w:r w:rsidR="00152954" w:rsidRPr="0027407A">
          <w:rPr>
            <w:noProof/>
          </w:rPr>
          <w:tab/>
        </w:r>
        <w:r w:rsidR="00152954" w:rsidRPr="0027407A">
          <w:rPr>
            <w:noProof/>
          </w:rPr>
          <w:fldChar w:fldCharType="begin"/>
        </w:r>
        <w:r w:rsidR="00152954" w:rsidRPr="0027407A">
          <w:rPr>
            <w:noProof/>
          </w:rPr>
          <w:instrText xml:space="preserve"> PAGEREF _Toc520119980 \h </w:instrText>
        </w:r>
        <w:r w:rsidR="00152954" w:rsidRPr="0027407A">
          <w:rPr>
            <w:noProof/>
          </w:rPr>
        </w:r>
        <w:r w:rsidR="00152954" w:rsidRPr="0027407A">
          <w:rPr>
            <w:noProof/>
          </w:rPr>
          <w:fldChar w:fldCharType="separate"/>
        </w:r>
        <w:r w:rsidR="0027407A">
          <w:rPr>
            <w:noProof/>
          </w:rPr>
          <w:t>15</w:t>
        </w:r>
        <w:r w:rsidR="00152954" w:rsidRPr="0027407A">
          <w:rPr>
            <w:noProof/>
          </w:rPr>
          <w:fldChar w:fldCharType="end"/>
        </w:r>
      </w:hyperlink>
    </w:p>
    <w:p w14:paraId="1DF6FF94" w14:textId="0265B270"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1" w:history="1">
        <w:r w:rsidR="00152954" w:rsidRPr="0027407A">
          <w:rPr>
            <w:rStyle w:val="aff0"/>
            <w:rFonts w:ascii="仿宋" w:eastAsia="仿宋" w:hAnsi="仿宋" w:hint="eastAsia"/>
            <w:noProof/>
          </w:rPr>
          <w:t>七、基金的成立与备案</w:t>
        </w:r>
        <w:r w:rsidR="00152954" w:rsidRPr="0027407A">
          <w:rPr>
            <w:noProof/>
          </w:rPr>
          <w:tab/>
        </w:r>
        <w:r w:rsidR="00152954" w:rsidRPr="0027407A">
          <w:rPr>
            <w:noProof/>
          </w:rPr>
          <w:fldChar w:fldCharType="begin"/>
        </w:r>
        <w:r w:rsidR="00152954" w:rsidRPr="0027407A">
          <w:rPr>
            <w:noProof/>
          </w:rPr>
          <w:instrText xml:space="preserve"> PAGEREF _Toc520119981 \h </w:instrText>
        </w:r>
        <w:r w:rsidR="00152954" w:rsidRPr="0027407A">
          <w:rPr>
            <w:noProof/>
          </w:rPr>
        </w:r>
        <w:r w:rsidR="00152954" w:rsidRPr="0027407A">
          <w:rPr>
            <w:noProof/>
          </w:rPr>
          <w:fldChar w:fldCharType="separate"/>
        </w:r>
        <w:r w:rsidR="0027407A">
          <w:rPr>
            <w:noProof/>
          </w:rPr>
          <w:t>19</w:t>
        </w:r>
        <w:r w:rsidR="00152954" w:rsidRPr="0027407A">
          <w:rPr>
            <w:noProof/>
          </w:rPr>
          <w:fldChar w:fldCharType="end"/>
        </w:r>
      </w:hyperlink>
    </w:p>
    <w:p w14:paraId="27B783C2" w14:textId="078C29B5"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2" w:history="1">
        <w:r w:rsidR="00152954" w:rsidRPr="0027407A">
          <w:rPr>
            <w:rStyle w:val="aff0"/>
            <w:rFonts w:ascii="仿宋" w:eastAsia="仿宋" w:hAnsi="仿宋" w:hint="eastAsia"/>
            <w:noProof/>
          </w:rPr>
          <w:t>八、基金的申购、赎回及转让</w:t>
        </w:r>
        <w:r w:rsidR="00152954" w:rsidRPr="0027407A">
          <w:rPr>
            <w:noProof/>
          </w:rPr>
          <w:tab/>
        </w:r>
        <w:r w:rsidR="00152954" w:rsidRPr="0027407A">
          <w:rPr>
            <w:noProof/>
          </w:rPr>
          <w:fldChar w:fldCharType="begin"/>
        </w:r>
        <w:r w:rsidR="00152954" w:rsidRPr="0027407A">
          <w:rPr>
            <w:noProof/>
          </w:rPr>
          <w:instrText xml:space="preserve"> PAGEREF _Toc520119982 \h </w:instrText>
        </w:r>
        <w:r w:rsidR="00152954" w:rsidRPr="0027407A">
          <w:rPr>
            <w:noProof/>
          </w:rPr>
        </w:r>
        <w:r w:rsidR="00152954" w:rsidRPr="0027407A">
          <w:rPr>
            <w:noProof/>
          </w:rPr>
          <w:fldChar w:fldCharType="separate"/>
        </w:r>
        <w:r w:rsidR="0027407A">
          <w:rPr>
            <w:noProof/>
          </w:rPr>
          <w:t>21</w:t>
        </w:r>
        <w:r w:rsidR="00152954" w:rsidRPr="0027407A">
          <w:rPr>
            <w:noProof/>
          </w:rPr>
          <w:fldChar w:fldCharType="end"/>
        </w:r>
      </w:hyperlink>
    </w:p>
    <w:p w14:paraId="46466109" w14:textId="5CF8B0B0"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3" w:history="1">
        <w:r w:rsidR="00152954" w:rsidRPr="0027407A">
          <w:rPr>
            <w:rStyle w:val="aff0"/>
            <w:rFonts w:ascii="仿宋" w:eastAsia="仿宋" w:hAnsi="仿宋" w:hint="eastAsia"/>
            <w:noProof/>
          </w:rPr>
          <w:t>九、基金当事人的权利和义务</w:t>
        </w:r>
        <w:r w:rsidR="00152954" w:rsidRPr="0027407A">
          <w:rPr>
            <w:noProof/>
          </w:rPr>
          <w:tab/>
        </w:r>
        <w:r w:rsidR="00152954" w:rsidRPr="0027407A">
          <w:rPr>
            <w:noProof/>
          </w:rPr>
          <w:fldChar w:fldCharType="begin"/>
        </w:r>
        <w:r w:rsidR="00152954" w:rsidRPr="0027407A">
          <w:rPr>
            <w:noProof/>
          </w:rPr>
          <w:instrText xml:space="preserve"> PAGEREF _Toc520119983 \h </w:instrText>
        </w:r>
        <w:r w:rsidR="00152954" w:rsidRPr="0027407A">
          <w:rPr>
            <w:noProof/>
          </w:rPr>
        </w:r>
        <w:r w:rsidR="00152954" w:rsidRPr="0027407A">
          <w:rPr>
            <w:noProof/>
          </w:rPr>
          <w:fldChar w:fldCharType="separate"/>
        </w:r>
        <w:r w:rsidR="0027407A">
          <w:rPr>
            <w:noProof/>
          </w:rPr>
          <w:t>29</w:t>
        </w:r>
        <w:r w:rsidR="00152954" w:rsidRPr="0027407A">
          <w:rPr>
            <w:noProof/>
          </w:rPr>
          <w:fldChar w:fldCharType="end"/>
        </w:r>
      </w:hyperlink>
    </w:p>
    <w:p w14:paraId="15057744" w14:textId="06560884"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4" w:history="1">
        <w:r w:rsidR="00152954" w:rsidRPr="0027407A">
          <w:rPr>
            <w:rStyle w:val="aff0"/>
            <w:rFonts w:ascii="仿宋" w:eastAsia="仿宋" w:hAnsi="仿宋" w:hint="eastAsia"/>
            <w:noProof/>
          </w:rPr>
          <w:t>十、基金份额持有人大会及日常机构</w:t>
        </w:r>
        <w:r w:rsidR="00152954" w:rsidRPr="0027407A">
          <w:rPr>
            <w:noProof/>
          </w:rPr>
          <w:tab/>
        </w:r>
        <w:r w:rsidR="00152954" w:rsidRPr="0027407A">
          <w:rPr>
            <w:noProof/>
          </w:rPr>
          <w:fldChar w:fldCharType="begin"/>
        </w:r>
        <w:r w:rsidR="00152954" w:rsidRPr="0027407A">
          <w:rPr>
            <w:noProof/>
          </w:rPr>
          <w:instrText xml:space="preserve"> PAGEREF _Toc520119984 \h </w:instrText>
        </w:r>
        <w:r w:rsidR="00152954" w:rsidRPr="0027407A">
          <w:rPr>
            <w:noProof/>
          </w:rPr>
        </w:r>
        <w:r w:rsidR="00152954" w:rsidRPr="0027407A">
          <w:rPr>
            <w:noProof/>
          </w:rPr>
          <w:fldChar w:fldCharType="separate"/>
        </w:r>
        <w:r w:rsidR="0027407A">
          <w:rPr>
            <w:noProof/>
          </w:rPr>
          <w:t>35</w:t>
        </w:r>
        <w:r w:rsidR="00152954" w:rsidRPr="0027407A">
          <w:rPr>
            <w:noProof/>
          </w:rPr>
          <w:fldChar w:fldCharType="end"/>
        </w:r>
      </w:hyperlink>
    </w:p>
    <w:p w14:paraId="0DBD3789" w14:textId="11A06811"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5" w:history="1">
        <w:r w:rsidR="00152954" w:rsidRPr="0027407A">
          <w:rPr>
            <w:rStyle w:val="aff0"/>
            <w:rFonts w:ascii="仿宋" w:eastAsia="仿宋" w:hAnsi="仿宋" w:hint="eastAsia"/>
            <w:noProof/>
          </w:rPr>
          <w:t>十一、基金份额的登记</w:t>
        </w:r>
        <w:r w:rsidR="00152954" w:rsidRPr="0027407A">
          <w:rPr>
            <w:noProof/>
          </w:rPr>
          <w:tab/>
        </w:r>
        <w:r w:rsidR="00152954" w:rsidRPr="0027407A">
          <w:rPr>
            <w:noProof/>
          </w:rPr>
          <w:fldChar w:fldCharType="begin"/>
        </w:r>
        <w:r w:rsidR="00152954" w:rsidRPr="0027407A">
          <w:rPr>
            <w:noProof/>
          </w:rPr>
          <w:instrText xml:space="preserve"> PAGEREF _Toc520119985 \h </w:instrText>
        </w:r>
        <w:r w:rsidR="00152954" w:rsidRPr="0027407A">
          <w:rPr>
            <w:noProof/>
          </w:rPr>
        </w:r>
        <w:r w:rsidR="00152954" w:rsidRPr="0027407A">
          <w:rPr>
            <w:noProof/>
          </w:rPr>
          <w:fldChar w:fldCharType="separate"/>
        </w:r>
        <w:r w:rsidR="0027407A">
          <w:rPr>
            <w:noProof/>
          </w:rPr>
          <w:t>37</w:t>
        </w:r>
        <w:r w:rsidR="00152954" w:rsidRPr="0027407A">
          <w:rPr>
            <w:noProof/>
          </w:rPr>
          <w:fldChar w:fldCharType="end"/>
        </w:r>
      </w:hyperlink>
    </w:p>
    <w:p w14:paraId="2F082F5A" w14:textId="3BA13017"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6" w:history="1">
        <w:r w:rsidR="00152954" w:rsidRPr="0027407A">
          <w:rPr>
            <w:rStyle w:val="aff0"/>
            <w:rFonts w:ascii="仿宋" w:eastAsia="仿宋" w:hAnsi="仿宋" w:hint="eastAsia"/>
            <w:noProof/>
          </w:rPr>
          <w:t>十二、基金的投资</w:t>
        </w:r>
        <w:r w:rsidR="00152954" w:rsidRPr="0027407A">
          <w:rPr>
            <w:noProof/>
          </w:rPr>
          <w:tab/>
        </w:r>
        <w:r w:rsidR="00152954" w:rsidRPr="0027407A">
          <w:rPr>
            <w:noProof/>
          </w:rPr>
          <w:fldChar w:fldCharType="begin"/>
        </w:r>
        <w:r w:rsidR="00152954" w:rsidRPr="0027407A">
          <w:rPr>
            <w:noProof/>
          </w:rPr>
          <w:instrText xml:space="preserve"> PAGEREF _Toc520119986 \h </w:instrText>
        </w:r>
        <w:r w:rsidR="00152954" w:rsidRPr="0027407A">
          <w:rPr>
            <w:noProof/>
          </w:rPr>
        </w:r>
        <w:r w:rsidR="00152954" w:rsidRPr="0027407A">
          <w:rPr>
            <w:noProof/>
          </w:rPr>
          <w:fldChar w:fldCharType="separate"/>
        </w:r>
        <w:r w:rsidR="0027407A">
          <w:rPr>
            <w:noProof/>
          </w:rPr>
          <w:t>38</w:t>
        </w:r>
        <w:r w:rsidR="00152954" w:rsidRPr="0027407A">
          <w:rPr>
            <w:noProof/>
          </w:rPr>
          <w:fldChar w:fldCharType="end"/>
        </w:r>
      </w:hyperlink>
    </w:p>
    <w:p w14:paraId="680D6C74" w14:textId="2276CB8F"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7" w:history="1">
        <w:r w:rsidR="00152954" w:rsidRPr="0027407A">
          <w:rPr>
            <w:rStyle w:val="aff0"/>
            <w:rFonts w:ascii="仿宋" w:eastAsia="仿宋" w:hAnsi="仿宋" w:hint="eastAsia"/>
            <w:noProof/>
          </w:rPr>
          <w:t>十三、投资经理的指定与变更</w:t>
        </w:r>
        <w:r w:rsidR="00152954" w:rsidRPr="0027407A">
          <w:rPr>
            <w:noProof/>
          </w:rPr>
          <w:tab/>
        </w:r>
        <w:r w:rsidR="00152954" w:rsidRPr="0027407A">
          <w:rPr>
            <w:noProof/>
          </w:rPr>
          <w:fldChar w:fldCharType="begin"/>
        </w:r>
        <w:r w:rsidR="00152954" w:rsidRPr="0027407A">
          <w:rPr>
            <w:noProof/>
          </w:rPr>
          <w:instrText xml:space="preserve"> PAGEREF _Toc520119987 \h </w:instrText>
        </w:r>
        <w:r w:rsidR="00152954" w:rsidRPr="0027407A">
          <w:rPr>
            <w:noProof/>
          </w:rPr>
        </w:r>
        <w:r w:rsidR="00152954" w:rsidRPr="0027407A">
          <w:rPr>
            <w:noProof/>
          </w:rPr>
          <w:fldChar w:fldCharType="separate"/>
        </w:r>
        <w:r w:rsidR="0027407A">
          <w:rPr>
            <w:noProof/>
          </w:rPr>
          <w:t>46</w:t>
        </w:r>
        <w:r w:rsidR="00152954" w:rsidRPr="0027407A">
          <w:rPr>
            <w:noProof/>
          </w:rPr>
          <w:fldChar w:fldCharType="end"/>
        </w:r>
      </w:hyperlink>
    </w:p>
    <w:p w14:paraId="66069965" w14:textId="1F10F589"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8" w:history="1">
        <w:r w:rsidR="00152954" w:rsidRPr="0027407A">
          <w:rPr>
            <w:rStyle w:val="aff0"/>
            <w:rFonts w:ascii="仿宋" w:eastAsia="仿宋" w:hAnsi="仿宋" w:hint="eastAsia"/>
            <w:noProof/>
          </w:rPr>
          <w:t>十四、基金的财产</w:t>
        </w:r>
        <w:r w:rsidR="00152954" w:rsidRPr="0027407A">
          <w:rPr>
            <w:noProof/>
          </w:rPr>
          <w:tab/>
        </w:r>
        <w:r w:rsidR="00152954" w:rsidRPr="0027407A">
          <w:rPr>
            <w:noProof/>
          </w:rPr>
          <w:fldChar w:fldCharType="begin"/>
        </w:r>
        <w:r w:rsidR="00152954" w:rsidRPr="0027407A">
          <w:rPr>
            <w:noProof/>
          </w:rPr>
          <w:instrText xml:space="preserve"> PAGEREF _Toc520119988 \h </w:instrText>
        </w:r>
        <w:r w:rsidR="00152954" w:rsidRPr="0027407A">
          <w:rPr>
            <w:noProof/>
          </w:rPr>
        </w:r>
        <w:r w:rsidR="00152954" w:rsidRPr="0027407A">
          <w:rPr>
            <w:noProof/>
          </w:rPr>
          <w:fldChar w:fldCharType="separate"/>
        </w:r>
        <w:r w:rsidR="0027407A">
          <w:rPr>
            <w:noProof/>
          </w:rPr>
          <w:t>47</w:t>
        </w:r>
        <w:r w:rsidR="00152954" w:rsidRPr="0027407A">
          <w:rPr>
            <w:noProof/>
          </w:rPr>
          <w:fldChar w:fldCharType="end"/>
        </w:r>
      </w:hyperlink>
    </w:p>
    <w:p w14:paraId="2637B02E" w14:textId="12E68A9F"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89" w:history="1">
        <w:r w:rsidR="00152954" w:rsidRPr="0027407A">
          <w:rPr>
            <w:rStyle w:val="aff0"/>
            <w:rFonts w:ascii="仿宋" w:eastAsia="仿宋" w:hAnsi="仿宋" w:hint="eastAsia"/>
            <w:noProof/>
          </w:rPr>
          <w:t>十五、划款指令的发送、确认和执行</w:t>
        </w:r>
        <w:r w:rsidR="00152954" w:rsidRPr="0027407A">
          <w:rPr>
            <w:noProof/>
          </w:rPr>
          <w:tab/>
        </w:r>
        <w:r w:rsidR="00152954" w:rsidRPr="0027407A">
          <w:rPr>
            <w:noProof/>
          </w:rPr>
          <w:fldChar w:fldCharType="begin"/>
        </w:r>
        <w:r w:rsidR="00152954" w:rsidRPr="0027407A">
          <w:rPr>
            <w:noProof/>
          </w:rPr>
          <w:instrText xml:space="preserve"> PAGEREF _Toc520119989 \h </w:instrText>
        </w:r>
        <w:r w:rsidR="00152954" w:rsidRPr="0027407A">
          <w:rPr>
            <w:noProof/>
          </w:rPr>
        </w:r>
        <w:r w:rsidR="00152954" w:rsidRPr="0027407A">
          <w:rPr>
            <w:noProof/>
          </w:rPr>
          <w:fldChar w:fldCharType="separate"/>
        </w:r>
        <w:r w:rsidR="0027407A">
          <w:rPr>
            <w:noProof/>
          </w:rPr>
          <w:t>50</w:t>
        </w:r>
        <w:r w:rsidR="00152954" w:rsidRPr="0027407A">
          <w:rPr>
            <w:noProof/>
          </w:rPr>
          <w:fldChar w:fldCharType="end"/>
        </w:r>
      </w:hyperlink>
    </w:p>
    <w:p w14:paraId="416E8B2F" w14:textId="6A8CE410"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0" w:history="1">
        <w:r w:rsidR="00152954" w:rsidRPr="0027407A">
          <w:rPr>
            <w:rStyle w:val="aff0"/>
            <w:rFonts w:ascii="仿宋" w:eastAsia="仿宋" w:hAnsi="仿宋" w:hint="eastAsia"/>
            <w:noProof/>
          </w:rPr>
          <w:t>十六、资金清算交收安排</w:t>
        </w:r>
        <w:r w:rsidR="00152954" w:rsidRPr="0027407A">
          <w:rPr>
            <w:noProof/>
          </w:rPr>
          <w:tab/>
        </w:r>
        <w:r w:rsidR="00152954" w:rsidRPr="0027407A">
          <w:rPr>
            <w:noProof/>
          </w:rPr>
          <w:fldChar w:fldCharType="begin"/>
        </w:r>
        <w:r w:rsidR="00152954" w:rsidRPr="0027407A">
          <w:rPr>
            <w:noProof/>
          </w:rPr>
          <w:instrText xml:space="preserve"> PAGEREF _Toc520119990 \h </w:instrText>
        </w:r>
        <w:r w:rsidR="00152954" w:rsidRPr="0027407A">
          <w:rPr>
            <w:noProof/>
          </w:rPr>
        </w:r>
        <w:r w:rsidR="00152954" w:rsidRPr="0027407A">
          <w:rPr>
            <w:noProof/>
          </w:rPr>
          <w:fldChar w:fldCharType="separate"/>
        </w:r>
        <w:r w:rsidR="0027407A">
          <w:rPr>
            <w:noProof/>
          </w:rPr>
          <w:t>54</w:t>
        </w:r>
        <w:r w:rsidR="00152954" w:rsidRPr="0027407A">
          <w:rPr>
            <w:noProof/>
          </w:rPr>
          <w:fldChar w:fldCharType="end"/>
        </w:r>
      </w:hyperlink>
    </w:p>
    <w:p w14:paraId="48DE65F0" w14:textId="31FFF35C"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1" w:history="1">
        <w:r w:rsidR="00152954" w:rsidRPr="0027407A">
          <w:rPr>
            <w:rStyle w:val="aff0"/>
            <w:rFonts w:ascii="仿宋" w:eastAsia="仿宋" w:hAnsi="仿宋" w:hint="eastAsia"/>
            <w:noProof/>
          </w:rPr>
          <w:t>十七、越权交易处理</w:t>
        </w:r>
        <w:r w:rsidR="00152954" w:rsidRPr="0027407A">
          <w:rPr>
            <w:noProof/>
          </w:rPr>
          <w:tab/>
        </w:r>
        <w:r w:rsidR="00152954" w:rsidRPr="0027407A">
          <w:rPr>
            <w:noProof/>
          </w:rPr>
          <w:fldChar w:fldCharType="begin"/>
        </w:r>
        <w:r w:rsidR="00152954" w:rsidRPr="0027407A">
          <w:rPr>
            <w:noProof/>
          </w:rPr>
          <w:instrText xml:space="preserve"> PAGEREF _Toc520119991 \h </w:instrText>
        </w:r>
        <w:r w:rsidR="00152954" w:rsidRPr="0027407A">
          <w:rPr>
            <w:noProof/>
          </w:rPr>
        </w:r>
        <w:r w:rsidR="00152954" w:rsidRPr="0027407A">
          <w:rPr>
            <w:noProof/>
          </w:rPr>
          <w:fldChar w:fldCharType="separate"/>
        </w:r>
        <w:r w:rsidR="0027407A">
          <w:rPr>
            <w:noProof/>
          </w:rPr>
          <w:t>57</w:t>
        </w:r>
        <w:r w:rsidR="00152954" w:rsidRPr="0027407A">
          <w:rPr>
            <w:noProof/>
          </w:rPr>
          <w:fldChar w:fldCharType="end"/>
        </w:r>
      </w:hyperlink>
    </w:p>
    <w:p w14:paraId="16F97631" w14:textId="744B7037"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2" w:history="1">
        <w:r w:rsidR="00152954" w:rsidRPr="0027407A">
          <w:rPr>
            <w:rStyle w:val="aff0"/>
            <w:rFonts w:ascii="仿宋" w:eastAsia="仿宋" w:hAnsi="仿宋" w:hint="eastAsia"/>
            <w:noProof/>
          </w:rPr>
          <w:t>十八、基金资产的估值和会计核算</w:t>
        </w:r>
        <w:r w:rsidR="00152954" w:rsidRPr="0027407A">
          <w:rPr>
            <w:noProof/>
          </w:rPr>
          <w:tab/>
        </w:r>
        <w:r w:rsidR="00152954" w:rsidRPr="0027407A">
          <w:rPr>
            <w:noProof/>
          </w:rPr>
          <w:fldChar w:fldCharType="begin"/>
        </w:r>
        <w:r w:rsidR="00152954" w:rsidRPr="0027407A">
          <w:rPr>
            <w:noProof/>
          </w:rPr>
          <w:instrText xml:space="preserve"> PAGEREF _Toc520119992 \h </w:instrText>
        </w:r>
        <w:r w:rsidR="00152954" w:rsidRPr="0027407A">
          <w:rPr>
            <w:noProof/>
          </w:rPr>
        </w:r>
        <w:r w:rsidR="00152954" w:rsidRPr="0027407A">
          <w:rPr>
            <w:noProof/>
          </w:rPr>
          <w:fldChar w:fldCharType="separate"/>
        </w:r>
        <w:r w:rsidR="0027407A">
          <w:rPr>
            <w:noProof/>
          </w:rPr>
          <w:t>58</w:t>
        </w:r>
        <w:r w:rsidR="00152954" w:rsidRPr="0027407A">
          <w:rPr>
            <w:noProof/>
          </w:rPr>
          <w:fldChar w:fldCharType="end"/>
        </w:r>
      </w:hyperlink>
    </w:p>
    <w:p w14:paraId="7B37ECA5" w14:textId="293BF27B"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3" w:history="1">
        <w:r w:rsidR="00152954" w:rsidRPr="0027407A">
          <w:rPr>
            <w:rStyle w:val="aff0"/>
            <w:rFonts w:ascii="仿宋" w:eastAsia="仿宋" w:hAnsi="仿宋" w:hint="eastAsia"/>
            <w:noProof/>
          </w:rPr>
          <w:t>十九、基金的费用与税收</w:t>
        </w:r>
        <w:r w:rsidR="00152954" w:rsidRPr="0027407A">
          <w:rPr>
            <w:noProof/>
          </w:rPr>
          <w:tab/>
        </w:r>
        <w:r w:rsidR="00152954" w:rsidRPr="0027407A">
          <w:rPr>
            <w:noProof/>
          </w:rPr>
          <w:fldChar w:fldCharType="begin"/>
        </w:r>
        <w:r w:rsidR="00152954" w:rsidRPr="0027407A">
          <w:rPr>
            <w:noProof/>
          </w:rPr>
          <w:instrText xml:space="preserve"> PAGEREF _Toc520119993 \h </w:instrText>
        </w:r>
        <w:r w:rsidR="00152954" w:rsidRPr="0027407A">
          <w:rPr>
            <w:noProof/>
          </w:rPr>
        </w:r>
        <w:r w:rsidR="00152954" w:rsidRPr="0027407A">
          <w:rPr>
            <w:noProof/>
          </w:rPr>
          <w:fldChar w:fldCharType="separate"/>
        </w:r>
        <w:r w:rsidR="0027407A">
          <w:rPr>
            <w:noProof/>
          </w:rPr>
          <w:t>67</w:t>
        </w:r>
        <w:r w:rsidR="00152954" w:rsidRPr="0027407A">
          <w:rPr>
            <w:noProof/>
          </w:rPr>
          <w:fldChar w:fldCharType="end"/>
        </w:r>
      </w:hyperlink>
    </w:p>
    <w:p w14:paraId="2B7E74A6" w14:textId="0364778E"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4" w:history="1">
        <w:r w:rsidR="00152954" w:rsidRPr="0027407A">
          <w:rPr>
            <w:rStyle w:val="aff0"/>
            <w:rFonts w:ascii="仿宋" w:eastAsia="仿宋" w:hAnsi="仿宋" w:hint="eastAsia"/>
            <w:noProof/>
          </w:rPr>
          <w:t>二十、基金的收益分配</w:t>
        </w:r>
        <w:r w:rsidR="00152954" w:rsidRPr="0027407A">
          <w:rPr>
            <w:noProof/>
          </w:rPr>
          <w:tab/>
        </w:r>
        <w:r w:rsidR="00152954" w:rsidRPr="0027407A">
          <w:rPr>
            <w:noProof/>
          </w:rPr>
          <w:fldChar w:fldCharType="begin"/>
        </w:r>
        <w:r w:rsidR="00152954" w:rsidRPr="0027407A">
          <w:rPr>
            <w:noProof/>
          </w:rPr>
          <w:instrText xml:space="preserve"> PAGEREF _Toc520119994 \h </w:instrText>
        </w:r>
        <w:r w:rsidR="00152954" w:rsidRPr="0027407A">
          <w:rPr>
            <w:noProof/>
          </w:rPr>
        </w:r>
        <w:r w:rsidR="00152954" w:rsidRPr="0027407A">
          <w:rPr>
            <w:noProof/>
          </w:rPr>
          <w:fldChar w:fldCharType="separate"/>
        </w:r>
        <w:r w:rsidR="0027407A">
          <w:rPr>
            <w:noProof/>
          </w:rPr>
          <w:t>73</w:t>
        </w:r>
        <w:r w:rsidR="00152954" w:rsidRPr="0027407A">
          <w:rPr>
            <w:noProof/>
          </w:rPr>
          <w:fldChar w:fldCharType="end"/>
        </w:r>
      </w:hyperlink>
    </w:p>
    <w:p w14:paraId="2D4DBDC7" w14:textId="152A11BD"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5" w:history="1">
        <w:r w:rsidR="00152954" w:rsidRPr="0027407A">
          <w:rPr>
            <w:rStyle w:val="aff0"/>
            <w:rFonts w:ascii="仿宋" w:eastAsia="仿宋" w:hAnsi="仿宋" w:hint="eastAsia"/>
            <w:noProof/>
          </w:rPr>
          <w:t>二十一、信息披露</w:t>
        </w:r>
        <w:r w:rsidR="00152954" w:rsidRPr="0027407A">
          <w:rPr>
            <w:noProof/>
          </w:rPr>
          <w:tab/>
        </w:r>
        <w:r w:rsidR="00152954" w:rsidRPr="0027407A">
          <w:rPr>
            <w:noProof/>
          </w:rPr>
          <w:fldChar w:fldCharType="begin"/>
        </w:r>
        <w:r w:rsidR="00152954" w:rsidRPr="0027407A">
          <w:rPr>
            <w:noProof/>
          </w:rPr>
          <w:instrText xml:space="preserve"> PAGEREF _Toc520119995 \h </w:instrText>
        </w:r>
        <w:r w:rsidR="00152954" w:rsidRPr="0027407A">
          <w:rPr>
            <w:noProof/>
          </w:rPr>
        </w:r>
        <w:r w:rsidR="00152954" w:rsidRPr="0027407A">
          <w:rPr>
            <w:noProof/>
          </w:rPr>
          <w:fldChar w:fldCharType="separate"/>
        </w:r>
        <w:r w:rsidR="0027407A">
          <w:rPr>
            <w:noProof/>
          </w:rPr>
          <w:t>74</w:t>
        </w:r>
        <w:r w:rsidR="00152954" w:rsidRPr="0027407A">
          <w:rPr>
            <w:noProof/>
          </w:rPr>
          <w:fldChar w:fldCharType="end"/>
        </w:r>
      </w:hyperlink>
    </w:p>
    <w:p w14:paraId="1A763AFC" w14:textId="304EB8CF"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6" w:history="1">
        <w:r w:rsidR="00152954" w:rsidRPr="0027407A">
          <w:rPr>
            <w:rStyle w:val="aff0"/>
            <w:rFonts w:ascii="仿宋" w:eastAsia="仿宋" w:hAnsi="仿宋" w:hint="eastAsia"/>
            <w:noProof/>
          </w:rPr>
          <w:t>二十二、风险揭示</w:t>
        </w:r>
        <w:r w:rsidR="00152954" w:rsidRPr="0027407A">
          <w:rPr>
            <w:noProof/>
          </w:rPr>
          <w:tab/>
        </w:r>
        <w:r w:rsidR="00152954" w:rsidRPr="0027407A">
          <w:rPr>
            <w:noProof/>
          </w:rPr>
          <w:fldChar w:fldCharType="begin"/>
        </w:r>
        <w:r w:rsidR="00152954" w:rsidRPr="0027407A">
          <w:rPr>
            <w:noProof/>
          </w:rPr>
          <w:instrText xml:space="preserve"> PAGEREF _Toc520119996 \h </w:instrText>
        </w:r>
        <w:r w:rsidR="00152954" w:rsidRPr="0027407A">
          <w:rPr>
            <w:noProof/>
          </w:rPr>
        </w:r>
        <w:r w:rsidR="00152954" w:rsidRPr="0027407A">
          <w:rPr>
            <w:noProof/>
          </w:rPr>
          <w:fldChar w:fldCharType="separate"/>
        </w:r>
        <w:r w:rsidR="0027407A">
          <w:rPr>
            <w:noProof/>
          </w:rPr>
          <w:t>79</w:t>
        </w:r>
        <w:r w:rsidR="00152954" w:rsidRPr="0027407A">
          <w:rPr>
            <w:noProof/>
          </w:rPr>
          <w:fldChar w:fldCharType="end"/>
        </w:r>
      </w:hyperlink>
    </w:p>
    <w:p w14:paraId="44C19828" w14:textId="2B9FBABF"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7" w:history="1">
        <w:r w:rsidR="00152954" w:rsidRPr="0027407A">
          <w:rPr>
            <w:rStyle w:val="aff0"/>
            <w:rFonts w:ascii="仿宋" w:eastAsia="仿宋" w:hAnsi="仿宋" w:hint="eastAsia"/>
            <w:noProof/>
          </w:rPr>
          <w:t>二十三、基金合同的变更、终止与基金财产清算</w:t>
        </w:r>
        <w:r w:rsidR="00152954" w:rsidRPr="0027407A">
          <w:rPr>
            <w:noProof/>
          </w:rPr>
          <w:tab/>
        </w:r>
        <w:r w:rsidR="00152954" w:rsidRPr="0027407A">
          <w:rPr>
            <w:noProof/>
          </w:rPr>
          <w:fldChar w:fldCharType="begin"/>
        </w:r>
        <w:r w:rsidR="00152954" w:rsidRPr="0027407A">
          <w:rPr>
            <w:noProof/>
          </w:rPr>
          <w:instrText xml:space="preserve"> PAGEREF _Toc520119997 \h </w:instrText>
        </w:r>
        <w:r w:rsidR="00152954" w:rsidRPr="0027407A">
          <w:rPr>
            <w:noProof/>
          </w:rPr>
        </w:r>
        <w:r w:rsidR="00152954" w:rsidRPr="0027407A">
          <w:rPr>
            <w:noProof/>
          </w:rPr>
          <w:fldChar w:fldCharType="separate"/>
        </w:r>
        <w:r w:rsidR="0027407A">
          <w:rPr>
            <w:noProof/>
          </w:rPr>
          <w:t>95</w:t>
        </w:r>
        <w:r w:rsidR="00152954" w:rsidRPr="0027407A">
          <w:rPr>
            <w:noProof/>
          </w:rPr>
          <w:fldChar w:fldCharType="end"/>
        </w:r>
      </w:hyperlink>
    </w:p>
    <w:p w14:paraId="51F722BA" w14:textId="3C1DD385"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8" w:history="1">
        <w:r w:rsidR="00152954" w:rsidRPr="0027407A">
          <w:rPr>
            <w:rStyle w:val="aff0"/>
            <w:rFonts w:ascii="仿宋" w:eastAsia="仿宋" w:hAnsi="仿宋" w:hint="eastAsia"/>
            <w:noProof/>
          </w:rPr>
          <w:t>二十四、违约责任</w:t>
        </w:r>
        <w:r w:rsidR="00152954" w:rsidRPr="0027407A">
          <w:rPr>
            <w:noProof/>
          </w:rPr>
          <w:tab/>
        </w:r>
        <w:r w:rsidR="00152954" w:rsidRPr="0027407A">
          <w:rPr>
            <w:noProof/>
          </w:rPr>
          <w:fldChar w:fldCharType="begin"/>
        </w:r>
        <w:r w:rsidR="00152954" w:rsidRPr="0027407A">
          <w:rPr>
            <w:noProof/>
          </w:rPr>
          <w:instrText xml:space="preserve"> PAGEREF _Toc520119998 \h </w:instrText>
        </w:r>
        <w:r w:rsidR="00152954" w:rsidRPr="0027407A">
          <w:rPr>
            <w:noProof/>
          </w:rPr>
        </w:r>
        <w:r w:rsidR="00152954" w:rsidRPr="0027407A">
          <w:rPr>
            <w:noProof/>
          </w:rPr>
          <w:fldChar w:fldCharType="separate"/>
        </w:r>
        <w:r w:rsidR="0027407A">
          <w:rPr>
            <w:noProof/>
          </w:rPr>
          <w:t>100</w:t>
        </w:r>
        <w:r w:rsidR="00152954" w:rsidRPr="0027407A">
          <w:rPr>
            <w:noProof/>
          </w:rPr>
          <w:fldChar w:fldCharType="end"/>
        </w:r>
      </w:hyperlink>
    </w:p>
    <w:p w14:paraId="10FC1E80" w14:textId="47653AC5"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19999" w:history="1">
        <w:r w:rsidR="00152954" w:rsidRPr="0027407A">
          <w:rPr>
            <w:rStyle w:val="aff0"/>
            <w:rFonts w:ascii="仿宋" w:eastAsia="仿宋" w:hAnsi="仿宋" w:hint="eastAsia"/>
            <w:noProof/>
          </w:rPr>
          <w:t>二十五、争议的处理</w:t>
        </w:r>
        <w:r w:rsidR="00152954" w:rsidRPr="0027407A">
          <w:rPr>
            <w:noProof/>
          </w:rPr>
          <w:tab/>
        </w:r>
        <w:r w:rsidR="00152954" w:rsidRPr="0027407A">
          <w:rPr>
            <w:noProof/>
          </w:rPr>
          <w:fldChar w:fldCharType="begin"/>
        </w:r>
        <w:r w:rsidR="00152954" w:rsidRPr="0027407A">
          <w:rPr>
            <w:noProof/>
          </w:rPr>
          <w:instrText xml:space="preserve"> PAGEREF _Toc520119999 \h </w:instrText>
        </w:r>
        <w:r w:rsidR="00152954" w:rsidRPr="0027407A">
          <w:rPr>
            <w:noProof/>
          </w:rPr>
        </w:r>
        <w:r w:rsidR="00152954" w:rsidRPr="0027407A">
          <w:rPr>
            <w:noProof/>
          </w:rPr>
          <w:fldChar w:fldCharType="separate"/>
        </w:r>
        <w:r w:rsidR="0027407A">
          <w:rPr>
            <w:noProof/>
          </w:rPr>
          <w:t>102</w:t>
        </w:r>
        <w:r w:rsidR="00152954" w:rsidRPr="0027407A">
          <w:rPr>
            <w:noProof/>
          </w:rPr>
          <w:fldChar w:fldCharType="end"/>
        </w:r>
      </w:hyperlink>
    </w:p>
    <w:p w14:paraId="332AE1AD" w14:textId="757761DE"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20000" w:history="1">
        <w:r w:rsidR="00152954" w:rsidRPr="0027407A">
          <w:rPr>
            <w:rStyle w:val="aff0"/>
            <w:rFonts w:ascii="仿宋" w:eastAsia="仿宋" w:hAnsi="仿宋" w:hint="eastAsia"/>
            <w:noProof/>
          </w:rPr>
          <w:t>二十六、基金合同的效力</w:t>
        </w:r>
        <w:r w:rsidR="00152954" w:rsidRPr="0027407A">
          <w:rPr>
            <w:noProof/>
          </w:rPr>
          <w:tab/>
        </w:r>
        <w:r w:rsidR="00152954" w:rsidRPr="0027407A">
          <w:rPr>
            <w:noProof/>
          </w:rPr>
          <w:fldChar w:fldCharType="begin"/>
        </w:r>
        <w:r w:rsidR="00152954" w:rsidRPr="0027407A">
          <w:rPr>
            <w:noProof/>
          </w:rPr>
          <w:instrText xml:space="preserve"> PAGEREF _Toc520120000 \h </w:instrText>
        </w:r>
        <w:r w:rsidR="00152954" w:rsidRPr="0027407A">
          <w:rPr>
            <w:noProof/>
          </w:rPr>
        </w:r>
        <w:r w:rsidR="00152954" w:rsidRPr="0027407A">
          <w:rPr>
            <w:noProof/>
          </w:rPr>
          <w:fldChar w:fldCharType="separate"/>
        </w:r>
        <w:r w:rsidR="0027407A">
          <w:rPr>
            <w:noProof/>
          </w:rPr>
          <w:t>102</w:t>
        </w:r>
        <w:r w:rsidR="00152954" w:rsidRPr="0027407A">
          <w:rPr>
            <w:noProof/>
          </w:rPr>
          <w:fldChar w:fldCharType="end"/>
        </w:r>
      </w:hyperlink>
    </w:p>
    <w:p w14:paraId="0F208723" w14:textId="5533E987" w:rsidR="00156457" w:rsidRPr="0027407A" w:rsidRDefault="0026573B">
      <w:pPr>
        <w:pStyle w:val="11"/>
        <w:tabs>
          <w:tab w:val="right" w:leader="dot" w:pos="8296"/>
        </w:tabs>
        <w:rPr>
          <w:rFonts w:asciiTheme="minorHAnsi" w:eastAsiaTheme="minorEastAsia" w:hAnsiTheme="minorHAnsi" w:cstheme="minorBidi"/>
          <w:noProof/>
          <w:szCs w:val="22"/>
        </w:rPr>
      </w:pPr>
      <w:hyperlink w:anchor="_Toc520120001" w:history="1">
        <w:r w:rsidR="00152954" w:rsidRPr="0027407A">
          <w:rPr>
            <w:rStyle w:val="aff0"/>
            <w:rFonts w:ascii="仿宋" w:eastAsia="仿宋" w:hAnsi="仿宋" w:hint="eastAsia"/>
            <w:noProof/>
          </w:rPr>
          <w:t>二十七、其他事项</w:t>
        </w:r>
        <w:r w:rsidR="00152954" w:rsidRPr="0027407A">
          <w:rPr>
            <w:noProof/>
          </w:rPr>
          <w:tab/>
        </w:r>
        <w:r w:rsidR="00152954" w:rsidRPr="0027407A">
          <w:rPr>
            <w:noProof/>
          </w:rPr>
          <w:fldChar w:fldCharType="begin"/>
        </w:r>
        <w:r w:rsidR="00152954" w:rsidRPr="0027407A">
          <w:rPr>
            <w:noProof/>
          </w:rPr>
          <w:instrText xml:space="preserve"> PAGEREF _Toc520120001 \h </w:instrText>
        </w:r>
        <w:r w:rsidR="00152954" w:rsidRPr="0027407A">
          <w:rPr>
            <w:noProof/>
          </w:rPr>
        </w:r>
        <w:r w:rsidR="00152954" w:rsidRPr="0027407A">
          <w:rPr>
            <w:noProof/>
          </w:rPr>
          <w:fldChar w:fldCharType="separate"/>
        </w:r>
        <w:r w:rsidR="0027407A">
          <w:rPr>
            <w:noProof/>
          </w:rPr>
          <w:t>103</w:t>
        </w:r>
        <w:r w:rsidR="00152954" w:rsidRPr="0027407A">
          <w:rPr>
            <w:noProof/>
          </w:rPr>
          <w:fldChar w:fldCharType="end"/>
        </w:r>
      </w:hyperlink>
    </w:p>
    <w:p w14:paraId="6DED02A8"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fldChar w:fldCharType="end"/>
      </w:r>
    </w:p>
    <w:p w14:paraId="388BE908" w14:textId="77777777" w:rsidR="00156457" w:rsidRPr="0027407A" w:rsidRDefault="00152954">
      <w:pPr>
        <w:widowControl/>
        <w:spacing w:line="440" w:lineRule="exact"/>
        <w:jc w:val="left"/>
        <w:rPr>
          <w:rFonts w:ascii="仿宋" w:eastAsia="仿宋" w:hAnsi="仿宋"/>
          <w:sz w:val="24"/>
          <w:szCs w:val="24"/>
        </w:rPr>
      </w:pPr>
      <w:r w:rsidRPr="0027407A">
        <w:rPr>
          <w:rFonts w:ascii="仿宋" w:eastAsia="仿宋" w:hAnsi="仿宋"/>
          <w:sz w:val="24"/>
          <w:szCs w:val="24"/>
        </w:rPr>
        <w:br w:type="page"/>
      </w:r>
    </w:p>
    <w:p w14:paraId="6A77B770"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0" w:name="_Toc388139943"/>
      <w:bookmarkStart w:id="1" w:name="_Toc520119975"/>
      <w:bookmarkStart w:id="2" w:name="_Toc187034616"/>
      <w:bookmarkStart w:id="3" w:name="_Toc233017911"/>
      <w:r w:rsidRPr="0027407A">
        <w:rPr>
          <w:rFonts w:ascii="仿宋" w:eastAsia="仿宋" w:hAnsi="仿宋" w:hint="eastAsia"/>
          <w:sz w:val="24"/>
          <w:szCs w:val="24"/>
        </w:rPr>
        <w:lastRenderedPageBreak/>
        <w:t>一、合同当事人</w:t>
      </w:r>
      <w:bookmarkEnd w:id="0"/>
      <w:bookmarkEnd w:id="1"/>
    </w:p>
    <w:p w14:paraId="0DC5343C"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 xml:space="preserve">甲方（基金委托人）      </w:t>
      </w:r>
    </w:p>
    <w:p w14:paraId="61718E87"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 xml:space="preserve">（请基金委托人务必确保填写的资料信息正确有效，如因填写错误导致的任何损失，基金管理人和基金托管人不承担任何责任）      </w:t>
      </w:r>
    </w:p>
    <w:p w14:paraId="5C75BBBD" w14:textId="77777777" w:rsidR="00156457" w:rsidRPr="0027407A" w:rsidRDefault="00152954">
      <w:pPr>
        <w:snapToGrid w:val="0"/>
        <w:spacing w:afterLines="50" w:after="156" w:line="440" w:lineRule="exact"/>
        <w:ind w:leftChars="257" w:left="540"/>
        <w:rPr>
          <w:rFonts w:ascii="仿宋" w:eastAsia="仿宋" w:hAnsi="仿宋"/>
          <w:sz w:val="24"/>
          <w:szCs w:val="24"/>
        </w:rPr>
      </w:pPr>
      <w:r w:rsidRPr="0027407A">
        <w:rPr>
          <w:rFonts w:ascii="仿宋" w:eastAsia="仿宋" w:hAnsi="仿宋" w:hint="eastAsia"/>
          <w:sz w:val="24"/>
          <w:szCs w:val="24"/>
        </w:rPr>
        <w:t xml:space="preserve">委托人类型：  □自然人    □法人或其他组织   </w:t>
      </w:r>
    </w:p>
    <w:p w14:paraId="2BB034AD"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姓名（自然人填写）：</w:t>
      </w:r>
    </w:p>
    <w:p w14:paraId="21E1A3B8" w14:textId="56D8470C" w:rsidR="00156457" w:rsidRPr="0027407A" w:rsidRDefault="00286834">
      <w:pPr>
        <w:snapToGrid w:val="0"/>
        <w:spacing w:line="440" w:lineRule="exact"/>
        <w:ind w:leftChars="257" w:left="540"/>
        <w:rPr>
          <w:rFonts w:ascii="仿宋" w:eastAsia="仿宋" w:hAnsi="仿宋"/>
          <w:sz w:val="24"/>
          <w:szCs w:val="24"/>
        </w:rPr>
      </w:pPr>
      <w:r w:rsidRPr="0027407A">
        <w:rPr>
          <w:rFonts w:ascii="仿宋" w:eastAsia="仿宋" w:hAnsi="仿宋"/>
          <w:noProof/>
          <w:sz w:val="24"/>
          <w:szCs w:val="24"/>
        </w:rPr>
        <mc:AlternateContent>
          <mc:Choice Requires="wpg">
            <w:drawing>
              <wp:anchor distT="0" distB="0" distL="114300" distR="114300" simplePos="0" relativeHeight="251659264" behindDoc="0" locked="0" layoutInCell="1" allowOverlap="1" wp14:anchorId="49419BB8" wp14:editId="5CA8E7FA">
                <wp:simplePos x="0" y="0"/>
                <wp:positionH relativeFrom="column">
                  <wp:posOffset>1075055</wp:posOffset>
                </wp:positionH>
                <wp:positionV relativeFrom="paragraph">
                  <wp:posOffset>292735</wp:posOffset>
                </wp:positionV>
                <wp:extent cx="4319905" cy="253365"/>
                <wp:effectExtent l="8255" t="5080" r="5715" b="8255"/>
                <wp:wrapNone/>
                <wp:docPr id="167156190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9905" cy="253365"/>
                          <a:chOff x="3493" y="4610"/>
                          <a:chExt cx="7147" cy="399"/>
                        </a:xfrm>
                      </wpg:grpSpPr>
                      <wps:wsp>
                        <wps:cNvPr id="1944130995" name="Rectangle 3"/>
                        <wps:cNvSpPr>
                          <a:spLocks noChangeArrowheads="1"/>
                        </wps:cNvSpPr>
                        <wps:spPr bwMode="auto">
                          <a:xfrm>
                            <a:off x="3493"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335606345" name="Rectangle 4"/>
                        <wps:cNvSpPr>
                          <a:spLocks noChangeArrowheads="1"/>
                        </wps:cNvSpPr>
                        <wps:spPr bwMode="auto">
                          <a:xfrm>
                            <a:off x="388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876465157" name="Rectangle 5"/>
                        <wps:cNvSpPr>
                          <a:spLocks noChangeArrowheads="1"/>
                        </wps:cNvSpPr>
                        <wps:spPr bwMode="auto">
                          <a:xfrm>
                            <a:off x="427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11825868" name="Rectangle 6"/>
                        <wps:cNvSpPr>
                          <a:spLocks noChangeArrowheads="1"/>
                        </wps:cNvSpPr>
                        <wps:spPr bwMode="auto">
                          <a:xfrm>
                            <a:off x="468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5854707" name="Rectangle 7"/>
                        <wps:cNvSpPr>
                          <a:spLocks noChangeArrowheads="1"/>
                        </wps:cNvSpPr>
                        <wps:spPr bwMode="auto">
                          <a:xfrm>
                            <a:off x="508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046218032" name="Rectangle 8"/>
                        <wps:cNvSpPr>
                          <a:spLocks noChangeArrowheads="1"/>
                        </wps:cNvSpPr>
                        <wps:spPr bwMode="auto">
                          <a:xfrm>
                            <a:off x="547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7000483" name="Rectangle 9"/>
                        <wps:cNvSpPr>
                          <a:spLocks noChangeArrowheads="1"/>
                        </wps:cNvSpPr>
                        <wps:spPr bwMode="auto">
                          <a:xfrm>
                            <a:off x="587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55916962" name="Rectangle 10"/>
                        <wps:cNvSpPr>
                          <a:spLocks noChangeArrowheads="1"/>
                        </wps:cNvSpPr>
                        <wps:spPr bwMode="auto">
                          <a:xfrm>
                            <a:off x="627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30687975" name="Rectangle 11"/>
                        <wps:cNvSpPr>
                          <a:spLocks noChangeArrowheads="1"/>
                        </wps:cNvSpPr>
                        <wps:spPr bwMode="auto">
                          <a:xfrm>
                            <a:off x="6670"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36354930" name="Rectangle 12"/>
                        <wps:cNvSpPr>
                          <a:spLocks noChangeArrowheads="1"/>
                        </wps:cNvSpPr>
                        <wps:spPr bwMode="auto">
                          <a:xfrm>
                            <a:off x="706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746277985" name="Rectangle 13"/>
                        <wps:cNvSpPr>
                          <a:spLocks noChangeArrowheads="1"/>
                        </wps:cNvSpPr>
                        <wps:spPr bwMode="auto">
                          <a:xfrm>
                            <a:off x="7464"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879690125" name="Rectangle 14"/>
                        <wps:cNvSpPr>
                          <a:spLocks noChangeArrowheads="1"/>
                        </wps:cNvSpPr>
                        <wps:spPr bwMode="auto">
                          <a:xfrm>
                            <a:off x="7861"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682734255" name="Rectangle 15"/>
                        <wps:cNvSpPr>
                          <a:spLocks noChangeArrowheads="1"/>
                        </wps:cNvSpPr>
                        <wps:spPr bwMode="auto">
                          <a:xfrm>
                            <a:off x="8258"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803500020" name="Rectangle 16"/>
                        <wps:cNvSpPr>
                          <a:spLocks noChangeArrowheads="1"/>
                        </wps:cNvSpPr>
                        <wps:spPr bwMode="auto">
                          <a:xfrm>
                            <a:off x="865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27878114" name="Rectangle 17"/>
                        <wps:cNvSpPr>
                          <a:spLocks noChangeArrowheads="1"/>
                        </wps:cNvSpPr>
                        <wps:spPr bwMode="auto">
                          <a:xfrm>
                            <a:off x="905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749656280" name="Rectangle 18"/>
                        <wps:cNvSpPr>
                          <a:spLocks noChangeArrowheads="1"/>
                        </wps:cNvSpPr>
                        <wps:spPr bwMode="auto">
                          <a:xfrm>
                            <a:off x="944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817238805" name="Rectangle 19"/>
                        <wps:cNvSpPr>
                          <a:spLocks noChangeArrowheads="1"/>
                        </wps:cNvSpPr>
                        <wps:spPr bwMode="auto">
                          <a:xfrm>
                            <a:off x="9846"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439743808" name="Rectangle 20"/>
                        <wps:cNvSpPr>
                          <a:spLocks noChangeArrowheads="1"/>
                        </wps:cNvSpPr>
                        <wps:spPr bwMode="auto">
                          <a:xfrm>
                            <a:off x="1024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3645592" id="Group 2" o:spid="_x0000_s1026" style="position:absolute;margin-left:84.65pt;margin-top:23.05pt;width:340.15pt;height:19.95pt;z-index:251659264" coordorigin="3493,4610" coordsize="7147,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">
                <v:rect id="Rectangle 3" o:spid="_x0000_s1027" style="position:absolute;left:3493;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" strokecolor="gray"/>
                <v:rect id="Rectangle 4" o:spid="_x0000_s1028" style="position:absolute;left:388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" strokecolor="gray"/>
                <v:rect id="Rectangle 5" o:spid="_x0000_s1029" style="position:absolute;left:427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" strokecolor="gray"/>
                <v:rect id="Rectangle 6" o:spid="_x0000_s1030" style="position:absolute;left:468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" strokecolor="gray"/>
                <v:rect id="Rectangle 7" o:spid="_x0000_s1031" style="position:absolute;left:508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" strokecolor="gray"/>
                <v:rect id="Rectangle 8" o:spid="_x0000_s1032" style="position:absolute;left:547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" strokecolor="gray"/>
                <v:rect id="Rectangle 9" o:spid="_x0000_s1033" style="position:absolute;left:587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" strokecolor="gray"/>
                <v:rect id="Rectangle 10" o:spid="_x0000_s1034" style="position:absolute;left:627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" strokecolor="gray"/>
                <v:rect id="Rectangle 11" o:spid="_x0000_s1035" style="position:absolute;left:6670;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" strokecolor="gray"/>
                <v:rect id="Rectangle 12" o:spid="_x0000_s1036" style="position:absolute;left:706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" strokecolor="gray"/>
                <v:rect id="Rectangle 13" o:spid="_x0000_s1037" style="position:absolute;left:7464;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" strokecolor="gray"/>
                <v:rect id="Rectangle 14" o:spid="_x0000_s1038" style="position:absolute;left:7861;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" strokecolor="gray"/>
                <v:rect id="Rectangle 15" o:spid="_x0000_s1039" style="position:absolute;left:8258;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" strokecolor="gray"/>
                <v:rect id="Rectangle 16" o:spid="_x0000_s1040" style="position:absolute;left:865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" strokecolor="gray"/>
                <v:rect id="Rectangle 17" o:spid="_x0000_s1041" style="position:absolute;left:905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" strokecolor="gray"/>
                <v:rect id="Rectangle 18" o:spid="_x0000_s1042" style="position:absolute;left:944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" strokecolor="gray"/>
                <v:rect id="Rectangle 19" o:spid="_x0000_s1043" style="position:absolute;left:9846;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" strokecolor="gray"/>
                <v:rect id="Rectangle 20" o:spid="_x0000_s1044" style="position:absolute;left:1024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" strokecolor="gray"/>
              </v:group>
            </w:pict>
          </mc:Fallback>
        </mc:AlternateContent>
      </w:r>
      <w:r w:rsidR="00152954" w:rsidRPr="0027407A">
        <w:rPr>
          <w:rFonts w:ascii="仿宋" w:eastAsia="仿宋" w:hAnsi="仿宋" w:hint="eastAsia"/>
          <w:sz w:val="24"/>
          <w:szCs w:val="24"/>
        </w:rPr>
        <w:t>证件名称：    □身份证    □护照    □军人证   □其他</w:t>
      </w:r>
    </w:p>
    <w:p w14:paraId="68529FA2"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证件号码：</w:t>
      </w:r>
    </w:p>
    <w:p w14:paraId="44C3093B" w14:textId="77777777" w:rsidR="00156457" w:rsidRPr="0027407A" w:rsidRDefault="00152954">
      <w:pPr>
        <w:snapToGrid w:val="0"/>
        <w:spacing w:before="156" w:line="440" w:lineRule="exact"/>
        <w:ind w:leftChars="257" w:left="540"/>
        <w:rPr>
          <w:rFonts w:ascii="仿宋" w:eastAsia="仿宋" w:hAnsi="仿宋"/>
          <w:sz w:val="24"/>
          <w:szCs w:val="24"/>
        </w:rPr>
      </w:pPr>
      <w:r w:rsidRPr="0027407A">
        <w:rPr>
          <w:rFonts w:ascii="仿宋" w:eastAsia="仿宋" w:hAnsi="仿宋" w:hint="eastAsia"/>
          <w:sz w:val="24"/>
          <w:szCs w:val="24"/>
        </w:rPr>
        <w:t>机构名称（法人或其他组织填写）：</w:t>
      </w:r>
    </w:p>
    <w:p w14:paraId="0945EE2F"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法定代表人或授权代表：</w:t>
      </w:r>
    </w:p>
    <w:p w14:paraId="5ACF3B11" w14:textId="4E41D9FC" w:rsidR="00156457" w:rsidRPr="0027407A" w:rsidRDefault="00286834">
      <w:pPr>
        <w:snapToGrid w:val="0"/>
        <w:spacing w:line="440" w:lineRule="exact"/>
        <w:ind w:leftChars="257" w:left="540"/>
        <w:rPr>
          <w:rFonts w:ascii="仿宋" w:eastAsia="仿宋" w:hAnsi="仿宋"/>
          <w:sz w:val="24"/>
          <w:szCs w:val="24"/>
        </w:rPr>
      </w:pPr>
      <w:r w:rsidRPr="0027407A">
        <w:rPr>
          <w:rFonts w:ascii="仿宋" w:eastAsia="仿宋" w:hAnsi="仿宋"/>
          <w:noProof/>
          <w:sz w:val="24"/>
          <w:szCs w:val="24"/>
        </w:rPr>
        <mc:AlternateContent>
          <mc:Choice Requires="wpg">
            <w:drawing>
              <wp:anchor distT="0" distB="0" distL="114300" distR="114300" simplePos="0" relativeHeight="251660288" behindDoc="0" locked="0" layoutInCell="1" allowOverlap="1" wp14:anchorId="74FFC772" wp14:editId="0AC54DAF">
                <wp:simplePos x="0" y="0"/>
                <wp:positionH relativeFrom="column">
                  <wp:posOffset>1075055</wp:posOffset>
                </wp:positionH>
                <wp:positionV relativeFrom="paragraph">
                  <wp:posOffset>294640</wp:posOffset>
                </wp:positionV>
                <wp:extent cx="4319905" cy="253365"/>
                <wp:effectExtent l="8255" t="13970" r="5715" b="8890"/>
                <wp:wrapNone/>
                <wp:docPr id="1619540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9905" cy="253365"/>
                          <a:chOff x="3493" y="4610"/>
                          <a:chExt cx="7147" cy="399"/>
                        </a:xfrm>
                      </wpg:grpSpPr>
                      <wps:wsp>
                        <wps:cNvPr id="1742788779" name="Rectangle 22"/>
                        <wps:cNvSpPr>
                          <a:spLocks noChangeArrowheads="1"/>
                        </wps:cNvSpPr>
                        <wps:spPr bwMode="auto">
                          <a:xfrm>
                            <a:off x="3493"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559827102" name="Rectangle 23"/>
                        <wps:cNvSpPr>
                          <a:spLocks noChangeArrowheads="1"/>
                        </wps:cNvSpPr>
                        <wps:spPr bwMode="auto">
                          <a:xfrm>
                            <a:off x="388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79549539" name="Rectangle 24"/>
                        <wps:cNvSpPr>
                          <a:spLocks noChangeArrowheads="1"/>
                        </wps:cNvSpPr>
                        <wps:spPr bwMode="auto">
                          <a:xfrm>
                            <a:off x="427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331593633" name="Rectangle 25"/>
                        <wps:cNvSpPr>
                          <a:spLocks noChangeArrowheads="1"/>
                        </wps:cNvSpPr>
                        <wps:spPr bwMode="auto">
                          <a:xfrm>
                            <a:off x="468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295450274" name="Rectangle 26"/>
                        <wps:cNvSpPr>
                          <a:spLocks noChangeArrowheads="1"/>
                        </wps:cNvSpPr>
                        <wps:spPr bwMode="auto">
                          <a:xfrm>
                            <a:off x="508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096595264" name="Rectangle 27"/>
                        <wps:cNvSpPr>
                          <a:spLocks noChangeArrowheads="1"/>
                        </wps:cNvSpPr>
                        <wps:spPr bwMode="auto">
                          <a:xfrm>
                            <a:off x="547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687824796" name="Rectangle 28"/>
                        <wps:cNvSpPr>
                          <a:spLocks noChangeArrowheads="1"/>
                        </wps:cNvSpPr>
                        <wps:spPr bwMode="auto">
                          <a:xfrm>
                            <a:off x="5876"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447168157" name="Rectangle 29"/>
                        <wps:cNvSpPr>
                          <a:spLocks noChangeArrowheads="1"/>
                        </wps:cNvSpPr>
                        <wps:spPr bwMode="auto">
                          <a:xfrm>
                            <a:off x="627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627600410" name="Rectangle 30"/>
                        <wps:cNvSpPr>
                          <a:spLocks noChangeArrowheads="1"/>
                        </wps:cNvSpPr>
                        <wps:spPr bwMode="auto">
                          <a:xfrm>
                            <a:off x="6670"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850918843" name="Rectangle 31"/>
                        <wps:cNvSpPr>
                          <a:spLocks noChangeArrowheads="1"/>
                        </wps:cNvSpPr>
                        <wps:spPr bwMode="auto">
                          <a:xfrm>
                            <a:off x="7067"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533688546" name="Rectangle 32"/>
                        <wps:cNvSpPr>
                          <a:spLocks noChangeArrowheads="1"/>
                        </wps:cNvSpPr>
                        <wps:spPr bwMode="auto">
                          <a:xfrm>
                            <a:off x="7464"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382571949" name="Rectangle 33"/>
                        <wps:cNvSpPr>
                          <a:spLocks noChangeArrowheads="1"/>
                        </wps:cNvSpPr>
                        <wps:spPr bwMode="auto">
                          <a:xfrm>
                            <a:off x="7861"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580341694" name="Rectangle 34"/>
                        <wps:cNvSpPr>
                          <a:spLocks noChangeArrowheads="1"/>
                        </wps:cNvSpPr>
                        <wps:spPr bwMode="auto">
                          <a:xfrm>
                            <a:off x="8258"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428564953" name="Rectangle 35"/>
                        <wps:cNvSpPr>
                          <a:spLocks noChangeArrowheads="1"/>
                        </wps:cNvSpPr>
                        <wps:spPr bwMode="auto">
                          <a:xfrm>
                            <a:off x="8655"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119159266" name="Rectangle 36"/>
                        <wps:cNvSpPr>
                          <a:spLocks noChangeArrowheads="1"/>
                        </wps:cNvSpPr>
                        <wps:spPr bwMode="auto">
                          <a:xfrm>
                            <a:off x="9052"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870214480" name="Rectangle 37"/>
                        <wps:cNvSpPr>
                          <a:spLocks noChangeArrowheads="1"/>
                        </wps:cNvSpPr>
                        <wps:spPr bwMode="auto">
                          <a:xfrm>
                            <a:off x="9449"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2041682364" name="Rectangle 38"/>
                        <wps:cNvSpPr>
                          <a:spLocks noChangeArrowheads="1"/>
                        </wps:cNvSpPr>
                        <wps:spPr bwMode="auto">
                          <a:xfrm>
                            <a:off x="9846" y="4610"/>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s:wsp>
                        <wps:cNvPr id="1018839007" name="Rectangle 39"/>
                        <wps:cNvSpPr>
                          <a:spLocks noChangeArrowheads="1"/>
                        </wps:cNvSpPr>
                        <wps:spPr bwMode="auto">
                          <a:xfrm>
                            <a:off x="10243" y="4612"/>
                            <a:ext cx="397" cy="397"/>
                          </a:xfrm>
                          <a:prstGeom prst="rect">
                            <a:avLst/>
                          </a:prstGeom>
                          <a:solidFill>
                            <a:srgbClr val="FFFFFF"/>
                          </a:solidFill>
                          <a:ln w="9525">
                            <a:solidFill>
                              <a:srgbClr val="80808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F432CE3" id="Group 21" o:spid="_x0000_s1026" style="position:absolute;margin-left:84.65pt;margin-top:23.2pt;width:340.15pt;height:19.95pt;z-index:251660288" coordorigin="3493,4610" coordsize="7147,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">
                <v:rect id="Rectangle 22" o:spid="_x0000_s1027" style="position:absolute;left:3493;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" strokecolor="gray"/>
                <v:rect id="Rectangle 23" o:spid="_x0000_s1028" style="position:absolute;left:388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" strokecolor="gray"/>
                <v:rect id="Rectangle 24" o:spid="_x0000_s1029" style="position:absolute;left:427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" strokecolor="gray"/>
                <v:rect id="Rectangle 25" o:spid="_x0000_s1030" style="position:absolute;left:468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" strokecolor="gray"/>
                <v:rect id="Rectangle 26" o:spid="_x0000_s1031" style="position:absolute;left:508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" strokecolor="gray"/>
                <v:rect id="Rectangle 27" o:spid="_x0000_s1032" style="position:absolute;left:547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" strokecolor="gray"/>
                <v:rect id="Rectangle 28" o:spid="_x0000_s1033" style="position:absolute;left:5876;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" strokecolor="gray"/>
                <v:rect id="Rectangle 29" o:spid="_x0000_s1034" style="position:absolute;left:627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" strokecolor="gray"/>
                <v:rect id="Rectangle 30" o:spid="_x0000_s1035" style="position:absolute;left:6670;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" strokecolor="gray"/>
                <v:rect id="Rectangle 31" o:spid="_x0000_s1036" style="position:absolute;left:7067;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" strokecolor="gray"/>
                <v:rect id="Rectangle 32" o:spid="_x0000_s1037" style="position:absolute;left:7464;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" strokecolor="gray"/>
                <v:rect id="Rectangle 33" o:spid="_x0000_s1038" style="position:absolute;left:7861;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" strokecolor="gray"/>
                <v:rect id="Rectangle 34" o:spid="_x0000_s1039" style="position:absolute;left:8258;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" strokecolor="gray"/>
                <v:rect id="Rectangle 35" o:spid="_x0000_s1040" style="position:absolute;left:8655;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" strokecolor="gray"/>
                <v:rect id="Rectangle 36" o:spid="_x0000_s1041" style="position:absolute;left:9052;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" strokecolor="gray"/>
                <v:rect id="Rectangle 37" o:spid="_x0000_s1042" style="position:absolute;left:9449;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" strokecolor="gray"/>
                <v:rect id="Rectangle 38" o:spid="_x0000_s1043" style="position:absolute;left:9846;top:4610;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" strokecolor="gray"/>
                <v:rect id="Rectangle 39" o:spid="_x0000_s1044" style="position:absolute;left:10243;top:4612;width:397;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" strokecolor="gray"/>
              </v:group>
            </w:pict>
          </mc:Fallback>
        </mc:AlternateContent>
      </w:r>
      <w:r w:rsidR="00152954" w:rsidRPr="0027407A">
        <w:rPr>
          <w:rFonts w:ascii="仿宋" w:eastAsia="仿宋" w:hAnsi="仿宋" w:hint="eastAsia"/>
          <w:sz w:val="24"/>
          <w:szCs w:val="24"/>
        </w:rPr>
        <w:t>证件名称：□营业执照    □事业单位登记证  □其他</w:t>
      </w:r>
    </w:p>
    <w:p w14:paraId="5B19EBA4"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证件号码：</w:t>
      </w:r>
    </w:p>
    <w:p w14:paraId="0C71E512" w14:textId="77777777" w:rsidR="00156457" w:rsidRPr="0027407A" w:rsidRDefault="00152954">
      <w:pPr>
        <w:snapToGrid w:val="0"/>
        <w:spacing w:before="156" w:line="440" w:lineRule="exact"/>
        <w:ind w:leftChars="257" w:left="540"/>
        <w:rPr>
          <w:rFonts w:ascii="仿宋" w:eastAsia="仿宋" w:hAnsi="仿宋"/>
          <w:sz w:val="24"/>
          <w:szCs w:val="24"/>
        </w:rPr>
      </w:pPr>
      <w:r w:rsidRPr="0027407A">
        <w:rPr>
          <w:rFonts w:ascii="仿宋" w:eastAsia="仿宋" w:hAnsi="仿宋" w:hint="eastAsia"/>
          <w:sz w:val="24"/>
          <w:szCs w:val="24"/>
        </w:rPr>
        <w:t>通讯地址：</w:t>
      </w:r>
    </w:p>
    <w:p w14:paraId="086DAC00"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 xml:space="preserve">邮政编码： </w:t>
      </w:r>
    </w:p>
    <w:p w14:paraId="726C21E9"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联 系 人：</w:t>
      </w:r>
    </w:p>
    <w:p w14:paraId="395DE467"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 xml:space="preserve">座机电话： </w:t>
      </w:r>
    </w:p>
    <w:p w14:paraId="62100787"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手    机：</w:t>
      </w:r>
    </w:p>
    <w:p w14:paraId="1BFDA428"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 xml:space="preserve">传    真： </w:t>
      </w:r>
    </w:p>
    <w:p w14:paraId="6C8F4B66"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电子邮箱：</w:t>
      </w:r>
    </w:p>
    <w:p w14:paraId="504C8316"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 xml:space="preserve">    银行结算账户（提示：须为以本人名义开立的银行账户）</w:t>
      </w:r>
    </w:p>
    <w:p w14:paraId="224DC6B9" w14:textId="77777777" w:rsidR="00156457" w:rsidRPr="0027407A" w:rsidRDefault="00152954">
      <w:pPr>
        <w:snapToGrid w:val="0"/>
        <w:spacing w:line="440" w:lineRule="exact"/>
        <w:ind w:firstLine="480"/>
        <w:rPr>
          <w:rFonts w:ascii="仿宋" w:eastAsia="仿宋" w:hAnsi="仿宋"/>
          <w:sz w:val="24"/>
          <w:szCs w:val="24"/>
        </w:rPr>
      </w:pPr>
      <w:r w:rsidRPr="0027407A">
        <w:rPr>
          <w:rFonts w:ascii="仿宋" w:eastAsia="仿宋" w:hAnsi="仿宋" w:hint="eastAsia"/>
          <w:sz w:val="24"/>
          <w:szCs w:val="24"/>
        </w:rPr>
        <w:t xml:space="preserve">开户银行： </w:t>
      </w:r>
    </w:p>
    <w:p w14:paraId="1CCD77FB" w14:textId="77777777" w:rsidR="00156457" w:rsidRPr="0027407A" w:rsidRDefault="00152954">
      <w:pPr>
        <w:snapToGrid w:val="0"/>
        <w:spacing w:line="440" w:lineRule="exact"/>
        <w:ind w:firstLine="480"/>
        <w:rPr>
          <w:rFonts w:ascii="仿宋" w:eastAsia="仿宋" w:hAnsi="仿宋"/>
          <w:sz w:val="24"/>
          <w:szCs w:val="24"/>
        </w:rPr>
      </w:pPr>
      <w:r w:rsidRPr="0027407A">
        <w:rPr>
          <w:rFonts w:ascii="仿宋" w:eastAsia="仿宋" w:hAnsi="仿宋" w:hint="eastAsia"/>
          <w:sz w:val="24"/>
          <w:szCs w:val="24"/>
        </w:rPr>
        <w:t>账（卡）号：</w:t>
      </w:r>
    </w:p>
    <w:p w14:paraId="1180AAAF" w14:textId="77777777" w:rsidR="00156457" w:rsidRPr="0027407A" w:rsidRDefault="00152954">
      <w:pPr>
        <w:snapToGrid w:val="0"/>
        <w:spacing w:line="440" w:lineRule="exact"/>
        <w:ind w:firstLine="465"/>
        <w:rPr>
          <w:rFonts w:ascii="仿宋" w:eastAsia="仿宋" w:hAnsi="仿宋"/>
          <w:sz w:val="24"/>
          <w:szCs w:val="24"/>
        </w:rPr>
      </w:pPr>
      <w:r w:rsidRPr="0027407A">
        <w:rPr>
          <w:rFonts w:ascii="仿宋" w:eastAsia="仿宋" w:hAnsi="仿宋" w:hint="eastAsia"/>
          <w:sz w:val="24"/>
          <w:szCs w:val="24"/>
        </w:rPr>
        <w:t>户    名：</w:t>
      </w:r>
    </w:p>
    <w:p w14:paraId="1020AE87" w14:textId="77777777" w:rsidR="00156457" w:rsidRPr="0027407A" w:rsidRDefault="00152954">
      <w:p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签署本合同之基金委托人，承诺首次净认购</w:t>
      </w:r>
      <w:r w:rsidRPr="0027407A">
        <w:rPr>
          <w:rFonts w:ascii="仿宋" w:eastAsia="仿宋" w:hAnsi="仿宋"/>
          <w:b/>
          <w:sz w:val="24"/>
          <w:szCs w:val="24"/>
        </w:rPr>
        <w:t>/申购如下</w:t>
      </w:r>
      <w:r w:rsidRPr="0027407A">
        <w:rPr>
          <w:rFonts w:ascii="仿宋" w:eastAsia="仿宋" w:hAnsi="仿宋" w:hint="eastAsia"/>
          <w:b/>
          <w:sz w:val="24"/>
          <w:szCs w:val="24"/>
        </w:rPr>
        <w:t>金额（不含认/申购费；如基金委托人实际缴付的净认购/申购金额与如下承诺金额不一致的，以实际缴付的净认购/申购金额为准）</w:t>
      </w:r>
      <w:r w:rsidRPr="0027407A">
        <w:rPr>
          <w:rFonts w:ascii="仿宋" w:eastAsia="仿宋" w:hAnsi="仿宋"/>
          <w:b/>
          <w:sz w:val="24"/>
          <w:szCs w:val="24"/>
        </w:rPr>
        <w:t>：</w:t>
      </w:r>
    </w:p>
    <w:p w14:paraId="50D4384D" w14:textId="77777777" w:rsidR="00156457" w:rsidRPr="0027407A" w:rsidRDefault="00152954">
      <w:pPr>
        <w:snapToGrid w:val="0"/>
        <w:spacing w:line="440" w:lineRule="exact"/>
        <w:ind w:firstLine="480"/>
        <w:rPr>
          <w:rFonts w:ascii="仿宋" w:eastAsia="仿宋" w:hAnsi="仿宋"/>
          <w:sz w:val="24"/>
          <w:szCs w:val="24"/>
        </w:rPr>
      </w:pPr>
      <w:r w:rsidRPr="0027407A">
        <w:rPr>
          <w:rFonts w:ascii="仿宋" w:eastAsia="仿宋" w:hAnsi="仿宋" w:hint="eastAsia"/>
          <w:sz w:val="24"/>
          <w:szCs w:val="24"/>
        </w:rPr>
        <w:t xml:space="preserve">人民币     </w:t>
      </w:r>
      <w:r w:rsidRPr="0027407A">
        <w:rPr>
          <w:rFonts w:ascii="仿宋" w:eastAsia="仿宋" w:hAnsi="仿宋"/>
          <w:sz w:val="24"/>
          <w:szCs w:val="24"/>
        </w:rPr>
        <w:t xml:space="preserve">   </w:t>
      </w:r>
      <w:r w:rsidRPr="0027407A">
        <w:rPr>
          <w:rFonts w:ascii="仿宋" w:eastAsia="仿宋" w:hAnsi="仿宋" w:hint="eastAsia"/>
          <w:sz w:val="24"/>
          <w:szCs w:val="24"/>
        </w:rPr>
        <w:t xml:space="preserve">元（大写人民币  </w:t>
      </w:r>
      <w:r w:rsidRPr="0027407A">
        <w:rPr>
          <w:rFonts w:ascii="仿宋" w:eastAsia="仿宋" w:hAnsi="仿宋"/>
          <w:sz w:val="24"/>
          <w:szCs w:val="24"/>
        </w:rPr>
        <w:t xml:space="preserve">      </w:t>
      </w:r>
      <w:r w:rsidRPr="0027407A">
        <w:rPr>
          <w:rFonts w:ascii="仿宋" w:eastAsia="仿宋" w:hAnsi="仿宋" w:hint="eastAsia"/>
          <w:sz w:val="24"/>
          <w:szCs w:val="24"/>
        </w:rPr>
        <w:t xml:space="preserve">     </w:t>
      </w:r>
      <w:r w:rsidRPr="0027407A">
        <w:rPr>
          <w:rFonts w:ascii="仿宋" w:eastAsia="仿宋" w:hAnsi="仿宋"/>
          <w:sz w:val="24"/>
          <w:szCs w:val="24"/>
        </w:rPr>
        <w:t xml:space="preserve"> </w:t>
      </w:r>
      <w:r w:rsidRPr="0027407A">
        <w:rPr>
          <w:rFonts w:ascii="仿宋" w:eastAsia="仿宋" w:hAnsi="仿宋" w:hint="eastAsia"/>
          <w:sz w:val="24"/>
          <w:szCs w:val="24"/>
        </w:rPr>
        <w:t>元整）。</w:t>
      </w:r>
    </w:p>
    <w:p w14:paraId="7880B1D8" w14:textId="77777777" w:rsidR="00156457" w:rsidRPr="0027407A" w:rsidRDefault="00152954">
      <w:pPr>
        <w:snapToGrid w:val="0"/>
        <w:spacing w:line="440" w:lineRule="exact"/>
        <w:ind w:firstLine="480"/>
        <w:rPr>
          <w:rFonts w:ascii="仿宋" w:eastAsia="仿宋" w:hAnsi="仿宋"/>
          <w:sz w:val="24"/>
          <w:szCs w:val="24"/>
        </w:rPr>
      </w:pPr>
      <w:r w:rsidRPr="0027407A">
        <w:rPr>
          <w:rFonts w:ascii="仿宋" w:eastAsia="仿宋" w:hAnsi="仿宋" w:hint="eastAsia"/>
          <w:sz w:val="24"/>
          <w:szCs w:val="24"/>
        </w:rPr>
        <w:t>若投资者通过电子签名签署本合同的，委托人的详细情况（包括但不限于姓名、机构名称、证件号码、法定代表人等信息）在电子签名合同数据电文中列示。</w:t>
      </w:r>
    </w:p>
    <w:p w14:paraId="7C339D6E"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b/>
          <w:sz w:val="24"/>
          <w:szCs w:val="24"/>
        </w:rPr>
        <w:t>乙方（基金管理人）</w:t>
      </w:r>
    </w:p>
    <w:p w14:paraId="632B8FCD"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lastRenderedPageBreak/>
        <w:t>名称：上海珠池资产管理有限公司</w:t>
      </w:r>
    </w:p>
    <w:p w14:paraId="19389BA5"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住所：上海市</w:t>
      </w:r>
      <w:proofErr w:type="gramStart"/>
      <w:r w:rsidRPr="0027407A">
        <w:rPr>
          <w:rFonts w:ascii="仿宋" w:eastAsia="仿宋" w:hAnsi="仿宋" w:hint="eastAsia"/>
          <w:sz w:val="24"/>
          <w:szCs w:val="24"/>
        </w:rPr>
        <w:t>虹口区虹口区</w:t>
      </w:r>
      <w:proofErr w:type="gramEnd"/>
      <w:r w:rsidRPr="0027407A">
        <w:rPr>
          <w:rFonts w:ascii="仿宋" w:eastAsia="仿宋" w:hAnsi="仿宋" w:hint="eastAsia"/>
          <w:sz w:val="24"/>
          <w:szCs w:val="24"/>
        </w:rPr>
        <w:t>保定路450号9幢346室</w:t>
      </w:r>
    </w:p>
    <w:p w14:paraId="2BB7B932"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通讯地址：上海市浦东</w:t>
      </w:r>
      <w:proofErr w:type="gramStart"/>
      <w:r w:rsidRPr="0027407A">
        <w:rPr>
          <w:rFonts w:ascii="仿宋" w:eastAsia="仿宋" w:hAnsi="仿宋" w:hint="eastAsia"/>
          <w:sz w:val="24"/>
          <w:szCs w:val="24"/>
        </w:rPr>
        <w:t>新区银</w:t>
      </w:r>
      <w:proofErr w:type="gramEnd"/>
      <w:r w:rsidRPr="0027407A">
        <w:rPr>
          <w:rFonts w:ascii="仿宋" w:eastAsia="仿宋" w:hAnsi="仿宋" w:hint="eastAsia"/>
          <w:sz w:val="24"/>
          <w:szCs w:val="24"/>
        </w:rPr>
        <w:t>城中路488号太平金融大厦2104</w:t>
      </w:r>
    </w:p>
    <w:p w14:paraId="42488C1B" w14:textId="6579AF70"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法定代表人/执行事务合伙人委派代表或授权代表：</w:t>
      </w:r>
      <w:proofErr w:type="gramStart"/>
      <w:r w:rsidR="003A453B" w:rsidRPr="0027407A">
        <w:rPr>
          <w:rFonts w:ascii="仿宋" w:eastAsia="仿宋" w:hAnsi="仿宋" w:hint="eastAsia"/>
          <w:sz w:val="24"/>
          <w:szCs w:val="24"/>
        </w:rPr>
        <w:t>路志刚</w:t>
      </w:r>
      <w:proofErr w:type="gramEnd"/>
      <w:r w:rsidR="003A453B" w:rsidRPr="0027407A" w:rsidDel="003A453B">
        <w:rPr>
          <w:rFonts w:ascii="仿宋" w:eastAsia="仿宋" w:hAnsi="仿宋" w:hint="eastAsia"/>
          <w:sz w:val="24"/>
          <w:szCs w:val="24"/>
        </w:rPr>
        <w:t xml:space="preserve"> </w:t>
      </w:r>
    </w:p>
    <w:p w14:paraId="7433B296" w14:textId="4059402B"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联系人：</w:t>
      </w:r>
      <w:r w:rsidR="003B6941" w:rsidRPr="0027407A">
        <w:rPr>
          <w:rFonts w:ascii="仿宋" w:eastAsia="仿宋" w:hAnsi="仿宋" w:hint="eastAsia"/>
          <w:sz w:val="24"/>
          <w:szCs w:val="24"/>
        </w:rPr>
        <w:t>陈子晗</w:t>
      </w:r>
    </w:p>
    <w:p w14:paraId="7E5708F8"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联系电话：(021) 6886 9902</w:t>
      </w:r>
    </w:p>
    <w:p w14:paraId="6C000242"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管理人登记编码:P1014451</w:t>
      </w:r>
    </w:p>
    <w:p w14:paraId="57639B08" w14:textId="77777777" w:rsidR="00156457" w:rsidRPr="0027407A" w:rsidRDefault="00152954">
      <w:pPr>
        <w:widowControl/>
        <w:tabs>
          <w:tab w:val="left" w:pos="3200"/>
        </w:tabs>
        <w:spacing w:line="440" w:lineRule="exact"/>
        <w:jc w:val="left"/>
        <w:rPr>
          <w:rFonts w:ascii="仿宋" w:eastAsia="仿宋" w:hAnsi="仿宋"/>
          <w:b/>
          <w:sz w:val="24"/>
          <w:szCs w:val="24"/>
        </w:rPr>
      </w:pPr>
      <w:r w:rsidRPr="0027407A">
        <w:rPr>
          <w:rFonts w:ascii="仿宋" w:eastAsia="仿宋" w:hAnsi="仿宋" w:hint="eastAsia"/>
          <w:b/>
          <w:sz w:val="24"/>
          <w:szCs w:val="24"/>
        </w:rPr>
        <w:t>丙方（基金托管人）</w:t>
      </w:r>
    </w:p>
    <w:p w14:paraId="233F61E4" w14:textId="77777777" w:rsidR="00156457" w:rsidRPr="0027407A" w:rsidRDefault="00152954">
      <w:pPr>
        <w:snapToGrid w:val="0"/>
        <w:spacing w:line="440" w:lineRule="exact"/>
        <w:ind w:firstLineChars="200" w:firstLine="480"/>
        <w:rPr>
          <w:rFonts w:ascii="仿宋" w:eastAsia="仿宋" w:hAnsi="仿宋"/>
          <w:sz w:val="24"/>
          <w:szCs w:val="24"/>
        </w:rPr>
      </w:pPr>
      <w:bookmarkStart w:id="4" w:name="_Toc520119976"/>
      <w:r w:rsidRPr="0027407A">
        <w:rPr>
          <w:rFonts w:ascii="仿宋" w:eastAsia="仿宋" w:hAnsi="仿宋" w:hint="eastAsia"/>
          <w:sz w:val="24"/>
          <w:szCs w:val="24"/>
        </w:rPr>
        <w:t>名称：中信证券股份有限公司</w:t>
      </w:r>
    </w:p>
    <w:p w14:paraId="519B3574"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住所：广东省深圳市福田区中心三路8号卓越时代广场（二期）北座</w:t>
      </w:r>
    </w:p>
    <w:p w14:paraId="4A5E83DF"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通讯地址：北京市朝阳区亮马桥路48号中信证券大厦托管部</w:t>
      </w:r>
    </w:p>
    <w:p w14:paraId="26F5EEF6"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法定代表人：张佑君</w:t>
      </w:r>
    </w:p>
    <w:p w14:paraId="43DD0AE4"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联系电话：95548-3</w:t>
      </w:r>
    </w:p>
    <w:p w14:paraId="11F79729"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官方</w:t>
      </w:r>
      <w:r w:rsidRPr="0027407A">
        <w:rPr>
          <w:rFonts w:ascii="仿宋" w:eastAsia="仿宋" w:hAnsi="仿宋"/>
          <w:sz w:val="24"/>
          <w:szCs w:val="24"/>
        </w:rPr>
        <w:t>网址：</w:t>
      </w:r>
      <w:r w:rsidRPr="0027407A">
        <w:rPr>
          <w:rFonts w:ascii="仿宋" w:eastAsia="仿宋" w:hAnsi="仿宋" w:hint="eastAsia"/>
          <w:sz w:val="24"/>
          <w:szCs w:val="24"/>
        </w:rPr>
        <w:t>http://www.citics.com</w:t>
      </w:r>
    </w:p>
    <w:p w14:paraId="626EBA90"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r w:rsidRPr="0027407A">
        <w:rPr>
          <w:rFonts w:ascii="仿宋" w:eastAsia="仿宋" w:hAnsi="仿宋" w:hint="eastAsia"/>
          <w:sz w:val="24"/>
          <w:szCs w:val="24"/>
        </w:rPr>
        <w:t>二、前  言</w:t>
      </w:r>
      <w:bookmarkEnd w:id="2"/>
      <w:bookmarkEnd w:id="3"/>
      <w:bookmarkEnd w:id="4"/>
    </w:p>
    <w:p w14:paraId="4CF808C5"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（一）订立本合同的目的、依据和原则</w:t>
      </w:r>
    </w:p>
    <w:p w14:paraId="62753AF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订立本合同的目的是为了明确基金委托人、基金管理人和基金托管人在开展基金投资业务过程中的权利、义务及职责。其他与本基金相关的涉及本合同当事人之间权利义务关系的任何文件或表述，如与本合同有冲突，均以本合同为准。</w:t>
      </w:r>
    </w:p>
    <w:p w14:paraId="466407E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2、订立本合同的依据是《中华人民共和国民法典》（以下简称“《民法典》”）、《中华人民共和国证券投资基金法》（以下简称“《基金法》”）、《中华人民共和国证券法》（以下简称“《证券法》”）、</w:t>
      </w:r>
      <w:r w:rsidRPr="0027407A">
        <w:rPr>
          <w:rFonts w:ascii="仿宋" w:eastAsia="仿宋" w:hAnsi="仿宋"/>
          <w:sz w:val="24"/>
          <w:szCs w:val="24"/>
        </w:rPr>
        <w:t>《私募投资基金监督管理条例》</w:t>
      </w:r>
      <w:r w:rsidRPr="0027407A">
        <w:rPr>
          <w:rFonts w:ascii="仿宋" w:eastAsia="仿宋" w:hAnsi="仿宋" w:hint="eastAsia"/>
          <w:sz w:val="24"/>
          <w:szCs w:val="24"/>
        </w:rPr>
        <w:t>（以下简称“《私募条例》”）、《私募投资基金监督管理暂行办法》（以下简称“《私募办法》”）、《关于加强私募投资基金监管的若干规定》（以下简称“《私募规定》”）、《私募投资基金登记备案办法》（以下简称“《登记备案办法》”）、《私募投资基金募集行为管理办法》（以下简称“《募集行为管理办法》”）、《</w:t>
      </w:r>
      <w:r w:rsidRPr="0027407A">
        <w:rPr>
          <w:rFonts w:ascii="仿宋" w:eastAsia="仿宋" w:hAnsi="仿宋"/>
          <w:sz w:val="24"/>
          <w:szCs w:val="24"/>
        </w:rPr>
        <w:t>私募投资基金备案指引第1号-私募证券投资基金</w:t>
      </w:r>
      <w:r w:rsidRPr="0027407A">
        <w:rPr>
          <w:rFonts w:ascii="仿宋" w:eastAsia="仿宋" w:hAnsi="仿宋" w:hint="eastAsia"/>
          <w:sz w:val="24"/>
          <w:szCs w:val="24"/>
        </w:rPr>
        <w:t>》（以下简称“《备案指引》”）、《私募证券投资基金运作指引》（以下简称“《运作指引》”）、《契约型私募投资基金合同内容与格式指引》（以下简称“《合同指引》”）、</w:t>
      </w:r>
      <w:r w:rsidRPr="0027407A">
        <w:rPr>
          <w:rFonts w:ascii="仿宋" w:eastAsia="仿宋" w:hAnsi="仿宋" w:hint="eastAsia"/>
          <w:sz w:val="24"/>
          <w:szCs w:val="24"/>
        </w:rPr>
        <w:lastRenderedPageBreak/>
        <w:t>《证券期货经营机构私募资产管理业务运作管理暂行规定》（以下简称“《暂行规定》”）、《中华人民共和国电子签名法》（以下简称“《电子签名法》”）和其他有关法律法规。若因法律法规的制定或修改导致本合同的内容与届时有效的法律法规的规定存在冲突或不一致，应当以届时有效的法律法规的规定为准，基金管理人和基金托管人协商一致后可对本合同进行相应变更和调整，基金管理人应将变更和调整的内容通知基金委托人。</w:t>
      </w:r>
    </w:p>
    <w:p w14:paraId="0690BBA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3、订立本合同的原则是平等自愿、诚实信用、公平公正、维护投资者的合法权益，不得损害国家利益和社会公共利益。</w:t>
      </w:r>
    </w:p>
    <w:p w14:paraId="797CDEF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（二）本合同的当事人包括基金委托人、基金管理人和基金托管人。</w:t>
      </w:r>
      <w:r w:rsidRPr="0027407A">
        <w:rPr>
          <w:rFonts w:ascii="仿宋" w:eastAsia="仿宋" w:hAnsi="仿宋" w:hint="eastAsia"/>
          <w:kern w:val="0"/>
          <w:sz w:val="24"/>
          <w:szCs w:val="24"/>
        </w:rPr>
        <w:t>除本合同另有约定外，每份基金份额具有同等的合法权益。</w:t>
      </w:r>
    </w:p>
    <w:p w14:paraId="4682CB5A"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（三）中国证券投资基金业协会接受本基金的备案并不构成对基金管理人投资能力、持续合</w:t>
      </w:r>
      <w:proofErr w:type="gramStart"/>
      <w:r w:rsidRPr="0027407A">
        <w:rPr>
          <w:rFonts w:ascii="仿宋" w:eastAsia="仿宋" w:hAnsi="仿宋" w:hint="eastAsia"/>
          <w:sz w:val="24"/>
          <w:szCs w:val="24"/>
        </w:rPr>
        <w:t>规</w:t>
      </w:r>
      <w:proofErr w:type="gramEnd"/>
      <w:r w:rsidRPr="0027407A">
        <w:rPr>
          <w:rFonts w:ascii="仿宋" w:eastAsia="仿宋" w:hAnsi="仿宋" w:hint="eastAsia"/>
          <w:sz w:val="24"/>
          <w:szCs w:val="24"/>
        </w:rPr>
        <w:t>情况的认可；不作为对基金财产安全的保证；</w:t>
      </w:r>
      <w:r w:rsidRPr="0027407A">
        <w:rPr>
          <w:rFonts w:ascii="仿宋" w:eastAsia="仿宋" w:hAnsi="仿宋"/>
          <w:sz w:val="24"/>
          <w:szCs w:val="24"/>
        </w:rPr>
        <w:t>不表明其对基金的价值和收益做出实质性判断或保证，也不表明投资于基金没有风险。</w:t>
      </w:r>
    </w:p>
    <w:p w14:paraId="22C00DE5"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5" w:name="_Toc520119977"/>
      <w:r w:rsidRPr="0027407A">
        <w:rPr>
          <w:rFonts w:ascii="仿宋" w:eastAsia="仿宋" w:hAnsi="仿宋" w:hint="eastAsia"/>
          <w:sz w:val="24"/>
          <w:szCs w:val="24"/>
        </w:rPr>
        <w:t>三、释  义</w:t>
      </w:r>
      <w:bookmarkEnd w:id="5"/>
    </w:p>
    <w:p w14:paraId="3CE1C7A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在本合同中，除上下文另有规定外，下列用语应具有如下含义</w:t>
      </w:r>
      <w:r w:rsidRPr="0027407A">
        <w:rPr>
          <w:rFonts w:ascii="仿宋" w:eastAsia="仿宋" w:hAnsi="仿宋"/>
          <w:sz w:val="24"/>
          <w:szCs w:val="24"/>
        </w:rPr>
        <w:t>（</w:t>
      </w:r>
      <w:r w:rsidRPr="0027407A">
        <w:rPr>
          <w:rFonts w:ascii="仿宋" w:eastAsia="仿宋" w:hAnsi="仿宋" w:hint="eastAsia"/>
          <w:sz w:val="24"/>
          <w:szCs w:val="24"/>
        </w:rPr>
        <w:t>本释义部分提及的投资品种仅为对该品种所适用的资产范围、资产分类和计算口径的说明，并不代表本基金实际可以投资该种范围或品种，本基金实际可投资的范围以本合同约定的“投资范围”为准。若因法律法规的制定或修改、金融监管部门更新解释或说明等原因导致</w:t>
      </w:r>
      <w:r w:rsidRPr="0027407A">
        <w:rPr>
          <w:rFonts w:ascii="仿宋" w:eastAsia="仿宋" w:hAnsi="仿宋"/>
          <w:sz w:val="24"/>
          <w:szCs w:val="24"/>
        </w:rPr>
        <w:t>下述释义</w:t>
      </w:r>
      <w:r w:rsidRPr="0027407A">
        <w:rPr>
          <w:rFonts w:ascii="仿宋" w:eastAsia="仿宋" w:hAnsi="仿宋" w:hint="eastAsia"/>
          <w:sz w:val="24"/>
          <w:szCs w:val="24"/>
        </w:rPr>
        <w:t>与届时有效的</w:t>
      </w:r>
      <w:r w:rsidRPr="0027407A">
        <w:rPr>
          <w:rFonts w:ascii="仿宋" w:eastAsia="仿宋" w:hAnsi="仿宋"/>
          <w:sz w:val="24"/>
          <w:szCs w:val="24"/>
        </w:rPr>
        <w:t>法律法规规定</w:t>
      </w:r>
      <w:r w:rsidRPr="0027407A">
        <w:rPr>
          <w:rFonts w:ascii="仿宋" w:eastAsia="仿宋" w:hAnsi="仿宋" w:hint="eastAsia"/>
          <w:sz w:val="24"/>
          <w:szCs w:val="24"/>
        </w:rPr>
        <w:t>或金融监管部门解释说明不一致的，应当以届时有效的</w:t>
      </w:r>
      <w:r w:rsidRPr="0027407A">
        <w:rPr>
          <w:rFonts w:ascii="仿宋" w:eastAsia="仿宋" w:hAnsi="仿宋"/>
          <w:sz w:val="24"/>
          <w:szCs w:val="24"/>
        </w:rPr>
        <w:t>法律法规规定</w:t>
      </w:r>
      <w:r w:rsidRPr="0027407A">
        <w:rPr>
          <w:rFonts w:ascii="仿宋" w:eastAsia="仿宋" w:hAnsi="仿宋" w:hint="eastAsia"/>
          <w:sz w:val="24"/>
          <w:szCs w:val="24"/>
        </w:rPr>
        <w:t>或金融监管部门解释说明为准，由基金管理人按本合同约定的方式之一通知基金委托人和基金托管人即可，无需适用或履行合同变更程序。</w:t>
      </w:r>
      <w:r w:rsidRPr="0027407A">
        <w:rPr>
          <w:rFonts w:ascii="仿宋" w:eastAsia="仿宋" w:hAnsi="仿宋"/>
          <w:sz w:val="24"/>
          <w:szCs w:val="24"/>
        </w:rPr>
        <w:t>）</w:t>
      </w:r>
      <w:r w:rsidRPr="0027407A">
        <w:rPr>
          <w:rFonts w:ascii="仿宋" w:eastAsia="仿宋" w:hAnsi="仿宋" w:hint="eastAsia"/>
          <w:sz w:val="24"/>
          <w:szCs w:val="24"/>
        </w:rPr>
        <w:t>：</w:t>
      </w:r>
    </w:p>
    <w:tbl>
      <w:tblPr>
        <w:tblW w:w="0" w:type="auto"/>
        <w:tblLook w:val="04A0" w:firstRow="1" w:lastRow="0" w:firstColumn="1" w:lastColumn="0" w:noHBand="0" w:noVBand="1"/>
      </w:tblPr>
      <w:tblGrid>
        <w:gridCol w:w="2533"/>
        <w:gridCol w:w="470"/>
        <w:gridCol w:w="5303"/>
      </w:tblGrid>
      <w:tr w:rsidR="00156457" w:rsidRPr="0027407A" w14:paraId="2C5FD875" w14:textId="77777777">
        <w:tc>
          <w:tcPr>
            <w:tcW w:w="2596" w:type="dxa"/>
          </w:tcPr>
          <w:p w14:paraId="3CB46998"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本基金、基金</w:t>
            </w:r>
          </w:p>
        </w:tc>
        <w:tc>
          <w:tcPr>
            <w:tcW w:w="479" w:type="dxa"/>
          </w:tcPr>
          <w:p w14:paraId="7043BA97" w14:textId="77777777" w:rsidR="00156457" w:rsidRPr="0027407A" w:rsidRDefault="00156457">
            <w:pPr>
              <w:snapToGrid w:val="0"/>
              <w:spacing w:line="440" w:lineRule="exact"/>
              <w:rPr>
                <w:rFonts w:ascii="仿宋" w:eastAsia="仿宋" w:hAnsi="仿宋"/>
                <w:sz w:val="24"/>
                <w:szCs w:val="24"/>
              </w:rPr>
            </w:pPr>
          </w:p>
        </w:tc>
        <w:tc>
          <w:tcPr>
            <w:tcW w:w="5447" w:type="dxa"/>
          </w:tcPr>
          <w:p w14:paraId="715A32E8" w14:textId="77777777" w:rsidR="00156457" w:rsidRPr="0027407A" w:rsidRDefault="00152954">
            <w:pPr>
              <w:spacing w:line="440" w:lineRule="exact"/>
              <w:rPr>
                <w:rFonts w:ascii="仿宋" w:eastAsia="仿宋" w:hAnsi="仿宋"/>
                <w:sz w:val="24"/>
                <w:szCs w:val="24"/>
              </w:rPr>
            </w:pPr>
            <w:proofErr w:type="gramStart"/>
            <w:r w:rsidRPr="0027407A">
              <w:rPr>
                <w:rFonts w:ascii="仿宋" w:eastAsia="仿宋" w:hAnsi="仿宋" w:hint="eastAsia"/>
                <w:sz w:val="24"/>
                <w:szCs w:val="24"/>
              </w:rPr>
              <w:t>指珠池中</w:t>
            </w:r>
            <w:proofErr w:type="gramEnd"/>
            <w:r w:rsidRPr="0027407A">
              <w:rPr>
                <w:rFonts w:ascii="仿宋" w:eastAsia="仿宋" w:hAnsi="仿宋" w:hint="eastAsia"/>
                <w:sz w:val="24"/>
                <w:szCs w:val="24"/>
              </w:rPr>
              <w:t>明私募证券投资基金。</w:t>
            </w:r>
          </w:p>
        </w:tc>
      </w:tr>
      <w:tr w:rsidR="00156457" w:rsidRPr="0027407A" w14:paraId="07AEDFA7" w14:textId="77777777">
        <w:tc>
          <w:tcPr>
            <w:tcW w:w="2596" w:type="dxa"/>
          </w:tcPr>
          <w:p w14:paraId="73FFC2D0"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基金合同、本合同</w:t>
            </w:r>
          </w:p>
        </w:tc>
        <w:tc>
          <w:tcPr>
            <w:tcW w:w="479" w:type="dxa"/>
          </w:tcPr>
          <w:p w14:paraId="35E19C40" w14:textId="77777777" w:rsidR="00156457" w:rsidRPr="0027407A" w:rsidRDefault="00156457">
            <w:pPr>
              <w:snapToGrid w:val="0"/>
              <w:spacing w:line="440" w:lineRule="exact"/>
              <w:rPr>
                <w:rFonts w:ascii="仿宋" w:eastAsia="仿宋" w:hAnsi="仿宋"/>
                <w:sz w:val="24"/>
                <w:szCs w:val="24"/>
              </w:rPr>
            </w:pPr>
          </w:p>
        </w:tc>
        <w:tc>
          <w:tcPr>
            <w:tcW w:w="5447" w:type="dxa"/>
          </w:tcPr>
          <w:p w14:paraId="2B34124D" w14:textId="77777777" w:rsidR="00156457" w:rsidRPr="0027407A" w:rsidRDefault="00152954">
            <w:pPr>
              <w:spacing w:line="440" w:lineRule="exact"/>
              <w:rPr>
                <w:rFonts w:ascii="仿宋" w:eastAsia="仿宋" w:hAnsi="仿宋"/>
                <w:sz w:val="24"/>
                <w:szCs w:val="24"/>
              </w:rPr>
            </w:pPr>
            <w:r w:rsidRPr="0027407A">
              <w:rPr>
                <w:rFonts w:ascii="仿宋" w:eastAsia="仿宋" w:hAnsi="仿宋" w:hint="eastAsia"/>
                <w:sz w:val="24"/>
                <w:szCs w:val="24"/>
              </w:rPr>
              <w:t>指基金委托人、基金管理人和基金托管人签署的《珠池中明私募证券投资基金基金合同》及其附件，以及对该合同及附件做出的任何有效变更和补充。</w:t>
            </w:r>
          </w:p>
        </w:tc>
      </w:tr>
      <w:tr w:rsidR="00156457" w:rsidRPr="0027407A" w14:paraId="051424C6" w14:textId="77777777">
        <w:tc>
          <w:tcPr>
            <w:tcW w:w="2596" w:type="dxa"/>
          </w:tcPr>
          <w:p w14:paraId="5AC6CEAD"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基金委托人、委托人、基金份额持有人、份额持有人</w:t>
            </w:r>
          </w:p>
        </w:tc>
        <w:tc>
          <w:tcPr>
            <w:tcW w:w="479" w:type="dxa"/>
          </w:tcPr>
          <w:p w14:paraId="17F3A7DB" w14:textId="77777777" w:rsidR="00156457" w:rsidRPr="0027407A" w:rsidRDefault="00156457">
            <w:pPr>
              <w:snapToGrid w:val="0"/>
              <w:spacing w:line="440" w:lineRule="exact"/>
              <w:rPr>
                <w:rFonts w:ascii="仿宋" w:eastAsia="仿宋" w:hAnsi="仿宋"/>
                <w:sz w:val="24"/>
                <w:szCs w:val="24"/>
              </w:rPr>
            </w:pPr>
          </w:p>
        </w:tc>
        <w:tc>
          <w:tcPr>
            <w:tcW w:w="5447" w:type="dxa"/>
          </w:tcPr>
          <w:p w14:paraId="797B2A56"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指签订了本合同并依据本合同取得基金份额的投资者。</w:t>
            </w:r>
          </w:p>
        </w:tc>
      </w:tr>
      <w:tr w:rsidR="00156457" w:rsidRPr="0027407A" w14:paraId="430E8CAB" w14:textId="77777777">
        <w:tc>
          <w:tcPr>
            <w:tcW w:w="2596" w:type="dxa"/>
          </w:tcPr>
          <w:p w14:paraId="70D37966"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lastRenderedPageBreak/>
              <w:t>基金投资者、投资者</w:t>
            </w:r>
          </w:p>
        </w:tc>
        <w:tc>
          <w:tcPr>
            <w:tcW w:w="479" w:type="dxa"/>
          </w:tcPr>
          <w:p w14:paraId="7BE5241B" w14:textId="77777777" w:rsidR="00156457" w:rsidRPr="0027407A" w:rsidRDefault="00156457">
            <w:pPr>
              <w:snapToGrid w:val="0"/>
              <w:spacing w:line="440" w:lineRule="exact"/>
              <w:rPr>
                <w:rFonts w:ascii="仿宋" w:eastAsia="仿宋" w:hAnsi="仿宋"/>
                <w:sz w:val="24"/>
                <w:szCs w:val="24"/>
              </w:rPr>
            </w:pPr>
          </w:p>
        </w:tc>
        <w:tc>
          <w:tcPr>
            <w:tcW w:w="5447" w:type="dxa"/>
          </w:tcPr>
          <w:p w14:paraId="20A708E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指依法可以投资于私募投资基金的个人投资者、机构投资者以及法律法规或中国证监会允许购买私募投资基金的其他投资者的合称。</w:t>
            </w:r>
          </w:p>
        </w:tc>
      </w:tr>
      <w:tr w:rsidR="00156457" w:rsidRPr="0027407A" w14:paraId="443923F8" w14:textId="77777777">
        <w:tc>
          <w:tcPr>
            <w:tcW w:w="2596" w:type="dxa"/>
          </w:tcPr>
          <w:p w14:paraId="20375FC7"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基金管理人、管理人</w:t>
            </w:r>
          </w:p>
        </w:tc>
        <w:tc>
          <w:tcPr>
            <w:tcW w:w="479" w:type="dxa"/>
          </w:tcPr>
          <w:p w14:paraId="07621F1A" w14:textId="77777777" w:rsidR="00156457" w:rsidRPr="0027407A" w:rsidRDefault="00156457">
            <w:pPr>
              <w:snapToGrid w:val="0"/>
              <w:spacing w:line="440" w:lineRule="exact"/>
              <w:rPr>
                <w:rFonts w:ascii="仿宋" w:eastAsia="仿宋" w:hAnsi="仿宋"/>
                <w:sz w:val="24"/>
                <w:szCs w:val="24"/>
              </w:rPr>
            </w:pPr>
          </w:p>
        </w:tc>
        <w:tc>
          <w:tcPr>
            <w:tcW w:w="5447" w:type="dxa"/>
          </w:tcPr>
          <w:p w14:paraId="5A4FD8B3" w14:textId="77777777" w:rsidR="00156457" w:rsidRPr="0027407A" w:rsidRDefault="00152954">
            <w:pPr>
              <w:widowControl/>
              <w:spacing w:line="440" w:lineRule="exact"/>
              <w:rPr>
                <w:rFonts w:ascii="仿宋" w:eastAsia="仿宋" w:hAnsi="仿宋"/>
                <w:sz w:val="24"/>
                <w:szCs w:val="24"/>
              </w:rPr>
            </w:pPr>
            <w:r w:rsidRPr="0027407A">
              <w:rPr>
                <w:rFonts w:ascii="仿宋" w:eastAsia="仿宋" w:hAnsi="仿宋" w:hint="eastAsia"/>
                <w:sz w:val="24"/>
                <w:szCs w:val="24"/>
              </w:rPr>
              <w:t>指上海珠池资产管理有限公司。</w:t>
            </w:r>
          </w:p>
        </w:tc>
      </w:tr>
      <w:tr w:rsidR="00156457" w:rsidRPr="0027407A" w14:paraId="5C06A183" w14:textId="77777777">
        <w:tc>
          <w:tcPr>
            <w:tcW w:w="2596" w:type="dxa"/>
          </w:tcPr>
          <w:p w14:paraId="5F25ABDF"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基金托管人、托管人</w:t>
            </w:r>
          </w:p>
        </w:tc>
        <w:tc>
          <w:tcPr>
            <w:tcW w:w="479" w:type="dxa"/>
          </w:tcPr>
          <w:p w14:paraId="433F6E7E" w14:textId="77777777" w:rsidR="00156457" w:rsidRPr="0027407A" w:rsidRDefault="00156457">
            <w:pPr>
              <w:snapToGrid w:val="0"/>
              <w:spacing w:line="440" w:lineRule="exact"/>
              <w:rPr>
                <w:rFonts w:ascii="仿宋" w:eastAsia="仿宋" w:hAnsi="仿宋"/>
                <w:sz w:val="24"/>
                <w:szCs w:val="24"/>
              </w:rPr>
            </w:pPr>
          </w:p>
        </w:tc>
        <w:tc>
          <w:tcPr>
            <w:tcW w:w="5447" w:type="dxa"/>
          </w:tcPr>
          <w:p w14:paraId="737EA180"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指中信证券股份有限公司。</w:t>
            </w:r>
          </w:p>
        </w:tc>
      </w:tr>
      <w:tr w:rsidR="00156457" w:rsidRPr="0027407A" w14:paraId="1F35CEAC" w14:textId="77777777">
        <w:tc>
          <w:tcPr>
            <w:tcW w:w="2596" w:type="dxa"/>
          </w:tcPr>
          <w:p w14:paraId="056EFBBB"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法律法规</w:t>
            </w:r>
          </w:p>
        </w:tc>
        <w:tc>
          <w:tcPr>
            <w:tcW w:w="479" w:type="dxa"/>
          </w:tcPr>
          <w:p w14:paraId="0DBBDFF2" w14:textId="77777777" w:rsidR="00156457" w:rsidRPr="0027407A" w:rsidRDefault="00156457">
            <w:pPr>
              <w:snapToGrid w:val="0"/>
              <w:spacing w:line="440" w:lineRule="exact"/>
              <w:rPr>
                <w:rFonts w:ascii="仿宋" w:eastAsia="仿宋" w:hAnsi="仿宋"/>
                <w:sz w:val="24"/>
                <w:szCs w:val="24"/>
              </w:rPr>
            </w:pPr>
          </w:p>
        </w:tc>
        <w:tc>
          <w:tcPr>
            <w:tcW w:w="5447" w:type="dxa"/>
          </w:tcPr>
          <w:p w14:paraId="7B8B046D"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中华人民共和国现行有效的法律、行政法规、司法解释、地方性法规、地方政府规章、部门规章及其他规范性文件，以及包括但不限于行业协会、交易所、证券登记结算机构等制订的行业规定、自律规范、业务规则等，以及对于该等法律法规的不时修改和补充。</w:t>
            </w:r>
          </w:p>
        </w:tc>
      </w:tr>
      <w:tr w:rsidR="00156457" w:rsidRPr="0027407A" w14:paraId="466BF8C9" w14:textId="77777777">
        <w:tc>
          <w:tcPr>
            <w:tcW w:w="2596" w:type="dxa"/>
          </w:tcPr>
          <w:p w14:paraId="6E4666BC"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中国证监会</w:t>
            </w:r>
          </w:p>
        </w:tc>
        <w:tc>
          <w:tcPr>
            <w:tcW w:w="479" w:type="dxa"/>
          </w:tcPr>
          <w:p w14:paraId="1DE03ABA" w14:textId="77777777" w:rsidR="00156457" w:rsidRPr="0027407A" w:rsidRDefault="00156457">
            <w:pPr>
              <w:snapToGrid w:val="0"/>
              <w:spacing w:line="440" w:lineRule="exact"/>
              <w:rPr>
                <w:rFonts w:ascii="仿宋" w:eastAsia="仿宋" w:hAnsi="仿宋"/>
                <w:sz w:val="24"/>
                <w:szCs w:val="24"/>
              </w:rPr>
            </w:pPr>
          </w:p>
        </w:tc>
        <w:tc>
          <w:tcPr>
            <w:tcW w:w="5447" w:type="dxa"/>
          </w:tcPr>
          <w:p w14:paraId="3E39B1E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指中国证券监督管理委员会及其派出机构。</w:t>
            </w:r>
          </w:p>
        </w:tc>
      </w:tr>
      <w:tr w:rsidR="00156457" w:rsidRPr="0027407A" w14:paraId="2CCB8506" w14:textId="77777777">
        <w:tc>
          <w:tcPr>
            <w:tcW w:w="2596" w:type="dxa"/>
          </w:tcPr>
          <w:p w14:paraId="3734247E"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基金业协会</w:t>
            </w:r>
          </w:p>
        </w:tc>
        <w:tc>
          <w:tcPr>
            <w:tcW w:w="479" w:type="dxa"/>
          </w:tcPr>
          <w:p w14:paraId="6668B7B5" w14:textId="77777777" w:rsidR="00156457" w:rsidRPr="0027407A" w:rsidRDefault="00156457">
            <w:pPr>
              <w:snapToGrid w:val="0"/>
              <w:spacing w:line="440" w:lineRule="exact"/>
              <w:rPr>
                <w:rFonts w:ascii="仿宋" w:eastAsia="仿宋" w:hAnsi="仿宋"/>
                <w:sz w:val="24"/>
                <w:szCs w:val="24"/>
              </w:rPr>
            </w:pPr>
          </w:p>
        </w:tc>
        <w:tc>
          <w:tcPr>
            <w:tcW w:w="5447" w:type="dxa"/>
          </w:tcPr>
          <w:p w14:paraId="5A5C94F6"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指中国证券投资基金业协会。</w:t>
            </w:r>
          </w:p>
        </w:tc>
      </w:tr>
      <w:tr w:rsidR="00156457" w:rsidRPr="0027407A" w14:paraId="6E746D4E" w14:textId="77777777">
        <w:tc>
          <w:tcPr>
            <w:tcW w:w="2596" w:type="dxa"/>
          </w:tcPr>
          <w:p w14:paraId="16BB00FD"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金融监管部门</w:t>
            </w:r>
          </w:p>
        </w:tc>
        <w:tc>
          <w:tcPr>
            <w:tcW w:w="479" w:type="dxa"/>
          </w:tcPr>
          <w:p w14:paraId="1F219A2B" w14:textId="77777777" w:rsidR="00156457" w:rsidRPr="0027407A" w:rsidRDefault="00156457">
            <w:pPr>
              <w:snapToGrid w:val="0"/>
              <w:spacing w:line="440" w:lineRule="exact"/>
              <w:rPr>
                <w:rFonts w:ascii="仿宋" w:eastAsia="仿宋" w:hAnsi="仿宋"/>
                <w:sz w:val="24"/>
                <w:szCs w:val="24"/>
              </w:rPr>
            </w:pPr>
          </w:p>
        </w:tc>
        <w:tc>
          <w:tcPr>
            <w:tcW w:w="5447" w:type="dxa"/>
          </w:tcPr>
          <w:p w14:paraId="67241632"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指中国证监会、国家金融监督管理总局等监管机构及其派出机构以及证券、基金和期货行业协会等行业自律组织。</w:t>
            </w:r>
          </w:p>
        </w:tc>
      </w:tr>
      <w:tr w:rsidR="00156457" w:rsidRPr="0027407A" w14:paraId="7034FA29" w14:textId="77777777">
        <w:tc>
          <w:tcPr>
            <w:tcW w:w="2596" w:type="dxa"/>
          </w:tcPr>
          <w:p w14:paraId="03922DD2"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证券交易所</w:t>
            </w:r>
          </w:p>
        </w:tc>
        <w:tc>
          <w:tcPr>
            <w:tcW w:w="479" w:type="dxa"/>
          </w:tcPr>
          <w:p w14:paraId="19F474BC" w14:textId="77777777" w:rsidR="00156457" w:rsidRPr="0027407A" w:rsidRDefault="00156457">
            <w:pPr>
              <w:snapToGrid w:val="0"/>
              <w:spacing w:line="440" w:lineRule="exact"/>
              <w:rPr>
                <w:rFonts w:ascii="仿宋" w:eastAsia="仿宋" w:hAnsi="仿宋"/>
                <w:sz w:val="24"/>
                <w:szCs w:val="24"/>
              </w:rPr>
            </w:pPr>
          </w:p>
        </w:tc>
        <w:tc>
          <w:tcPr>
            <w:tcW w:w="5447" w:type="dxa"/>
          </w:tcPr>
          <w:p w14:paraId="522F008D"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指上海证券交易所、深圳证券交易所、北京证券交易所（简称“北交所”）、香港</w:t>
            </w:r>
            <w:r w:rsidRPr="0027407A">
              <w:rPr>
                <w:rFonts w:ascii="仿宋" w:eastAsia="仿宋" w:hAnsi="仿宋"/>
                <w:sz w:val="24"/>
                <w:szCs w:val="24"/>
              </w:rPr>
              <w:t>联合交易所</w:t>
            </w:r>
            <w:r w:rsidRPr="0027407A">
              <w:rPr>
                <w:rFonts w:ascii="仿宋" w:eastAsia="仿宋" w:hAnsi="仿宋" w:hint="eastAsia"/>
                <w:sz w:val="24"/>
                <w:szCs w:val="24"/>
              </w:rPr>
              <w:t>以及经国务院同意设立的其他证券交易所。</w:t>
            </w:r>
          </w:p>
        </w:tc>
      </w:tr>
      <w:tr w:rsidR="00156457" w:rsidRPr="0027407A" w14:paraId="039B721F" w14:textId="77777777">
        <w:tc>
          <w:tcPr>
            <w:tcW w:w="2596" w:type="dxa"/>
          </w:tcPr>
          <w:p w14:paraId="3B6DE809"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期货交易所</w:t>
            </w:r>
          </w:p>
        </w:tc>
        <w:tc>
          <w:tcPr>
            <w:tcW w:w="479" w:type="dxa"/>
          </w:tcPr>
          <w:p w14:paraId="026B85E7" w14:textId="77777777" w:rsidR="00156457" w:rsidRPr="0027407A" w:rsidRDefault="00156457">
            <w:pPr>
              <w:snapToGrid w:val="0"/>
              <w:spacing w:line="440" w:lineRule="exact"/>
              <w:rPr>
                <w:rFonts w:ascii="仿宋" w:eastAsia="仿宋" w:hAnsi="仿宋"/>
                <w:sz w:val="24"/>
                <w:szCs w:val="24"/>
              </w:rPr>
            </w:pPr>
          </w:p>
        </w:tc>
        <w:tc>
          <w:tcPr>
            <w:tcW w:w="5447" w:type="dxa"/>
          </w:tcPr>
          <w:p w14:paraId="71FCA038" w14:textId="77777777" w:rsidR="00156457" w:rsidRPr="0027407A" w:rsidRDefault="00152954">
            <w:pPr>
              <w:spacing w:line="440" w:lineRule="exact"/>
              <w:rPr>
                <w:rFonts w:ascii="仿宋" w:eastAsia="仿宋" w:hAnsi="仿宋"/>
                <w:sz w:val="24"/>
                <w:szCs w:val="24"/>
              </w:rPr>
            </w:pPr>
            <w:r w:rsidRPr="0027407A">
              <w:rPr>
                <w:rFonts w:ascii="仿宋" w:eastAsia="仿宋" w:hAnsi="仿宋" w:hint="eastAsia"/>
                <w:sz w:val="24"/>
                <w:szCs w:val="24"/>
              </w:rPr>
              <w:t>指中国金融期货交易所、上海期货交易所、上海国际能源交易中心、广州期货交易所、郑州商品交易所、大连商品交易所以及经国务院或期货监督管理机构同意设立的其他期货交易场所。</w:t>
            </w:r>
          </w:p>
        </w:tc>
      </w:tr>
      <w:tr w:rsidR="00156457" w:rsidRPr="0027407A" w14:paraId="321AD237" w14:textId="77777777">
        <w:tc>
          <w:tcPr>
            <w:tcW w:w="2596" w:type="dxa"/>
          </w:tcPr>
          <w:p w14:paraId="7D75B758"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基金行政服务机构、行政服务机构、行政外包服务商、注册登记机构、资产估值机构</w:t>
            </w:r>
          </w:p>
        </w:tc>
        <w:tc>
          <w:tcPr>
            <w:tcW w:w="479" w:type="dxa"/>
          </w:tcPr>
          <w:p w14:paraId="2807B1FE" w14:textId="77777777" w:rsidR="00156457" w:rsidRPr="0027407A" w:rsidRDefault="00156457">
            <w:pPr>
              <w:snapToGrid w:val="0"/>
              <w:spacing w:line="440" w:lineRule="exact"/>
              <w:rPr>
                <w:rFonts w:ascii="仿宋" w:eastAsia="仿宋" w:hAnsi="仿宋"/>
                <w:sz w:val="24"/>
                <w:szCs w:val="24"/>
              </w:rPr>
            </w:pPr>
          </w:p>
        </w:tc>
        <w:tc>
          <w:tcPr>
            <w:tcW w:w="5447" w:type="dxa"/>
          </w:tcPr>
          <w:p w14:paraId="4A441D0A" w14:textId="77777777" w:rsidR="00156457" w:rsidRPr="0027407A" w:rsidRDefault="00152954">
            <w:pPr>
              <w:spacing w:line="440" w:lineRule="exact"/>
              <w:rPr>
                <w:rFonts w:ascii="仿宋" w:eastAsia="仿宋" w:hAnsi="仿宋"/>
                <w:sz w:val="24"/>
                <w:szCs w:val="24"/>
              </w:rPr>
            </w:pPr>
            <w:bookmarkStart w:id="6" w:name="OLE_LINK72"/>
            <w:bookmarkStart w:id="7" w:name="OLE_LINK71"/>
            <w:r w:rsidRPr="0027407A">
              <w:rPr>
                <w:rFonts w:ascii="仿宋" w:eastAsia="仿宋" w:hAnsi="仿宋" w:hint="eastAsia"/>
                <w:sz w:val="24"/>
                <w:szCs w:val="24"/>
              </w:rPr>
              <w:t>指基金管理人或接受基金</w:t>
            </w:r>
            <w:bookmarkEnd w:id="6"/>
            <w:bookmarkEnd w:id="7"/>
            <w:r w:rsidRPr="0027407A">
              <w:rPr>
                <w:rFonts w:ascii="仿宋" w:eastAsia="仿宋" w:hAnsi="仿宋" w:hint="eastAsia"/>
                <w:sz w:val="24"/>
                <w:szCs w:val="24"/>
              </w:rPr>
              <w:t>管理人委托，根据双方签订的协议中约定的服务范围为本基金提供</w:t>
            </w:r>
            <w:r w:rsidRPr="0027407A">
              <w:rPr>
                <w:rFonts w:ascii="仿宋" w:eastAsia="仿宋" w:hAnsi="仿宋"/>
                <w:sz w:val="24"/>
                <w:szCs w:val="24"/>
              </w:rPr>
              <w:t>基金服务业务</w:t>
            </w:r>
            <w:r w:rsidRPr="0027407A">
              <w:rPr>
                <w:rFonts w:ascii="仿宋" w:eastAsia="仿宋" w:hAnsi="仿宋" w:hint="eastAsia"/>
                <w:sz w:val="24"/>
                <w:szCs w:val="24"/>
              </w:rPr>
              <w:t>的机构。</w:t>
            </w:r>
          </w:p>
        </w:tc>
      </w:tr>
      <w:tr w:rsidR="00156457" w:rsidRPr="0027407A" w14:paraId="1EAF536A" w14:textId="77777777">
        <w:tc>
          <w:tcPr>
            <w:tcW w:w="2596" w:type="dxa"/>
          </w:tcPr>
          <w:p w14:paraId="49FF49B1"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募集机构、销售机构、代销机构</w:t>
            </w:r>
          </w:p>
        </w:tc>
        <w:tc>
          <w:tcPr>
            <w:tcW w:w="479" w:type="dxa"/>
          </w:tcPr>
          <w:p w14:paraId="61BAF09A" w14:textId="77777777" w:rsidR="00156457" w:rsidRPr="0027407A" w:rsidRDefault="00156457">
            <w:pPr>
              <w:snapToGrid w:val="0"/>
              <w:spacing w:line="440" w:lineRule="exact"/>
              <w:rPr>
                <w:rFonts w:ascii="仿宋" w:eastAsia="仿宋" w:hAnsi="仿宋"/>
                <w:sz w:val="24"/>
                <w:szCs w:val="24"/>
              </w:rPr>
            </w:pPr>
          </w:p>
        </w:tc>
        <w:tc>
          <w:tcPr>
            <w:tcW w:w="5447" w:type="dxa"/>
          </w:tcPr>
          <w:p w14:paraId="5BAD33F6"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指基金管理人或者经监管部门批准依法取得基金销售资格，并接受基金管理人委托代为办理本基金认购、申购、赎回等业务的机构。</w:t>
            </w:r>
          </w:p>
        </w:tc>
      </w:tr>
      <w:tr w:rsidR="00156457" w:rsidRPr="0027407A" w14:paraId="5C5B8064" w14:textId="77777777">
        <w:tc>
          <w:tcPr>
            <w:tcW w:w="2596" w:type="dxa"/>
          </w:tcPr>
          <w:p w14:paraId="471FC454"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监督机构</w:t>
            </w:r>
          </w:p>
        </w:tc>
        <w:tc>
          <w:tcPr>
            <w:tcW w:w="479" w:type="dxa"/>
          </w:tcPr>
          <w:p w14:paraId="28BB948C" w14:textId="77777777" w:rsidR="00156457" w:rsidRPr="0027407A" w:rsidRDefault="00156457">
            <w:pPr>
              <w:snapToGrid w:val="0"/>
              <w:spacing w:line="440" w:lineRule="exact"/>
              <w:rPr>
                <w:rFonts w:ascii="仿宋" w:eastAsia="仿宋" w:hAnsi="仿宋"/>
                <w:sz w:val="24"/>
                <w:szCs w:val="24"/>
              </w:rPr>
            </w:pPr>
          </w:p>
        </w:tc>
        <w:tc>
          <w:tcPr>
            <w:tcW w:w="5447" w:type="dxa"/>
          </w:tcPr>
          <w:p w14:paraId="3F3E8405"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指根据《募集行为管理办法》对本基金的</w:t>
            </w:r>
            <w:r w:rsidRPr="0027407A">
              <w:rPr>
                <w:rFonts w:ascii="仿宋" w:eastAsia="仿宋" w:hAnsi="仿宋" w:hint="eastAsia"/>
                <w:bCs/>
                <w:sz w:val="24"/>
                <w:szCs w:val="24"/>
              </w:rPr>
              <w:t>募集结</w:t>
            </w:r>
            <w:r w:rsidRPr="0027407A">
              <w:rPr>
                <w:rFonts w:ascii="仿宋" w:eastAsia="仿宋" w:hAnsi="仿宋" w:hint="eastAsia"/>
                <w:bCs/>
                <w:sz w:val="24"/>
                <w:szCs w:val="24"/>
              </w:rPr>
              <w:lastRenderedPageBreak/>
              <w:t>算资金专用账户和</w:t>
            </w:r>
            <w:r w:rsidRPr="0027407A">
              <w:rPr>
                <w:rFonts w:ascii="仿宋" w:eastAsia="仿宋" w:hAnsi="仿宋"/>
                <w:bCs/>
                <w:sz w:val="24"/>
                <w:szCs w:val="24"/>
              </w:rPr>
              <w:t>/或</w:t>
            </w:r>
            <w:r w:rsidRPr="0027407A">
              <w:rPr>
                <w:rFonts w:ascii="仿宋" w:eastAsia="仿宋" w:hAnsi="仿宋" w:hint="eastAsia"/>
                <w:sz w:val="24"/>
                <w:szCs w:val="24"/>
              </w:rPr>
              <w:t>资金清算专用账户进行监督的机构。</w:t>
            </w:r>
          </w:p>
        </w:tc>
      </w:tr>
      <w:tr w:rsidR="00156457" w:rsidRPr="0027407A" w14:paraId="10DCA48C" w14:textId="77777777">
        <w:tc>
          <w:tcPr>
            <w:tcW w:w="2596" w:type="dxa"/>
          </w:tcPr>
          <w:p w14:paraId="3D596E98"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lastRenderedPageBreak/>
              <w:t>证券经纪商</w:t>
            </w:r>
          </w:p>
        </w:tc>
        <w:tc>
          <w:tcPr>
            <w:tcW w:w="479" w:type="dxa"/>
          </w:tcPr>
          <w:p w14:paraId="2AF49722" w14:textId="77777777" w:rsidR="00156457" w:rsidRPr="0027407A" w:rsidRDefault="00156457">
            <w:pPr>
              <w:snapToGrid w:val="0"/>
              <w:spacing w:line="440" w:lineRule="exact"/>
              <w:rPr>
                <w:rFonts w:ascii="仿宋" w:eastAsia="仿宋" w:hAnsi="仿宋"/>
                <w:sz w:val="24"/>
                <w:szCs w:val="24"/>
              </w:rPr>
            </w:pPr>
          </w:p>
        </w:tc>
        <w:tc>
          <w:tcPr>
            <w:tcW w:w="5447" w:type="dxa"/>
          </w:tcPr>
          <w:p w14:paraId="0456CBF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指基金管理人指定的为本基金提供</w:t>
            </w:r>
            <w:r w:rsidRPr="0027407A">
              <w:rPr>
                <w:rFonts w:ascii="仿宋" w:eastAsia="仿宋" w:hAnsi="仿宋"/>
                <w:sz w:val="24"/>
                <w:szCs w:val="24"/>
              </w:rPr>
              <w:t>证券经纪服务</w:t>
            </w:r>
            <w:r w:rsidRPr="0027407A">
              <w:rPr>
                <w:rFonts w:ascii="仿宋" w:eastAsia="仿宋" w:hAnsi="仿宋" w:hint="eastAsia"/>
                <w:sz w:val="24"/>
                <w:szCs w:val="24"/>
              </w:rPr>
              <w:t>的机构。</w:t>
            </w:r>
          </w:p>
        </w:tc>
      </w:tr>
      <w:tr w:rsidR="00156457" w:rsidRPr="0027407A" w14:paraId="0251B8F2" w14:textId="77777777">
        <w:tc>
          <w:tcPr>
            <w:tcW w:w="2596" w:type="dxa"/>
          </w:tcPr>
          <w:p w14:paraId="7BA13718"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期货经纪商</w:t>
            </w:r>
          </w:p>
        </w:tc>
        <w:tc>
          <w:tcPr>
            <w:tcW w:w="479" w:type="dxa"/>
          </w:tcPr>
          <w:p w14:paraId="72CB824F" w14:textId="77777777" w:rsidR="00156457" w:rsidRPr="0027407A" w:rsidRDefault="00156457">
            <w:pPr>
              <w:snapToGrid w:val="0"/>
              <w:spacing w:line="440" w:lineRule="exact"/>
              <w:rPr>
                <w:rFonts w:ascii="仿宋" w:eastAsia="仿宋" w:hAnsi="仿宋"/>
                <w:sz w:val="24"/>
                <w:szCs w:val="24"/>
              </w:rPr>
            </w:pPr>
          </w:p>
        </w:tc>
        <w:tc>
          <w:tcPr>
            <w:tcW w:w="5447" w:type="dxa"/>
          </w:tcPr>
          <w:p w14:paraId="045314CD" w14:textId="77777777" w:rsidR="00156457" w:rsidRPr="0027407A" w:rsidRDefault="00152954">
            <w:pPr>
              <w:widowControl/>
              <w:spacing w:line="440" w:lineRule="exact"/>
              <w:rPr>
                <w:rFonts w:ascii="仿宋" w:eastAsia="仿宋" w:hAnsi="仿宋"/>
                <w:sz w:val="24"/>
                <w:szCs w:val="24"/>
              </w:rPr>
            </w:pPr>
            <w:r w:rsidRPr="0027407A">
              <w:rPr>
                <w:rFonts w:ascii="仿宋" w:eastAsia="仿宋" w:hAnsi="仿宋" w:hint="eastAsia"/>
                <w:sz w:val="24"/>
                <w:szCs w:val="24"/>
              </w:rPr>
              <w:t>指基金管理人指定的为本基金提供期货交易</w:t>
            </w:r>
            <w:r w:rsidRPr="0027407A">
              <w:rPr>
                <w:rFonts w:ascii="仿宋" w:eastAsia="仿宋" w:hAnsi="仿宋"/>
                <w:sz w:val="24"/>
                <w:szCs w:val="24"/>
              </w:rPr>
              <w:t>服务</w:t>
            </w:r>
            <w:r w:rsidRPr="0027407A">
              <w:rPr>
                <w:rFonts w:ascii="仿宋" w:eastAsia="仿宋" w:hAnsi="仿宋" w:hint="eastAsia"/>
                <w:sz w:val="24"/>
                <w:szCs w:val="24"/>
              </w:rPr>
              <w:t>的机构。</w:t>
            </w:r>
          </w:p>
        </w:tc>
      </w:tr>
      <w:tr w:rsidR="00156457" w:rsidRPr="0027407A" w14:paraId="418725A9" w14:textId="77777777">
        <w:tc>
          <w:tcPr>
            <w:tcW w:w="2596" w:type="dxa"/>
          </w:tcPr>
          <w:p w14:paraId="1430BF6F"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工作日/交易日</w:t>
            </w:r>
          </w:p>
        </w:tc>
        <w:tc>
          <w:tcPr>
            <w:tcW w:w="479" w:type="dxa"/>
          </w:tcPr>
          <w:p w14:paraId="2D2CBC8D" w14:textId="77777777" w:rsidR="00156457" w:rsidRPr="0027407A" w:rsidRDefault="00156457">
            <w:pPr>
              <w:snapToGrid w:val="0"/>
              <w:spacing w:line="440" w:lineRule="exact"/>
              <w:rPr>
                <w:rFonts w:ascii="仿宋" w:eastAsia="仿宋" w:hAnsi="仿宋"/>
                <w:sz w:val="24"/>
                <w:szCs w:val="24"/>
              </w:rPr>
            </w:pPr>
          </w:p>
        </w:tc>
        <w:tc>
          <w:tcPr>
            <w:tcW w:w="5447" w:type="dxa"/>
          </w:tcPr>
          <w:p w14:paraId="284A32A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指境内证券交易所的共同交易日。</w:t>
            </w:r>
          </w:p>
        </w:tc>
      </w:tr>
      <w:tr w:rsidR="00156457" w:rsidRPr="0027407A" w14:paraId="26886858" w14:textId="77777777">
        <w:tc>
          <w:tcPr>
            <w:tcW w:w="2596" w:type="dxa"/>
          </w:tcPr>
          <w:p w14:paraId="78BCA62C"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bCs/>
                <w:sz w:val="24"/>
                <w:szCs w:val="24"/>
              </w:rPr>
              <w:t>成立日</w:t>
            </w:r>
          </w:p>
        </w:tc>
        <w:tc>
          <w:tcPr>
            <w:tcW w:w="479" w:type="dxa"/>
          </w:tcPr>
          <w:p w14:paraId="783FE7C2" w14:textId="77777777" w:rsidR="00156457" w:rsidRPr="0027407A" w:rsidRDefault="00156457">
            <w:pPr>
              <w:snapToGrid w:val="0"/>
              <w:spacing w:line="440" w:lineRule="exact"/>
              <w:rPr>
                <w:rFonts w:ascii="仿宋" w:eastAsia="仿宋" w:hAnsi="仿宋"/>
                <w:sz w:val="24"/>
                <w:szCs w:val="24"/>
              </w:rPr>
            </w:pPr>
          </w:p>
        </w:tc>
        <w:tc>
          <w:tcPr>
            <w:tcW w:w="5447" w:type="dxa"/>
          </w:tcPr>
          <w:p w14:paraId="46AAEE65"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bCs/>
                <w:sz w:val="24"/>
                <w:szCs w:val="24"/>
              </w:rPr>
              <w:t>指达到基金合同约定的条件，本基金依法成立的日期。</w:t>
            </w:r>
          </w:p>
        </w:tc>
      </w:tr>
      <w:tr w:rsidR="00156457" w:rsidRPr="0027407A" w14:paraId="4B5C1D8C" w14:textId="77777777">
        <w:tc>
          <w:tcPr>
            <w:tcW w:w="2596" w:type="dxa"/>
          </w:tcPr>
          <w:p w14:paraId="5A17AEAA"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开放日</w:t>
            </w:r>
          </w:p>
        </w:tc>
        <w:tc>
          <w:tcPr>
            <w:tcW w:w="479" w:type="dxa"/>
          </w:tcPr>
          <w:p w14:paraId="5994A086" w14:textId="77777777" w:rsidR="00156457" w:rsidRPr="0027407A" w:rsidRDefault="00156457">
            <w:pPr>
              <w:snapToGrid w:val="0"/>
              <w:spacing w:line="440" w:lineRule="exact"/>
              <w:rPr>
                <w:rFonts w:ascii="仿宋" w:eastAsia="仿宋" w:hAnsi="仿宋"/>
                <w:sz w:val="24"/>
                <w:szCs w:val="24"/>
              </w:rPr>
            </w:pPr>
          </w:p>
        </w:tc>
        <w:tc>
          <w:tcPr>
            <w:tcW w:w="5447" w:type="dxa"/>
          </w:tcPr>
          <w:p w14:paraId="35DF1CAE" w14:textId="77777777" w:rsidR="00156457" w:rsidRPr="0027407A" w:rsidRDefault="00152954">
            <w:pPr>
              <w:snapToGrid w:val="0"/>
              <w:spacing w:line="440" w:lineRule="exact"/>
              <w:rPr>
                <w:rFonts w:ascii="仿宋" w:eastAsia="仿宋" w:hAnsi="仿宋"/>
                <w:bCs/>
                <w:sz w:val="24"/>
                <w:szCs w:val="24"/>
              </w:rPr>
            </w:pPr>
            <w:r w:rsidRPr="0027407A">
              <w:rPr>
                <w:rFonts w:ascii="仿宋" w:eastAsia="仿宋" w:hAnsi="仿宋" w:hint="eastAsia"/>
                <w:sz w:val="24"/>
                <w:szCs w:val="24"/>
              </w:rPr>
              <w:t>指基金管理人按照本合同约定办理基金申购或赎回业务的日期，包括固定开放日和临时开放日。</w:t>
            </w:r>
          </w:p>
        </w:tc>
      </w:tr>
      <w:tr w:rsidR="00156457" w:rsidRPr="0027407A" w14:paraId="226B7774" w14:textId="77777777">
        <w:tc>
          <w:tcPr>
            <w:tcW w:w="2596" w:type="dxa"/>
          </w:tcPr>
          <w:p w14:paraId="27E651A3"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T日</w:t>
            </w:r>
          </w:p>
        </w:tc>
        <w:tc>
          <w:tcPr>
            <w:tcW w:w="479" w:type="dxa"/>
          </w:tcPr>
          <w:p w14:paraId="49D6A285" w14:textId="77777777" w:rsidR="00156457" w:rsidRPr="0027407A" w:rsidRDefault="00156457">
            <w:pPr>
              <w:snapToGrid w:val="0"/>
              <w:spacing w:line="440" w:lineRule="exact"/>
              <w:rPr>
                <w:rFonts w:ascii="仿宋" w:eastAsia="仿宋" w:hAnsi="仿宋"/>
                <w:sz w:val="24"/>
                <w:szCs w:val="24"/>
              </w:rPr>
            </w:pPr>
          </w:p>
        </w:tc>
        <w:tc>
          <w:tcPr>
            <w:tcW w:w="5447" w:type="dxa"/>
          </w:tcPr>
          <w:p w14:paraId="4A25AD05" w14:textId="77777777" w:rsidR="00156457" w:rsidRPr="0027407A" w:rsidRDefault="00152954">
            <w:pPr>
              <w:snapToGrid w:val="0"/>
              <w:spacing w:line="440" w:lineRule="exact"/>
              <w:rPr>
                <w:rFonts w:ascii="仿宋" w:eastAsia="仿宋" w:hAnsi="仿宋"/>
                <w:bCs/>
                <w:sz w:val="24"/>
                <w:szCs w:val="24"/>
              </w:rPr>
            </w:pPr>
            <w:r w:rsidRPr="0027407A">
              <w:rPr>
                <w:rFonts w:ascii="仿宋" w:eastAsia="仿宋" w:hAnsi="仿宋" w:hint="eastAsia"/>
                <w:bCs/>
                <w:sz w:val="24"/>
                <w:szCs w:val="24"/>
              </w:rPr>
              <w:t>指本基金的开放日，T+n日指T日之后的第n</w:t>
            </w:r>
            <w:proofErr w:type="gramStart"/>
            <w:r w:rsidRPr="0027407A">
              <w:rPr>
                <w:rFonts w:ascii="仿宋" w:eastAsia="仿宋" w:hAnsi="仿宋" w:hint="eastAsia"/>
                <w:bCs/>
                <w:sz w:val="24"/>
                <w:szCs w:val="24"/>
              </w:rPr>
              <w:t>个</w:t>
            </w:r>
            <w:proofErr w:type="gramEnd"/>
            <w:r w:rsidRPr="0027407A">
              <w:rPr>
                <w:rFonts w:ascii="仿宋" w:eastAsia="仿宋" w:hAnsi="仿宋" w:hint="eastAsia"/>
                <w:bCs/>
                <w:sz w:val="24"/>
                <w:szCs w:val="24"/>
              </w:rPr>
              <w:t>工作日，T-n</w:t>
            </w:r>
            <w:proofErr w:type="gramStart"/>
            <w:r w:rsidRPr="0027407A">
              <w:rPr>
                <w:rFonts w:ascii="仿宋" w:eastAsia="仿宋" w:hAnsi="仿宋" w:hint="eastAsia"/>
                <w:bCs/>
                <w:sz w:val="24"/>
                <w:szCs w:val="24"/>
              </w:rPr>
              <w:t>日表示</w:t>
            </w:r>
            <w:proofErr w:type="gramEnd"/>
            <w:r w:rsidRPr="0027407A">
              <w:rPr>
                <w:rFonts w:ascii="仿宋" w:eastAsia="仿宋" w:hAnsi="仿宋" w:hint="eastAsia"/>
                <w:bCs/>
                <w:sz w:val="24"/>
                <w:szCs w:val="24"/>
              </w:rPr>
              <w:t>T日之前的第n</w:t>
            </w:r>
            <w:proofErr w:type="gramStart"/>
            <w:r w:rsidRPr="0027407A">
              <w:rPr>
                <w:rFonts w:ascii="仿宋" w:eastAsia="仿宋" w:hAnsi="仿宋" w:hint="eastAsia"/>
                <w:bCs/>
                <w:sz w:val="24"/>
                <w:szCs w:val="24"/>
              </w:rPr>
              <w:t>个</w:t>
            </w:r>
            <w:proofErr w:type="gramEnd"/>
            <w:r w:rsidRPr="0027407A">
              <w:rPr>
                <w:rFonts w:ascii="仿宋" w:eastAsia="仿宋" w:hAnsi="仿宋" w:hint="eastAsia"/>
                <w:bCs/>
                <w:sz w:val="24"/>
                <w:szCs w:val="24"/>
              </w:rPr>
              <w:t>工作日。</w:t>
            </w:r>
          </w:p>
        </w:tc>
      </w:tr>
      <w:tr w:rsidR="00156457" w:rsidRPr="0027407A" w14:paraId="06645979" w14:textId="77777777">
        <w:tc>
          <w:tcPr>
            <w:tcW w:w="2596" w:type="dxa"/>
          </w:tcPr>
          <w:p w14:paraId="0FD2606E"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终止日</w:t>
            </w:r>
          </w:p>
        </w:tc>
        <w:tc>
          <w:tcPr>
            <w:tcW w:w="479" w:type="dxa"/>
          </w:tcPr>
          <w:p w14:paraId="14CA13C9" w14:textId="77777777" w:rsidR="00156457" w:rsidRPr="0027407A" w:rsidRDefault="00156457">
            <w:pPr>
              <w:snapToGrid w:val="0"/>
              <w:spacing w:line="440" w:lineRule="exact"/>
              <w:rPr>
                <w:rFonts w:ascii="仿宋" w:eastAsia="仿宋" w:hAnsi="仿宋"/>
                <w:sz w:val="24"/>
                <w:szCs w:val="24"/>
              </w:rPr>
            </w:pPr>
          </w:p>
        </w:tc>
        <w:tc>
          <w:tcPr>
            <w:tcW w:w="5447" w:type="dxa"/>
          </w:tcPr>
          <w:p w14:paraId="2765C5DC"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bCs/>
                <w:sz w:val="24"/>
                <w:szCs w:val="24"/>
              </w:rPr>
              <w:t>指达到基金合同约定的条件，本基金依法终止的日期。</w:t>
            </w:r>
          </w:p>
        </w:tc>
      </w:tr>
      <w:tr w:rsidR="00156457" w:rsidRPr="0027407A" w14:paraId="07FD1325" w14:textId="77777777">
        <w:tc>
          <w:tcPr>
            <w:tcW w:w="2596" w:type="dxa"/>
          </w:tcPr>
          <w:p w14:paraId="52C9348C"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募集期</w:t>
            </w:r>
          </w:p>
        </w:tc>
        <w:tc>
          <w:tcPr>
            <w:tcW w:w="479" w:type="dxa"/>
          </w:tcPr>
          <w:p w14:paraId="0BF1C48A" w14:textId="77777777" w:rsidR="00156457" w:rsidRPr="0027407A" w:rsidRDefault="00156457">
            <w:pPr>
              <w:snapToGrid w:val="0"/>
              <w:spacing w:line="440" w:lineRule="exact"/>
              <w:rPr>
                <w:rFonts w:ascii="仿宋" w:eastAsia="仿宋" w:hAnsi="仿宋"/>
                <w:sz w:val="24"/>
                <w:szCs w:val="24"/>
              </w:rPr>
            </w:pPr>
          </w:p>
        </w:tc>
        <w:tc>
          <w:tcPr>
            <w:tcW w:w="5447" w:type="dxa"/>
          </w:tcPr>
          <w:p w14:paraId="550DA844"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指基金合同载明的基金募集期限。</w:t>
            </w:r>
          </w:p>
        </w:tc>
      </w:tr>
      <w:tr w:rsidR="00156457" w:rsidRPr="0027407A" w14:paraId="4C4D1A21" w14:textId="77777777">
        <w:tc>
          <w:tcPr>
            <w:tcW w:w="2596" w:type="dxa"/>
          </w:tcPr>
          <w:p w14:paraId="12D42F23"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封闭期</w:t>
            </w:r>
          </w:p>
        </w:tc>
        <w:tc>
          <w:tcPr>
            <w:tcW w:w="479" w:type="dxa"/>
          </w:tcPr>
          <w:p w14:paraId="71210A22" w14:textId="77777777" w:rsidR="00156457" w:rsidRPr="0027407A" w:rsidRDefault="00156457">
            <w:pPr>
              <w:snapToGrid w:val="0"/>
              <w:spacing w:line="440" w:lineRule="exact"/>
              <w:rPr>
                <w:rFonts w:ascii="仿宋" w:eastAsia="仿宋" w:hAnsi="仿宋"/>
                <w:sz w:val="24"/>
                <w:szCs w:val="24"/>
              </w:rPr>
            </w:pPr>
          </w:p>
        </w:tc>
        <w:tc>
          <w:tcPr>
            <w:tcW w:w="5447" w:type="dxa"/>
          </w:tcPr>
          <w:p w14:paraId="1B8EB1F1"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指本基金成立日（含）起一段时间内不允许申购和/或赎回的期限。若本合同其他条款对封闭期内基金份额的申购或赎回设置另有约定的，从其约定。</w:t>
            </w:r>
          </w:p>
        </w:tc>
      </w:tr>
      <w:tr w:rsidR="00156457" w:rsidRPr="0027407A" w14:paraId="0612E43B" w14:textId="77777777">
        <w:tc>
          <w:tcPr>
            <w:tcW w:w="2596" w:type="dxa"/>
          </w:tcPr>
          <w:p w14:paraId="44F04AF1"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基金存续期</w:t>
            </w:r>
          </w:p>
        </w:tc>
        <w:tc>
          <w:tcPr>
            <w:tcW w:w="479" w:type="dxa"/>
          </w:tcPr>
          <w:p w14:paraId="5177C90E" w14:textId="77777777" w:rsidR="00156457" w:rsidRPr="0027407A" w:rsidRDefault="00156457">
            <w:pPr>
              <w:snapToGrid w:val="0"/>
              <w:spacing w:line="440" w:lineRule="exact"/>
              <w:rPr>
                <w:rFonts w:ascii="仿宋" w:eastAsia="仿宋" w:hAnsi="仿宋"/>
                <w:sz w:val="24"/>
                <w:szCs w:val="24"/>
              </w:rPr>
            </w:pPr>
          </w:p>
        </w:tc>
        <w:tc>
          <w:tcPr>
            <w:tcW w:w="5447" w:type="dxa"/>
          </w:tcPr>
          <w:p w14:paraId="7B68FF31"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指基金成立至终止之间的期限。</w:t>
            </w:r>
          </w:p>
        </w:tc>
      </w:tr>
      <w:tr w:rsidR="00156457" w:rsidRPr="0027407A" w14:paraId="55BD319E" w14:textId="77777777">
        <w:tc>
          <w:tcPr>
            <w:tcW w:w="2596" w:type="dxa"/>
          </w:tcPr>
          <w:p w14:paraId="1DCA4E6D"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托管账户</w:t>
            </w:r>
          </w:p>
        </w:tc>
        <w:tc>
          <w:tcPr>
            <w:tcW w:w="479" w:type="dxa"/>
          </w:tcPr>
          <w:p w14:paraId="752F7EC4" w14:textId="77777777" w:rsidR="00156457" w:rsidRPr="0027407A" w:rsidRDefault="00156457">
            <w:pPr>
              <w:snapToGrid w:val="0"/>
              <w:spacing w:line="440" w:lineRule="exact"/>
              <w:rPr>
                <w:rFonts w:ascii="仿宋" w:eastAsia="仿宋" w:hAnsi="仿宋"/>
                <w:sz w:val="24"/>
                <w:szCs w:val="24"/>
              </w:rPr>
            </w:pPr>
          </w:p>
        </w:tc>
        <w:tc>
          <w:tcPr>
            <w:tcW w:w="5447" w:type="dxa"/>
          </w:tcPr>
          <w:p w14:paraId="3A1F16D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指基金托管人根据有关规定为基金开立的、专门用于资金收付的专用银行结算账户。</w:t>
            </w:r>
          </w:p>
        </w:tc>
      </w:tr>
      <w:tr w:rsidR="00156457" w:rsidRPr="0027407A" w14:paraId="097C19F5" w14:textId="77777777">
        <w:tc>
          <w:tcPr>
            <w:tcW w:w="2596" w:type="dxa"/>
          </w:tcPr>
          <w:p w14:paraId="5625549C"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募集结算资金专用账户、募集账户</w:t>
            </w:r>
          </w:p>
        </w:tc>
        <w:tc>
          <w:tcPr>
            <w:tcW w:w="479" w:type="dxa"/>
          </w:tcPr>
          <w:p w14:paraId="712BD92F" w14:textId="77777777" w:rsidR="00156457" w:rsidRPr="0027407A" w:rsidRDefault="00156457">
            <w:pPr>
              <w:snapToGrid w:val="0"/>
              <w:spacing w:line="440" w:lineRule="exact"/>
              <w:rPr>
                <w:rFonts w:ascii="仿宋" w:eastAsia="仿宋" w:hAnsi="仿宋"/>
                <w:sz w:val="24"/>
                <w:szCs w:val="24"/>
              </w:rPr>
            </w:pPr>
          </w:p>
        </w:tc>
        <w:tc>
          <w:tcPr>
            <w:tcW w:w="5447" w:type="dxa"/>
          </w:tcPr>
          <w:p w14:paraId="3A37CB39"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指用于本基金募集期间和存续期间的认购、申购、赎回及分红资金收付，也可用于份额转让资金的收付，以及账户内资金与资金清算专用账户、委托人银行结算账户之间定向划转的专用账户。</w:t>
            </w:r>
          </w:p>
        </w:tc>
      </w:tr>
      <w:tr w:rsidR="00156457" w:rsidRPr="0027407A" w14:paraId="5811D8A2" w14:textId="77777777">
        <w:tc>
          <w:tcPr>
            <w:tcW w:w="2596" w:type="dxa"/>
          </w:tcPr>
          <w:p w14:paraId="78FC9415"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资金清算专用账户</w:t>
            </w:r>
          </w:p>
        </w:tc>
        <w:tc>
          <w:tcPr>
            <w:tcW w:w="479" w:type="dxa"/>
          </w:tcPr>
          <w:p w14:paraId="0CC9DFCB" w14:textId="77777777" w:rsidR="00156457" w:rsidRPr="0027407A" w:rsidRDefault="00156457">
            <w:pPr>
              <w:snapToGrid w:val="0"/>
              <w:spacing w:line="440" w:lineRule="exact"/>
              <w:rPr>
                <w:rFonts w:ascii="仿宋" w:eastAsia="仿宋" w:hAnsi="仿宋"/>
                <w:sz w:val="24"/>
                <w:szCs w:val="24"/>
              </w:rPr>
            </w:pPr>
          </w:p>
        </w:tc>
        <w:tc>
          <w:tcPr>
            <w:tcW w:w="5447" w:type="dxa"/>
          </w:tcPr>
          <w:p w14:paraId="379B3375"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指用于办理基金认购、申购、赎回及分红资金的归集、存放与交收，以及账户内资金与募集账户、托管账户、募集机构账户（划拨认购费、申购费、赎回费等在本基金合同中列明的费用时）之间定</w:t>
            </w:r>
            <w:r w:rsidRPr="0027407A">
              <w:rPr>
                <w:rFonts w:ascii="仿宋" w:eastAsia="仿宋" w:hAnsi="仿宋" w:hint="eastAsia"/>
                <w:sz w:val="24"/>
                <w:szCs w:val="24"/>
              </w:rPr>
              <w:lastRenderedPageBreak/>
              <w:t>向划转的专用账户。</w:t>
            </w:r>
          </w:p>
        </w:tc>
      </w:tr>
      <w:tr w:rsidR="00156457" w:rsidRPr="0027407A" w14:paraId="0CBA9C55" w14:textId="77777777">
        <w:tc>
          <w:tcPr>
            <w:tcW w:w="2596" w:type="dxa"/>
          </w:tcPr>
          <w:p w14:paraId="3FB0A37B"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lastRenderedPageBreak/>
              <w:t>证券账户</w:t>
            </w:r>
          </w:p>
        </w:tc>
        <w:tc>
          <w:tcPr>
            <w:tcW w:w="479" w:type="dxa"/>
          </w:tcPr>
          <w:p w14:paraId="767C7D59" w14:textId="77777777" w:rsidR="00156457" w:rsidRPr="0027407A" w:rsidRDefault="00156457">
            <w:pPr>
              <w:snapToGrid w:val="0"/>
              <w:spacing w:line="440" w:lineRule="exact"/>
              <w:rPr>
                <w:rFonts w:ascii="仿宋" w:eastAsia="仿宋" w:hAnsi="仿宋"/>
                <w:sz w:val="24"/>
                <w:szCs w:val="24"/>
              </w:rPr>
            </w:pPr>
          </w:p>
        </w:tc>
        <w:tc>
          <w:tcPr>
            <w:tcW w:w="5447" w:type="dxa"/>
          </w:tcPr>
          <w:p w14:paraId="20E1AD1B"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由基金管理人或基金托管人为本基金在中国证券登记结算有限责任公司（简称“中登公司”）开设的专用证券账户，以及在中央国债登记结算有限责任公司及银行间市场清算所股份有限公司开立的有关账户及其他证券类账户。</w:t>
            </w:r>
          </w:p>
        </w:tc>
      </w:tr>
      <w:tr w:rsidR="00156457" w:rsidRPr="0027407A" w14:paraId="03804F19" w14:textId="77777777">
        <w:tc>
          <w:tcPr>
            <w:tcW w:w="2596" w:type="dxa"/>
          </w:tcPr>
          <w:p w14:paraId="6E0C3335"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交易资金账户</w:t>
            </w:r>
          </w:p>
        </w:tc>
        <w:tc>
          <w:tcPr>
            <w:tcW w:w="479" w:type="dxa"/>
          </w:tcPr>
          <w:p w14:paraId="65155949" w14:textId="77777777" w:rsidR="00156457" w:rsidRPr="0027407A" w:rsidRDefault="00156457">
            <w:pPr>
              <w:snapToGrid w:val="0"/>
              <w:spacing w:line="440" w:lineRule="exact"/>
              <w:rPr>
                <w:rFonts w:ascii="仿宋" w:eastAsia="仿宋" w:hAnsi="仿宋"/>
                <w:sz w:val="24"/>
                <w:szCs w:val="24"/>
              </w:rPr>
            </w:pPr>
          </w:p>
        </w:tc>
        <w:tc>
          <w:tcPr>
            <w:tcW w:w="5447" w:type="dxa"/>
          </w:tcPr>
          <w:p w14:paraId="7F0F280C"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指基金管理人为本基金在证券、期货等经纪服务机构开立的，用于基金财产证券、期货等交易结算资金的存管、记载交易结算资金的变动明细以及交易清算的账户。</w:t>
            </w:r>
          </w:p>
        </w:tc>
      </w:tr>
      <w:tr w:rsidR="00156457" w:rsidRPr="0027407A" w14:paraId="1AE03E79" w14:textId="77777777">
        <w:tc>
          <w:tcPr>
            <w:tcW w:w="2596" w:type="dxa"/>
          </w:tcPr>
          <w:p w14:paraId="6C671393"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基金账户</w:t>
            </w:r>
          </w:p>
        </w:tc>
        <w:tc>
          <w:tcPr>
            <w:tcW w:w="479" w:type="dxa"/>
          </w:tcPr>
          <w:p w14:paraId="4966CFA9" w14:textId="77777777" w:rsidR="00156457" w:rsidRPr="0027407A" w:rsidRDefault="00156457">
            <w:pPr>
              <w:snapToGrid w:val="0"/>
              <w:spacing w:line="440" w:lineRule="exact"/>
              <w:rPr>
                <w:rFonts w:ascii="仿宋" w:eastAsia="仿宋" w:hAnsi="仿宋"/>
                <w:sz w:val="24"/>
                <w:szCs w:val="24"/>
              </w:rPr>
            </w:pPr>
          </w:p>
        </w:tc>
        <w:tc>
          <w:tcPr>
            <w:tcW w:w="5447" w:type="dxa"/>
          </w:tcPr>
          <w:p w14:paraId="0839578C"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指基金注册登记机构为基金委托人开立的用于记录其持有的基金份额情况的账户。</w:t>
            </w:r>
          </w:p>
        </w:tc>
      </w:tr>
      <w:tr w:rsidR="00156457" w:rsidRPr="0027407A" w14:paraId="7397CB7A" w14:textId="77777777">
        <w:tc>
          <w:tcPr>
            <w:tcW w:w="2596" w:type="dxa"/>
          </w:tcPr>
          <w:p w14:paraId="27C96CAB"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基金交易账户</w:t>
            </w:r>
          </w:p>
        </w:tc>
        <w:tc>
          <w:tcPr>
            <w:tcW w:w="479" w:type="dxa"/>
          </w:tcPr>
          <w:p w14:paraId="755AA540" w14:textId="77777777" w:rsidR="00156457" w:rsidRPr="0027407A" w:rsidRDefault="00156457">
            <w:pPr>
              <w:snapToGrid w:val="0"/>
              <w:spacing w:line="440" w:lineRule="exact"/>
              <w:rPr>
                <w:rFonts w:ascii="仿宋" w:eastAsia="仿宋" w:hAnsi="仿宋"/>
                <w:sz w:val="24"/>
                <w:szCs w:val="24"/>
              </w:rPr>
            </w:pPr>
          </w:p>
        </w:tc>
        <w:tc>
          <w:tcPr>
            <w:tcW w:w="5447" w:type="dxa"/>
          </w:tcPr>
          <w:p w14:paraId="31826CE1"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指销售机构为基金委托人开立的记录其通过该销售机构办理基金认购、申购、赎回及转托管等业务所引起的基金份额的变动及结余情况的账户。</w:t>
            </w:r>
          </w:p>
        </w:tc>
      </w:tr>
      <w:tr w:rsidR="00156457" w:rsidRPr="0027407A" w14:paraId="126EF5FA" w14:textId="77777777">
        <w:tc>
          <w:tcPr>
            <w:tcW w:w="2596" w:type="dxa"/>
          </w:tcPr>
          <w:p w14:paraId="2165FC10"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认购</w:t>
            </w:r>
          </w:p>
        </w:tc>
        <w:tc>
          <w:tcPr>
            <w:tcW w:w="479" w:type="dxa"/>
          </w:tcPr>
          <w:p w14:paraId="6083A549" w14:textId="77777777" w:rsidR="00156457" w:rsidRPr="0027407A" w:rsidRDefault="00156457">
            <w:pPr>
              <w:snapToGrid w:val="0"/>
              <w:spacing w:line="440" w:lineRule="exact"/>
              <w:rPr>
                <w:rFonts w:ascii="仿宋" w:eastAsia="仿宋" w:hAnsi="仿宋"/>
                <w:sz w:val="24"/>
                <w:szCs w:val="24"/>
              </w:rPr>
            </w:pPr>
          </w:p>
        </w:tc>
        <w:tc>
          <w:tcPr>
            <w:tcW w:w="5447" w:type="dxa"/>
          </w:tcPr>
          <w:p w14:paraId="3568D98E"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指在基金募集期间，基金委托人按照本合同的规定购买基金份额的行为。</w:t>
            </w:r>
          </w:p>
        </w:tc>
      </w:tr>
      <w:tr w:rsidR="00156457" w:rsidRPr="0027407A" w14:paraId="666C4C78" w14:textId="77777777">
        <w:tc>
          <w:tcPr>
            <w:tcW w:w="2596" w:type="dxa"/>
          </w:tcPr>
          <w:p w14:paraId="45DF460C"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申购</w:t>
            </w:r>
          </w:p>
        </w:tc>
        <w:tc>
          <w:tcPr>
            <w:tcW w:w="479" w:type="dxa"/>
          </w:tcPr>
          <w:p w14:paraId="218F061D" w14:textId="77777777" w:rsidR="00156457" w:rsidRPr="0027407A" w:rsidRDefault="00156457">
            <w:pPr>
              <w:snapToGrid w:val="0"/>
              <w:spacing w:line="440" w:lineRule="exact"/>
              <w:rPr>
                <w:rFonts w:ascii="仿宋" w:eastAsia="仿宋" w:hAnsi="仿宋"/>
                <w:sz w:val="24"/>
                <w:szCs w:val="24"/>
              </w:rPr>
            </w:pPr>
          </w:p>
        </w:tc>
        <w:tc>
          <w:tcPr>
            <w:tcW w:w="5447" w:type="dxa"/>
          </w:tcPr>
          <w:p w14:paraId="06EA5284"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指在基金开放日，基金投资者按照本合同的规定购买本基金份额的行为。</w:t>
            </w:r>
          </w:p>
        </w:tc>
      </w:tr>
      <w:tr w:rsidR="00156457" w:rsidRPr="0027407A" w14:paraId="7277542F" w14:textId="77777777">
        <w:tc>
          <w:tcPr>
            <w:tcW w:w="2596" w:type="dxa"/>
          </w:tcPr>
          <w:p w14:paraId="63BE9279"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赎回</w:t>
            </w:r>
          </w:p>
        </w:tc>
        <w:tc>
          <w:tcPr>
            <w:tcW w:w="479" w:type="dxa"/>
          </w:tcPr>
          <w:p w14:paraId="210627F7" w14:textId="77777777" w:rsidR="00156457" w:rsidRPr="0027407A" w:rsidRDefault="00156457">
            <w:pPr>
              <w:snapToGrid w:val="0"/>
              <w:spacing w:line="440" w:lineRule="exact"/>
              <w:rPr>
                <w:rFonts w:ascii="仿宋" w:eastAsia="仿宋" w:hAnsi="仿宋"/>
                <w:sz w:val="24"/>
                <w:szCs w:val="24"/>
              </w:rPr>
            </w:pPr>
          </w:p>
        </w:tc>
        <w:tc>
          <w:tcPr>
            <w:tcW w:w="5447" w:type="dxa"/>
          </w:tcPr>
          <w:p w14:paraId="0437F9D0"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指在基金开放日，基金委托人按照本合同的规定将基金份额兑换为现金的行为。</w:t>
            </w:r>
          </w:p>
        </w:tc>
      </w:tr>
      <w:tr w:rsidR="00156457" w:rsidRPr="0027407A" w14:paraId="1A119F9A" w14:textId="77777777">
        <w:tc>
          <w:tcPr>
            <w:tcW w:w="2596" w:type="dxa"/>
          </w:tcPr>
          <w:p w14:paraId="66E5950B"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基金财产</w:t>
            </w:r>
          </w:p>
        </w:tc>
        <w:tc>
          <w:tcPr>
            <w:tcW w:w="479" w:type="dxa"/>
          </w:tcPr>
          <w:p w14:paraId="1093BE83" w14:textId="77777777" w:rsidR="00156457" w:rsidRPr="0027407A" w:rsidRDefault="00156457">
            <w:pPr>
              <w:snapToGrid w:val="0"/>
              <w:spacing w:line="440" w:lineRule="exact"/>
              <w:rPr>
                <w:rFonts w:ascii="仿宋" w:eastAsia="仿宋" w:hAnsi="仿宋"/>
                <w:sz w:val="24"/>
                <w:szCs w:val="24"/>
              </w:rPr>
            </w:pPr>
          </w:p>
        </w:tc>
        <w:tc>
          <w:tcPr>
            <w:tcW w:w="5447" w:type="dxa"/>
          </w:tcPr>
          <w:p w14:paraId="0F005034"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指基金委托人拥有合法所有权或处分权、委托基金管理人管理并由基金托管人托管的、作为本合同标的</w:t>
            </w:r>
            <w:proofErr w:type="gramStart"/>
            <w:r w:rsidRPr="0027407A">
              <w:rPr>
                <w:rFonts w:ascii="仿宋" w:eastAsia="仿宋" w:hAnsi="仿宋" w:hint="eastAsia"/>
                <w:sz w:val="24"/>
                <w:szCs w:val="24"/>
              </w:rPr>
              <w:t>的</w:t>
            </w:r>
            <w:proofErr w:type="gramEnd"/>
            <w:r w:rsidRPr="0027407A">
              <w:rPr>
                <w:rFonts w:ascii="仿宋" w:eastAsia="仿宋" w:hAnsi="仿宋" w:hint="eastAsia"/>
                <w:sz w:val="24"/>
                <w:szCs w:val="24"/>
              </w:rPr>
              <w:t>财产。</w:t>
            </w:r>
          </w:p>
        </w:tc>
      </w:tr>
      <w:tr w:rsidR="00156457" w:rsidRPr="0027407A" w14:paraId="3832DA4F" w14:textId="77777777">
        <w:tc>
          <w:tcPr>
            <w:tcW w:w="2596" w:type="dxa"/>
          </w:tcPr>
          <w:p w14:paraId="3124A014"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基金资产估值</w:t>
            </w:r>
          </w:p>
        </w:tc>
        <w:tc>
          <w:tcPr>
            <w:tcW w:w="479" w:type="dxa"/>
          </w:tcPr>
          <w:p w14:paraId="651DDD87" w14:textId="77777777" w:rsidR="00156457" w:rsidRPr="0027407A" w:rsidRDefault="00156457">
            <w:pPr>
              <w:snapToGrid w:val="0"/>
              <w:spacing w:line="440" w:lineRule="exact"/>
              <w:rPr>
                <w:rFonts w:ascii="仿宋" w:eastAsia="仿宋" w:hAnsi="仿宋"/>
                <w:sz w:val="24"/>
                <w:szCs w:val="24"/>
              </w:rPr>
            </w:pPr>
          </w:p>
        </w:tc>
        <w:tc>
          <w:tcPr>
            <w:tcW w:w="5447" w:type="dxa"/>
          </w:tcPr>
          <w:p w14:paraId="45C88213"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指计算、评估基金资产和负债的价值，以确定基金资产净值的过程。</w:t>
            </w:r>
          </w:p>
        </w:tc>
      </w:tr>
      <w:tr w:rsidR="00156457" w:rsidRPr="0027407A" w14:paraId="67591331" w14:textId="77777777">
        <w:tc>
          <w:tcPr>
            <w:tcW w:w="2596" w:type="dxa"/>
          </w:tcPr>
          <w:p w14:paraId="11EDE683"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基金资产总值</w:t>
            </w:r>
          </w:p>
        </w:tc>
        <w:tc>
          <w:tcPr>
            <w:tcW w:w="479" w:type="dxa"/>
          </w:tcPr>
          <w:p w14:paraId="6EB0F2F3" w14:textId="77777777" w:rsidR="00156457" w:rsidRPr="0027407A" w:rsidRDefault="00156457">
            <w:pPr>
              <w:snapToGrid w:val="0"/>
              <w:spacing w:line="440" w:lineRule="exact"/>
              <w:rPr>
                <w:rFonts w:ascii="仿宋" w:eastAsia="仿宋" w:hAnsi="仿宋"/>
                <w:sz w:val="24"/>
                <w:szCs w:val="24"/>
              </w:rPr>
            </w:pPr>
          </w:p>
        </w:tc>
        <w:tc>
          <w:tcPr>
            <w:tcW w:w="5447" w:type="dxa"/>
          </w:tcPr>
          <w:p w14:paraId="1565396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指基金拥有的各类有价证券、银行存款本息、证券交易结算资金、期货保证金、基金应收款以及其他资产的价值总和。</w:t>
            </w:r>
          </w:p>
        </w:tc>
      </w:tr>
      <w:tr w:rsidR="00156457" w:rsidRPr="0027407A" w14:paraId="31DCD464" w14:textId="77777777">
        <w:tc>
          <w:tcPr>
            <w:tcW w:w="2596" w:type="dxa"/>
          </w:tcPr>
          <w:p w14:paraId="5F421DA9"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基金资产净值</w:t>
            </w:r>
          </w:p>
        </w:tc>
        <w:tc>
          <w:tcPr>
            <w:tcW w:w="479" w:type="dxa"/>
          </w:tcPr>
          <w:p w14:paraId="0678B497" w14:textId="77777777" w:rsidR="00156457" w:rsidRPr="0027407A" w:rsidRDefault="00156457">
            <w:pPr>
              <w:snapToGrid w:val="0"/>
              <w:spacing w:line="440" w:lineRule="exact"/>
              <w:rPr>
                <w:rFonts w:ascii="仿宋" w:eastAsia="仿宋" w:hAnsi="仿宋"/>
                <w:sz w:val="24"/>
                <w:szCs w:val="24"/>
              </w:rPr>
            </w:pPr>
          </w:p>
        </w:tc>
        <w:tc>
          <w:tcPr>
            <w:tcW w:w="5447" w:type="dxa"/>
          </w:tcPr>
          <w:p w14:paraId="5FB4B050"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指基金资产总值减去基金负债后的净资产值。</w:t>
            </w:r>
          </w:p>
        </w:tc>
      </w:tr>
      <w:tr w:rsidR="00156457" w:rsidRPr="0027407A" w14:paraId="4B13F0A7" w14:textId="77777777">
        <w:tc>
          <w:tcPr>
            <w:tcW w:w="2596" w:type="dxa"/>
          </w:tcPr>
          <w:p w14:paraId="7FCCC64F"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基金份额净值</w:t>
            </w:r>
          </w:p>
        </w:tc>
        <w:tc>
          <w:tcPr>
            <w:tcW w:w="479" w:type="dxa"/>
          </w:tcPr>
          <w:p w14:paraId="6DE0B790" w14:textId="77777777" w:rsidR="00156457" w:rsidRPr="0027407A" w:rsidRDefault="00156457">
            <w:pPr>
              <w:snapToGrid w:val="0"/>
              <w:spacing w:line="440" w:lineRule="exact"/>
              <w:rPr>
                <w:rFonts w:ascii="仿宋" w:eastAsia="仿宋" w:hAnsi="仿宋"/>
                <w:sz w:val="24"/>
                <w:szCs w:val="24"/>
              </w:rPr>
            </w:pPr>
          </w:p>
        </w:tc>
        <w:tc>
          <w:tcPr>
            <w:tcW w:w="5447" w:type="dxa"/>
          </w:tcPr>
          <w:p w14:paraId="60EEFAA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指当日基金资产净值除以当日基金份额总数的数</w:t>
            </w:r>
            <w:r w:rsidRPr="0027407A">
              <w:rPr>
                <w:rFonts w:ascii="仿宋" w:eastAsia="仿宋" w:hAnsi="仿宋" w:hint="eastAsia"/>
                <w:sz w:val="24"/>
                <w:szCs w:val="24"/>
              </w:rPr>
              <w:lastRenderedPageBreak/>
              <w:t>值。</w:t>
            </w:r>
          </w:p>
        </w:tc>
      </w:tr>
      <w:tr w:rsidR="00156457" w:rsidRPr="0027407A" w14:paraId="215E7197" w14:textId="77777777">
        <w:tc>
          <w:tcPr>
            <w:tcW w:w="2596" w:type="dxa"/>
          </w:tcPr>
          <w:p w14:paraId="570411C8"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lastRenderedPageBreak/>
              <w:t>基金份额累计净值</w:t>
            </w:r>
          </w:p>
        </w:tc>
        <w:tc>
          <w:tcPr>
            <w:tcW w:w="479" w:type="dxa"/>
          </w:tcPr>
          <w:p w14:paraId="522AFAB3" w14:textId="77777777" w:rsidR="00156457" w:rsidRPr="0027407A" w:rsidRDefault="00156457">
            <w:pPr>
              <w:snapToGrid w:val="0"/>
              <w:spacing w:line="440" w:lineRule="exact"/>
              <w:rPr>
                <w:rFonts w:ascii="仿宋" w:eastAsia="仿宋" w:hAnsi="仿宋"/>
                <w:sz w:val="24"/>
                <w:szCs w:val="24"/>
              </w:rPr>
            </w:pPr>
          </w:p>
        </w:tc>
        <w:tc>
          <w:tcPr>
            <w:tcW w:w="5447" w:type="dxa"/>
          </w:tcPr>
          <w:p w14:paraId="55E08516"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指基金份额净值</w:t>
            </w:r>
            <w:proofErr w:type="gramStart"/>
            <w:r w:rsidRPr="0027407A">
              <w:rPr>
                <w:rFonts w:ascii="仿宋" w:eastAsia="仿宋" w:hAnsi="仿宋" w:hint="eastAsia"/>
                <w:sz w:val="24"/>
                <w:szCs w:val="24"/>
              </w:rPr>
              <w:t>加基金</w:t>
            </w:r>
            <w:proofErr w:type="gramEnd"/>
            <w:r w:rsidRPr="0027407A">
              <w:rPr>
                <w:rFonts w:ascii="仿宋" w:eastAsia="仿宋" w:hAnsi="仿宋" w:hint="eastAsia"/>
                <w:sz w:val="24"/>
                <w:szCs w:val="24"/>
              </w:rPr>
              <w:t>成立后每份基金份额的历史累计分红。</w:t>
            </w:r>
          </w:p>
        </w:tc>
      </w:tr>
      <w:tr w:rsidR="00156457" w:rsidRPr="0027407A" w14:paraId="4D6821E9" w14:textId="77777777">
        <w:tc>
          <w:tcPr>
            <w:tcW w:w="2596" w:type="dxa"/>
          </w:tcPr>
          <w:p w14:paraId="3F38641B"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元</w:t>
            </w:r>
          </w:p>
        </w:tc>
        <w:tc>
          <w:tcPr>
            <w:tcW w:w="479" w:type="dxa"/>
          </w:tcPr>
          <w:p w14:paraId="716526C3" w14:textId="77777777" w:rsidR="00156457" w:rsidRPr="0027407A" w:rsidRDefault="00156457">
            <w:pPr>
              <w:snapToGrid w:val="0"/>
              <w:spacing w:line="440" w:lineRule="exact"/>
              <w:rPr>
                <w:rFonts w:ascii="仿宋" w:eastAsia="仿宋" w:hAnsi="仿宋"/>
                <w:sz w:val="24"/>
                <w:szCs w:val="24"/>
              </w:rPr>
            </w:pPr>
          </w:p>
        </w:tc>
        <w:tc>
          <w:tcPr>
            <w:tcW w:w="5447" w:type="dxa"/>
          </w:tcPr>
          <w:p w14:paraId="508D0791"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指人民币元。</w:t>
            </w:r>
          </w:p>
        </w:tc>
      </w:tr>
      <w:tr w:rsidR="00156457" w:rsidRPr="0027407A" w14:paraId="1D9F1146" w14:textId="77777777">
        <w:tc>
          <w:tcPr>
            <w:tcW w:w="2596" w:type="dxa"/>
          </w:tcPr>
          <w:p w14:paraId="2EE9D87D"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sz w:val="24"/>
                <w:szCs w:val="24"/>
              </w:rPr>
              <w:t>不可抗力</w:t>
            </w:r>
          </w:p>
        </w:tc>
        <w:tc>
          <w:tcPr>
            <w:tcW w:w="479" w:type="dxa"/>
          </w:tcPr>
          <w:p w14:paraId="5C22FC04" w14:textId="77777777" w:rsidR="00156457" w:rsidRPr="0027407A" w:rsidRDefault="00156457">
            <w:pPr>
              <w:snapToGrid w:val="0"/>
              <w:spacing w:line="440" w:lineRule="exact"/>
              <w:rPr>
                <w:rFonts w:ascii="仿宋" w:eastAsia="仿宋" w:hAnsi="仿宋"/>
                <w:sz w:val="24"/>
                <w:szCs w:val="24"/>
              </w:rPr>
            </w:pPr>
          </w:p>
        </w:tc>
        <w:tc>
          <w:tcPr>
            <w:tcW w:w="5447" w:type="dxa"/>
          </w:tcPr>
          <w:p w14:paraId="452AFFAB"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指不能预见、不能避免并不能克服的客观情况</w:t>
            </w:r>
            <w:r w:rsidRPr="0027407A">
              <w:rPr>
                <w:rFonts w:ascii="仿宋" w:eastAsia="仿宋" w:hAnsi="仿宋" w:hint="eastAsia"/>
                <w:spacing w:val="6"/>
                <w:sz w:val="24"/>
                <w:szCs w:val="24"/>
              </w:rPr>
              <w:t>，该等不可抗力事件包括但不限于地震、台风、水灾、火灾、战争、暴乱、流行病、政府行为、罢工、停工、停电、通讯失败等，非因基金管理人、基金托管人和基金行政服务机构（若有）自身原因导致的技术系统异常事故、政策法规的修改或监管要求调整等情形。因交易所、银行、登记结算机构的交易、结算系统出现故障导致的交易、结算无法进行的情形，因电信服务商原因导致资金</w:t>
            </w:r>
            <w:r w:rsidRPr="0027407A">
              <w:rPr>
                <w:rFonts w:ascii="仿宋" w:eastAsia="仿宋" w:hAnsi="仿宋" w:hint="eastAsia"/>
                <w:snapToGrid w:val="0"/>
                <w:sz w:val="24"/>
                <w:szCs w:val="24"/>
              </w:rPr>
              <w:t>划付的网络中断、无法使用的情形，构成不可抗力事件。</w:t>
            </w:r>
          </w:p>
        </w:tc>
      </w:tr>
      <w:tr w:rsidR="00156457" w:rsidRPr="0027407A" w14:paraId="73A18FD7" w14:textId="77777777">
        <w:tc>
          <w:tcPr>
            <w:tcW w:w="2596" w:type="dxa"/>
          </w:tcPr>
          <w:p w14:paraId="7A666F36" w14:textId="77777777" w:rsidR="00156457" w:rsidRPr="0027407A" w:rsidRDefault="00152954">
            <w:pPr>
              <w:snapToGrid w:val="0"/>
              <w:spacing w:line="440" w:lineRule="exact"/>
              <w:rPr>
                <w:rFonts w:ascii="仿宋" w:eastAsia="仿宋" w:hAnsi="仿宋"/>
                <w:b/>
                <w:sz w:val="24"/>
                <w:szCs w:val="24"/>
              </w:rPr>
            </w:pPr>
            <w:r w:rsidRPr="0027407A">
              <w:rPr>
                <w:rFonts w:ascii="仿宋" w:eastAsia="仿宋" w:hAnsi="仿宋" w:hint="eastAsia"/>
                <w:b/>
                <w:bCs/>
                <w:sz w:val="24"/>
                <w:szCs w:val="24"/>
              </w:rPr>
              <w:t>债权类资产</w:t>
            </w:r>
          </w:p>
        </w:tc>
        <w:tc>
          <w:tcPr>
            <w:tcW w:w="479" w:type="dxa"/>
          </w:tcPr>
          <w:p w14:paraId="46C56114" w14:textId="77777777" w:rsidR="00156457" w:rsidRPr="0027407A" w:rsidRDefault="00156457">
            <w:pPr>
              <w:snapToGrid w:val="0"/>
              <w:spacing w:line="440" w:lineRule="exact"/>
              <w:rPr>
                <w:rFonts w:ascii="仿宋" w:eastAsia="仿宋" w:hAnsi="仿宋"/>
                <w:sz w:val="24"/>
                <w:szCs w:val="24"/>
              </w:rPr>
            </w:pPr>
          </w:p>
        </w:tc>
        <w:tc>
          <w:tcPr>
            <w:tcW w:w="5447" w:type="dxa"/>
          </w:tcPr>
          <w:p w14:paraId="1D2A1CDA"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指银行存款（包括定期存款、协议存款、保本型结构性存款和</w:t>
            </w:r>
            <w:r w:rsidRPr="0027407A">
              <w:rPr>
                <w:rFonts w:ascii="仿宋" w:eastAsia="仿宋" w:hAnsi="仿宋"/>
                <w:sz w:val="24"/>
                <w:szCs w:val="24"/>
              </w:rPr>
              <w:t>其他银行存款</w:t>
            </w:r>
            <w:r w:rsidRPr="0027407A">
              <w:rPr>
                <w:rFonts w:ascii="仿宋" w:eastAsia="仿宋" w:hAnsi="仿宋" w:hint="eastAsia"/>
                <w:sz w:val="24"/>
                <w:szCs w:val="24"/>
              </w:rPr>
              <w:t>），信用证券资金账户备付金，债券（除国债、中央银行票据、政策性金融债、地方政府债券外），可转债，可交债，资产支持证券，资产支持票据，同业存单，债券型公募基金，</w:t>
            </w:r>
            <w:proofErr w:type="gramStart"/>
            <w:r w:rsidRPr="0027407A">
              <w:rPr>
                <w:rFonts w:ascii="仿宋" w:eastAsia="仿宋" w:hAnsi="仿宋" w:hint="eastAsia"/>
                <w:sz w:val="24"/>
                <w:szCs w:val="24"/>
              </w:rPr>
              <w:t>偏债混合型</w:t>
            </w:r>
            <w:proofErr w:type="gramEnd"/>
            <w:r w:rsidRPr="0027407A">
              <w:rPr>
                <w:rFonts w:ascii="仿宋" w:eastAsia="仿宋" w:hAnsi="仿宋" w:hint="eastAsia"/>
                <w:sz w:val="24"/>
                <w:szCs w:val="24"/>
              </w:rPr>
              <w:t>公募基金，债券逆回购（包括但不限于债券通用质押式逆回购、质押</w:t>
            </w:r>
            <w:proofErr w:type="gramStart"/>
            <w:r w:rsidRPr="0027407A">
              <w:rPr>
                <w:rFonts w:ascii="仿宋" w:eastAsia="仿宋" w:hAnsi="仿宋" w:hint="eastAsia"/>
                <w:sz w:val="24"/>
                <w:szCs w:val="24"/>
              </w:rPr>
              <w:t>式协议逆</w:t>
            </w:r>
            <w:proofErr w:type="gramEnd"/>
            <w:r w:rsidRPr="0027407A">
              <w:rPr>
                <w:rFonts w:ascii="仿宋" w:eastAsia="仿宋" w:hAnsi="仿宋" w:hint="eastAsia"/>
                <w:sz w:val="24"/>
                <w:szCs w:val="24"/>
              </w:rPr>
              <w:t>回购等），质押式报价回购，证券公司发行的保本</w:t>
            </w:r>
            <w:proofErr w:type="gramStart"/>
            <w:r w:rsidRPr="0027407A">
              <w:rPr>
                <w:rFonts w:ascii="仿宋" w:eastAsia="仿宋" w:hAnsi="仿宋" w:hint="eastAsia"/>
                <w:sz w:val="24"/>
                <w:szCs w:val="24"/>
              </w:rPr>
              <w:t>型收益</w:t>
            </w:r>
            <w:proofErr w:type="gramEnd"/>
            <w:r w:rsidRPr="0027407A">
              <w:rPr>
                <w:rFonts w:ascii="仿宋" w:eastAsia="仿宋" w:hAnsi="仿宋" w:hint="eastAsia"/>
                <w:sz w:val="24"/>
                <w:szCs w:val="24"/>
              </w:rPr>
              <w:t xml:space="preserve">凭证，以及通过融资融券或转融通出借形式持仓的上述资产，不轧差；不含现金管理工具。 </w:t>
            </w:r>
          </w:p>
        </w:tc>
      </w:tr>
      <w:tr w:rsidR="00156457" w:rsidRPr="0027407A" w14:paraId="09222FA0" w14:textId="77777777">
        <w:tc>
          <w:tcPr>
            <w:tcW w:w="2596" w:type="dxa"/>
          </w:tcPr>
          <w:p w14:paraId="1818113C" w14:textId="77777777" w:rsidR="00156457" w:rsidRPr="0027407A" w:rsidRDefault="00152954">
            <w:pPr>
              <w:snapToGrid w:val="0"/>
              <w:spacing w:line="440" w:lineRule="exact"/>
              <w:rPr>
                <w:rFonts w:ascii="仿宋" w:eastAsia="仿宋" w:hAnsi="仿宋"/>
                <w:b/>
                <w:bCs/>
                <w:sz w:val="24"/>
                <w:szCs w:val="24"/>
              </w:rPr>
            </w:pPr>
            <w:r w:rsidRPr="0027407A">
              <w:rPr>
                <w:rFonts w:ascii="仿宋" w:eastAsia="仿宋" w:hAnsi="仿宋" w:hint="eastAsia"/>
                <w:b/>
                <w:bCs/>
                <w:sz w:val="24"/>
                <w:szCs w:val="24"/>
              </w:rPr>
              <w:t>股权类资产</w:t>
            </w:r>
          </w:p>
        </w:tc>
        <w:tc>
          <w:tcPr>
            <w:tcW w:w="479" w:type="dxa"/>
          </w:tcPr>
          <w:p w14:paraId="6E59F473" w14:textId="77777777" w:rsidR="00156457" w:rsidRPr="0027407A" w:rsidRDefault="00156457">
            <w:pPr>
              <w:snapToGrid w:val="0"/>
              <w:spacing w:line="440" w:lineRule="exact"/>
              <w:rPr>
                <w:rFonts w:ascii="仿宋" w:eastAsia="仿宋" w:hAnsi="仿宋"/>
                <w:sz w:val="24"/>
                <w:szCs w:val="24"/>
              </w:rPr>
            </w:pPr>
          </w:p>
        </w:tc>
        <w:tc>
          <w:tcPr>
            <w:tcW w:w="5447" w:type="dxa"/>
          </w:tcPr>
          <w:p w14:paraId="0C03CED3"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指证券交易所上市交易的股票，新三板挂牌公司股票，港股通，存托凭证（DR），股票型公募基金，混合型公募基金（</w:t>
            </w:r>
            <w:proofErr w:type="gramStart"/>
            <w:r w:rsidRPr="0027407A">
              <w:rPr>
                <w:rFonts w:ascii="仿宋" w:eastAsia="仿宋" w:hAnsi="仿宋" w:hint="eastAsia"/>
                <w:sz w:val="24"/>
                <w:szCs w:val="24"/>
              </w:rPr>
              <w:t>除偏债</w:t>
            </w:r>
            <w:proofErr w:type="gramEnd"/>
            <w:r w:rsidRPr="0027407A">
              <w:rPr>
                <w:rFonts w:ascii="仿宋" w:eastAsia="仿宋" w:hAnsi="仿宋" w:hint="eastAsia"/>
                <w:sz w:val="24"/>
                <w:szCs w:val="24"/>
              </w:rPr>
              <w:t>混合型），公募Reits基金，以及通过融资融券或转融通出借形式持仓的上述资产，不轧差。</w:t>
            </w:r>
          </w:p>
        </w:tc>
      </w:tr>
      <w:tr w:rsidR="00156457" w:rsidRPr="0027407A" w14:paraId="3D8ADFDE" w14:textId="77777777">
        <w:tc>
          <w:tcPr>
            <w:tcW w:w="2596" w:type="dxa"/>
          </w:tcPr>
          <w:p w14:paraId="7F89BEB9" w14:textId="77777777" w:rsidR="00156457" w:rsidRPr="0027407A" w:rsidRDefault="00152954">
            <w:pPr>
              <w:snapToGrid w:val="0"/>
              <w:spacing w:line="440" w:lineRule="exact"/>
              <w:rPr>
                <w:rFonts w:ascii="仿宋" w:eastAsia="仿宋" w:hAnsi="仿宋"/>
                <w:b/>
                <w:bCs/>
                <w:sz w:val="24"/>
                <w:szCs w:val="24"/>
              </w:rPr>
            </w:pPr>
            <w:r w:rsidRPr="0027407A">
              <w:rPr>
                <w:rFonts w:ascii="仿宋" w:eastAsia="仿宋" w:hAnsi="仿宋" w:hint="eastAsia"/>
                <w:b/>
                <w:bCs/>
                <w:sz w:val="24"/>
                <w:szCs w:val="24"/>
              </w:rPr>
              <w:t>期货和衍生品持仓合</w:t>
            </w:r>
            <w:r w:rsidRPr="0027407A">
              <w:rPr>
                <w:rFonts w:ascii="仿宋" w:eastAsia="仿宋" w:hAnsi="仿宋" w:hint="eastAsia"/>
                <w:b/>
                <w:bCs/>
                <w:sz w:val="24"/>
                <w:szCs w:val="24"/>
              </w:rPr>
              <w:lastRenderedPageBreak/>
              <w:t>约价值</w:t>
            </w:r>
          </w:p>
        </w:tc>
        <w:tc>
          <w:tcPr>
            <w:tcW w:w="479" w:type="dxa"/>
          </w:tcPr>
          <w:p w14:paraId="6266C8D9" w14:textId="77777777" w:rsidR="00156457" w:rsidRPr="0027407A" w:rsidRDefault="00156457">
            <w:pPr>
              <w:snapToGrid w:val="0"/>
              <w:spacing w:line="440" w:lineRule="exact"/>
              <w:rPr>
                <w:rFonts w:ascii="仿宋" w:eastAsia="仿宋" w:hAnsi="仿宋"/>
                <w:sz w:val="24"/>
                <w:szCs w:val="24"/>
              </w:rPr>
            </w:pPr>
          </w:p>
        </w:tc>
        <w:tc>
          <w:tcPr>
            <w:tcW w:w="5447" w:type="dxa"/>
          </w:tcPr>
          <w:p w14:paraId="1C342099"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1、就证券交易所及期货交易所的期货、上海黄金</w:t>
            </w:r>
            <w:r w:rsidRPr="0027407A">
              <w:rPr>
                <w:rFonts w:ascii="仿宋" w:eastAsia="仿宋" w:hAnsi="仿宋" w:hint="eastAsia"/>
                <w:sz w:val="24"/>
                <w:szCs w:val="24"/>
              </w:rPr>
              <w:lastRenderedPageBreak/>
              <w:t>交易所上市交易的现货延期交收合约品种，按持仓市值计算，即结算价×交易单位（或合约乘数）×合约数量，不轧差；</w:t>
            </w:r>
          </w:p>
          <w:p w14:paraId="16D3596A"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2、就证券交易所及期货交易所的期权，按期权对应标的现价</w:t>
            </w:r>
            <w:r w:rsidRPr="0027407A">
              <w:rPr>
                <w:rFonts w:ascii="微软雅黑" w:eastAsia="微软雅黑" w:hAnsi="微软雅黑" w:hint="eastAsia"/>
                <w:sz w:val="24"/>
                <w:szCs w:val="24"/>
              </w:rPr>
              <w:t>×</w:t>
            </w:r>
            <w:r w:rsidRPr="0027407A">
              <w:rPr>
                <w:rFonts w:ascii="仿宋" w:eastAsia="仿宋" w:hAnsi="仿宋" w:hint="eastAsia"/>
                <w:sz w:val="24"/>
                <w:szCs w:val="24"/>
              </w:rPr>
              <w:t>交易单位（或合约乘数）</w:t>
            </w:r>
            <w:r w:rsidRPr="0027407A">
              <w:rPr>
                <w:rFonts w:ascii="微软雅黑" w:eastAsia="微软雅黑" w:hAnsi="微软雅黑" w:hint="eastAsia"/>
                <w:sz w:val="24"/>
                <w:szCs w:val="24"/>
              </w:rPr>
              <w:t>×</w:t>
            </w:r>
            <w:r w:rsidRPr="0027407A">
              <w:rPr>
                <w:rFonts w:ascii="仿宋" w:eastAsia="仿宋" w:hAnsi="仿宋" w:hint="eastAsia"/>
                <w:sz w:val="24"/>
                <w:szCs w:val="24"/>
              </w:rPr>
              <w:t>合约数量计算，其中期货期权标的现价采用标的期货结算价，股票期权标的现价采用标的收盘价，不轧差；</w:t>
            </w:r>
          </w:p>
          <w:p w14:paraId="4519E417"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3、就场外期权、收益互换、利率互换、远期合约、掉期合约，按名义本金计算；</w:t>
            </w:r>
          </w:p>
          <w:p w14:paraId="0D50231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4、就证券公司发行的非保本</w:t>
            </w:r>
            <w:proofErr w:type="gramStart"/>
            <w:r w:rsidRPr="0027407A">
              <w:rPr>
                <w:rFonts w:ascii="仿宋" w:eastAsia="仿宋" w:hAnsi="仿宋" w:hint="eastAsia"/>
                <w:sz w:val="24"/>
                <w:szCs w:val="24"/>
              </w:rPr>
              <w:t>型收益</w:t>
            </w:r>
            <w:proofErr w:type="gramEnd"/>
            <w:r w:rsidRPr="0027407A">
              <w:rPr>
                <w:rFonts w:ascii="仿宋" w:eastAsia="仿宋" w:hAnsi="仿宋" w:hint="eastAsia"/>
                <w:sz w:val="24"/>
                <w:szCs w:val="24"/>
              </w:rPr>
              <w:t>凭证，按持仓市值计算；</w:t>
            </w:r>
          </w:p>
          <w:p w14:paraId="56600ACB"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5、就商品型公募基金，按持仓市值计算。</w:t>
            </w:r>
          </w:p>
        </w:tc>
      </w:tr>
      <w:tr w:rsidR="00156457" w:rsidRPr="0027407A" w14:paraId="35928496" w14:textId="77777777">
        <w:tc>
          <w:tcPr>
            <w:tcW w:w="2596" w:type="dxa"/>
          </w:tcPr>
          <w:p w14:paraId="084F383C" w14:textId="77777777" w:rsidR="00156457" w:rsidRPr="0027407A" w:rsidRDefault="00152954">
            <w:pPr>
              <w:snapToGrid w:val="0"/>
              <w:spacing w:line="440" w:lineRule="exact"/>
              <w:rPr>
                <w:rFonts w:ascii="仿宋" w:eastAsia="仿宋" w:hAnsi="仿宋"/>
                <w:b/>
                <w:bCs/>
                <w:sz w:val="24"/>
                <w:szCs w:val="24"/>
              </w:rPr>
            </w:pPr>
            <w:r w:rsidRPr="0027407A">
              <w:rPr>
                <w:rFonts w:ascii="仿宋" w:eastAsia="仿宋" w:hAnsi="仿宋" w:hint="eastAsia"/>
                <w:b/>
                <w:bCs/>
                <w:sz w:val="24"/>
                <w:szCs w:val="24"/>
              </w:rPr>
              <w:lastRenderedPageBreak/>
              <w:t>期货和衍生品账户权益</w:t>
            </w:r>
          </w:p>
          <w:p w14:paraId="13BB247D" w14:textId="77777777" w:rsidR="008458A2" w:rsidRPr="0027407A" w:rsidRDefault="008458A2">
            <w:pPr>
              <w:snapToGrid w:val="0"/>
              <w:spacing w:line="440" w:lineRule="exact"/>
              <w:rPr>
                <w:rFonts w:ascii="仿宋" w:eastAsia="仿宋" w:hAnsi="仿宋"/>
                <w:b/>
                <w:bCs/>
                <w:sz w:val="24"/>
                <w:szCs w:val="24"/>
              </w:rPr>
            </w:pPr>
          </w:p>
        </w:tc>
        <w:tc>
          <w:tcPr>
            <w:tcW w:w="479" w:type="dxa"/>
          </w:tcPr>
          <w:p w14:paraId="0D7384EA" w14:textId="77777777" w:rsidR="00156457" w:rsidRPr="0027407A" w:rsidRDefault="00156457">
            <w:pPr>
              <w:snapToGrid w:val="0"/>
              <w:spacing w:line="440" w:lineRule="exact"/>
              <w:rPr>
                <w:rFonts w:ascii="仿宋" w:eastAsia="仿宋" w:hAnsi="仿宋"/>
                <w:sz w:val="24"/>
                <w:szCs w:val="24"/>
              </w:rPr>
            </w:pPr>
          </w:p>
        </w:tc>
        <w:tc>
          <w:tcPr>
            <w:tcW w:w="5447" w:type="dxa"/>
          </w:tcPr>
          <w:p w14:paraId="23BEACA6"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1、就证券交易所及期货交易所的期货、上海黄金交易所上市交易的现货延期交收合约品种、利率互换，按保证金和备付金之和计算；</w:t>
            </w:r>
          </w:p>
          <w:p w14:paraId="64F21326"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2、就证券交易所及期货交易所的期权，按保证金、备付金和存续合约净值之和计算；</w:t>
            </w:r>
          </w:p>
          <w:p w14:paraId="35D59782"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3、就场外期权、收益互换、远期合约、掉期合约，按</w:t>
            </w:r>
            <w:r w:rsidRPr="0027407A">
              <w:rPr>
                <w:rFonts w:ascii="仿宋" w:eastAsia="仿宋" w:hAnsi="仿宋"/>
                <w:sz w:val="24"/>
                <w:szCs w:val="24"/>
              </w:rPr>
              <w:t>预付金</w:t>
            </w:r>
            <w:r w:rsidRPr="0027407A">
              <w:rPr>
                <w:rFonts w:ascii="仿宋" w:eastAsia="仿宋" w:hAnsi="仿宋" w:hint="eastAsia"/>
                <w:sz w:val="24"/>
                <w:szCs w:val="24"/>
              </w:rPr>
              <w:t>（保证金）</w:t>
            </w:r>
            <w:r w:rsidRPr="0027407A">
              <w:rPr>
                <w:rFonts w:ascii="仿宋" w:eastAsia="仿宋" w:hAnsi="仿宋"/>
                <w:sz w:val="24"/>
                <w:szCs w:val="24"/>
              </w:rPr>
              <w:t>余额</w:t>
            </w:r>
            <w:r w:rsidRPr="0027407A">
              <w:rPr>
                <w:rFonts w:ascii="仿宋" w:eastAsia="仿宋" w:hAnsi="仿宋" w:hint="eastAsia"/>
                <w:sz w:val="24"/>
                <w:szCs w:val="24"/>
              </w:rPr>
              <w:t>和</w:t>
            </w:r>
            <w:r w:rsidRPr="0027407A">
              <w:rPr>
                <w:rFonts w:ascii="仿宋" w:eastAsia="仿宋" w:hAnsi="仿宋"/>
                <w:sz w:val="24"/>
                <w:szCs w:val="24"/>
              </w:rPr>
              <w:t>存续合约净值</w:t>
            </w:r>
            <w:r w:rsidRPr="0027407A">
              <w:rPr>
                <w:rFonts w:ascii="仿宋" w:eastAsia="仿宋" w:hAnsi="仿宋" w:hint="eastAsia"/>
                <w:sz w:val="24"/>
                <w:szCs w:val="24"/>
              </w:rPr>
              <w:t>之和计算；</w:t>
            </w:r>
          </w:p>
          <w:p w14:paraId="5E2235FC"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4、就证券公司发行的非保本</w:t>
            </w:r>
            <w:proofErr w:type="gramStart"/>
            <w:r w:rsidRPr="0027407A">
              <w:rPr>
                <w:rFonts w:ascii="仿宋" w:eastAsia="仿宋" w:hAnsi="仿宋" w:hint="eastAsia"/>
                <w:sz w:val="24"/>
                <w:szCs w:val="24"/>
              </w:rPr>
              <w:t>型收益</w:t>
            </w:r>
            <w:proofErr w:type="gramEnd"/>
            <w:r w:rsidRPr="0027407A">
              <w:rPr>
                <w:rFonts w:ascii="仿宋" w:eastAsia="仿宋" w:hAnsi="仿宋" w:hint="eastAsia"/>
                <w:sz w:val="24"/>
                <w:szCs w:val="24"/>
              </w:rPr>
              <w:t>凭证，按持仓市值计算；</w:t>
            </w:r>
          </w:p>
          <w:p w14:paraId="617DE3A1"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5、就商品型公募基金，按持仓市值计算。</w:t>
            </w:r>
          </w:p>
        </w:tc>
      </w:tr>
      <w:tr w:rsidR="00156457" w:rsidRPr="0027407A" w14:paraId="0AE9BABB" w14:textId="77777777">
        <w:tc>
          <w:tcPr>
            <w:tcW w:w="2596" w:type="dxa"/>
          </w:tcPr>
          <w:p w14:paraId="50F533F3" w14:textId="77777777" w:rsidR="00156457" w:rsidRPr="0027407A" w:rsidRDefault="00152954">
            <w:pPr>
              <w:snapToGrid w:val="0"/>
              <w:spacing w:line="440" w:lineRule="exact"/>
              <w:rPr>
                <w:rFonts w:ascii="仿宋" w:eastAsia="仿宋" w:hAnsi="仿宋"/>
                <w:b/>
                <w:bCs/>
                <w:sz w:val="24"/>
                <w:szCs w:val="24"/>
              </w:rPr>
            </w:pPr>
            <w:r w:rsidRPr="0027407A">
              <w:rPr>
                <w:rFonts w:ascii="仿宋" w:eastAsia="仿宋" w:hAnsi="仿宋" w:hint="eastAsia"/>
                <w:b/>
                <w:bCs/>
                <w:sz w:val="24"/>
                <w:szCs w:val="24"/>
              </w:rPr>
              <w:t>已投资产</w:t>
            </w:r>
          </w:p>
        </w:tc>
        <w:tc>
          <w:tcPr>
            <w:tcW w:w="479" w:type="dxa"/>
          </w:tcPr>
          <w:p w14:paraId="69D6D9BA" w14:textId="77777777" w:rsidR="00156457" w:rsidRPr="0027407A" w:rsidRDefault="00156457">
            <w:pPr>
              <w:snapToGrid w:val="0"/>
              <w:spacing w:line="440" w:lineRule="exact"/>
              <w:rPr>
                <w:rFonts w:ascii="仿宋" w:eastAsia="仿宋" w:hAnsi="仿宋"/>
                <w:sz w:val="24"/>
                <w:szCs w:val="24"/>
              </w:rPr>
            </w:pPr>
          </w:p>
        </w:tc>
        <w:tc>
          <w:tcPr>
            <w:tcW w:w="5447" w:type="dxa"/>
          </w:tcPr>
          <w:p w14:paraId="726B9659"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指基金资产总值-现金管理工具</w:t>
            </w:r>
            <w:r w:rsidRPr="0027407A">
              <w:rPr>
                <w:rFonts w:ascii="仿宋" w:eastAsia="仿宋" w:hAnsi="仿宋" w:hint="eastAsia"/>
                <w:bCs/>
                <w:sz w:val="24"/>
                <w:szCs w:val="24"/>
              </w:rPr>
              <w:t>市值</w:t>
            </w:r>
            <w:r w:rsidRPr="0027407A">
              <w:rPr>
                <w:rFonts w:ascii="仿宋" w:eastAsia="仿宋" w:hAnsi="仿宋" w:hint="eastAsia"/>
                <w:sz w:val="24"/>
                <w:szCs w:val="24"/>
              </w:rPr>
              <w:t>；</w:t>
            </w:r>
          </w:p>
          <w:p w14:paraId="2473D61C"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其中，现金管理工具是指银行活期存款、国债、中央银行票据、政策性金融债、地方政府债券、货币市场基金等中国证监会认可的现金管理工具，包含普通证券资金账户备付金，不包含信用证券资金账户备付金和衍生品账户备付金。</w:t>
            </w:r>
          </w:p>
        </w:tc>
      </w:tr>
      <w:tr w:rsidR="00156457" w:rsidRPr="0027407A" w14:paraId="3DB89DF8" w14:textId="77777777">
        <w:tc>
          <w:tcPr>
            <w:tcW w:w="2596" w:type="dxa"/>
          </w:tcPr>
          <w:p w14:paraId="43AD4125" w14:textId="77777777" w:rsidR="00156457" w:rsidRPr="0027407A" w:rsidRDefault="00152954">
            <w:pPr>
              <w:snapToGrid w:val="0"/>
              <w:spacing w:line="440" w:lineRule="exact"/>
              <w:rPr>
                <w:rFonts w:ascii="仿宋" w:eastAsia="仿宋" w:hAnsi="仿宋"/>
                <w:b/>
                <w:bCs/>
                <w:sz w:val="24"/>
                <w:szCs w:val="24"/>
              </w:rPr>
            </w:pPr>
            <w:r w:rsidRPr="0027407A">
              <w:rPr>
                <w:rFonts w:ascii="仿宋" w:eastAsia="仿宋" w:hAnsi="仿宋" w:hint="eastAsia"/>
                <w:b/>
                <w:bCs/>
                <w:sz w:val="24"/>
                <w:szCs w:val="24"/>
              </w:rPr>
              <w:t>同一资产</w:t>
            </w:r>
          </w:p>
        </w:tc>
        <w:tc>
          <w:tcPr>
            <w:tcW w:w="479" w:type="dxa"/>
          </w:tcPr>
          <w:p w14:paraId="68A8FE88" w14:textId="77777777" w:rsidR="00156457" w:rsidRPr="0027407A" w:rsidRDefault="00156457">
            <w:pPr>
              <w:snapToGrid w:val="0"/>
              <w:spacing w:line="440" w:lineRule="exact"/>
              <w:rPr>
                <w:rFonts w:ascii="仿宋" w:eastAsia="仿宋" w:hAnsi="仿宋"/>
                <w:sz w:val="24"/>
                <w:szCs w:val="24"/>
              </w:rPr>
            </w:pPr>
          </w:p>
        </w:tc>
        <w:tc>
          <w:tcPr>
            <w:tcW w:w="5447" w:type="dxa"/>
          </w:tcPr>
          <w:p w14:paraId="36399C4C"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1、标准化股权类资产按照同</w:t>
            </w:r>
            <w:r w:rsidRPr="0027407A">
              <w:rPr>
                <w:rFonts w:ascii="仿宋" w:eastAsia="仿宋" w:hAnsi="仿宋" w:hint="eastAsia"/>
                <w:bCs/>
                <w:sz w:val="24"/>
                <w:szCs w:val="24"/>
              </w:rPr>
              <w:t>一家公司发行或挂牌</w:t>
            </w:r>
            <w:r w:rsidRPr="0027407A">
              <w:rPr>
                <w:rFonts w:ascii="仿宋" w:eastAsia="仿宋" w:hAnsi="仿宋" w:hint="eastAsia"/>
                <w:sz w:val="24"/>
                <w:szCs w:val="24"/>
              </w:rPr>
              <w:t>的股票、存托凭证，视为同一资产，按照成本与市</w:t>
            </w:r>
            <w:r w:rsidRPr="0027407A">
              <w:rPr>
                <w:rFonts w:ascii="仿宋" w:eastAsia="仿宋" w:hAnsi="仿宋" w:hint="eastAsia"/>
                <w:sz w:val="24"/>
                <w:szCs w:val="24"/>
              </w:rPr>
              <w:lastRenderedPageBreak/>
              <w:t>值孰低法计算</w:t>
            </w:r>
            <w:r w:rsidRPr="0027407A">
              <w:rPr>
                <w:rFonts w:ascii="仿宋" w:eastAsia="仿宋" w:hAnsi="仿宋" w:hint="eastAsia"/>
                <w:bCs/>
                <w:sz w:val="24"/>
                <w:szCs w:val="24"/>
              </w:rPr>
              <w:t>，不轧差</w:t>
            </w:r>
            <w:r w:rsidRPr="0027407A">
              <w:rPr>
                <w:rFonts w:ascii="仿宋" w:eastAsia="仿宋" w:hAnsi="仿宋" w:hint="eastAsia"/>
                <w:sz w:val="24"/>
                <w:szCs w:val="24"/>
              </w:rPr>
              <w:t>；</w:t>
            </w:r>
          </w:p>
          <w:p w14:paraId="5B2DD0D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2、标准化债权类资产按照单只债券、资产支持证券、非金融企业债务融资工具，视为同一资产，按照成本与市值孰低法计算，不轧差；</w:t>
            </w:r>
          </w:p>
          <w:p w14:paraId="07B2DCD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3、非标准化债权类资产（</w:t>
            </w:r>
            <w:r w:rsidRPr="0027407A">
              <w:rPr>
                <w:rFonts w:ascii="仿宋" w:eastAsia="仿宋" w:hAnsi="仿宋" w:hint="eastAsia"/>
                <w:bCs/>
                <w:sz w:val="24"/>
                <w:szCs w:val="24"/>
              </w:rPr>
              <w:t>包含</w:t>
            </w:r>
            <w:r w:rsidRPr="0027407A">
              <w:rPr>
                <w:rFonts w:ascii="仿宋" w:eastAsia="仿宋" w:hAnsi="仿宋" w:hint="eastAsia"/>
                <w:sz w:val="24"/>
                <w:szCs w:val="24"/>
              </w:rPr>
              <w:t>证券公司发行的保本</w:t>
            </w:r>
            <w:proofErr w:type="gramStart"/>
            <w:r w:rsidRPr="0027407A">
              <w:rPr>
                <w:rFonts w:ascii="仿宋" w:eastAsia="仿宋" w:hAnsi="仿宋" w:hint="eastAsia"/>
                <w:sz w:val="24"/>
                <w:szCs w:val="24"/>
              </w:rPr>
              <w:t>型收益</w:t>
            </w:r>
            <w:proofErr w:type="gramEnd"/>
            <w:r w:rsidRPr="0027407A">
              <w:rPr>
                <w:rFonts w:ascii="仿宋" w:eastAsia="仿宋" w:hAnsi="仿宋" w:hint="eastAsia"/>
                <w:sz w:val="24"/>
                <w:szCs w:val="24"/>
              </w:rPr>
              <w:t>凭证、质押式报价回购、质押</w:t>
            </w:r>
            <w:proofErr w:type="gramStart"/>
            <w:r w:rsidRPr="0027407A">
              <w:rPr>
                <w:rFonts w:ascii="仿宋" w:eastAsia="仿宋" w:hAnsi="仿宋" w:hint="eastAsia"/>
                <w:sz w:val="24"/>
                <w:szCs w:val="24"/>
              </w:rPr>
              <w:t>式协议</w:t>
            </w:r>
            <w:proofErr w:type="gramEnd"/>
            <w:r w:rsidRPr="0027407A">
              <w:rPr>
                <w:rFonts w:ascii="仿宋" w:eastAsia="仿宋" w:hAnsi="仿宋" w:hint="eastAsia"/>
                <w:sz w:val="24"/>
                <w:szCs w:val="24"/>
              </w:rPr>
              <w:t>回购、标准化票据）按照同一“融资主体”及其关联方视为同一资产，按照成本与市值孰低法合并后计算；</w:t>
            </w:r>
          </w:p>
          <w:p w14:paraId="73D01307"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4、基金类资产按照单只证券投资基金或者资产管理产品视为同一资产，按照成本与市值孰低法计算；</w:t>
            </w:r>
          </w:p>
          <w:p w14:paraId="1076E058"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5、标准化期货和衍生品类资产按照单只期货或者期权合约视为同一资产，期货按单一合约占用保证金计算，期权买方按照同一品种不同月份期权合约支付的权利金市值计算，期权卖方按照同一品种不同月份期权合约占用的保证金计算，均不轧差；</w:t>
            </w:r>
          </w:p>
          <w:p w14:paraId="3B89398E"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6、场外期权及证券公司发行的非保本</w:t>
            </w:r>
            <w:proofErr w:type="gramStart"/>
            <w:r w:rsidRPr="0027407A">
              <w:rPr>
                <w:rFonts w:ascii="仿宋" w:eastAsia="仿宋" w:hAnsi="仿宋" w:hint="eastAsia"/>
                <w:sz w:val="24"/>
                <w:szCs w:val="24"/>
              </w:rPr>
              <w:t>型收益</w:t>
            </w:r>
            <w:proofErr w:type="gramEnd"/>
            <w:r w:rsidRPr="0027407A">
              <w:rPr>
                <w:rFonts w:ascii="仿宋" w:eastAsia="仿宋" w:hAnsi="仿宋" w:hint="eastAsia"/>
                <w:sz w:val="24"/>
                <w:szCs w:val="24"/>
              </w:rPr>
              <w:t>凭证按照同一“交易对手方”视为同一资产合并计算，场外期权按照同一“交易对手方”占用的保证金及权利金总额进行计算（不轧差），非保本</w:t>
            </w:r>
            <w:proofErr w:type="gramStart"/>
            <w:r w:rsidRPr="0027407A">
              <w:rPr>
                <w:rFonts w:ascii="仿宋" w:eastAsia="仿宋" w:hAnsi="仿宋" w:hint="eastAsia"/>
                <w:sz w:val="24"/>
                <w:szCs w:val="24"/>
              </w:rPr>
              <w:t>型收益</w:t>
            </w:r>
            <w:proofErr w:type="gramEnd"/>
            <w:r w:rsidRPr="0027407A">
              <w:rPr>
                <w:rFonts w:ascii="仿宋" w:eastAsia="仿宋" w:hAnsi="仿宋" w:hint="eastAsia"/>
                <w:sz w:val="24"/>
                <w:szCs w:val="24"/>
              </w:rPr>
              <w:t>凭证按照成本与</w:t>
            </w:r>
            <w:proofErr w:type="gramStart"/>
            <w:r w:rsidRPr="0027407A">
              <w:rPr>
                <w:rFonts w:ascii="仿宋" w:eastAsia="仿宋" w:hAnsi="仿宋" w:hint="eastAsia"/>
                <w:sz w:val="24"/>
                <w:szCs w:val="24"/>
              </w:rPr>
              <w:t>市值法孰低</w:t>
            </w:r>
            <w:proofErr w:type="gramEnd"/>
            <w:r w:rsidRPr="0027407A">
              <w:rPr>
                <w:rFonts w:ascii="仿宋" w:eastAsia="仿宋" w:hAnsi="仿宋" w:hint="eastAsia"/>
                <w:sz w:val="24"/>
                <w:szCs w:val="24"/>
              </w:rPr>
              <w:t>计算；</w:t>
            </w:r>
          </w:p>
          <w:p w14:paraId="1A71CF29"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7、收益互换按照合约挂钩具体标的视为同一资产，按照占用的保证金总规模计算合约挂钩标的金额，不轧差；</w:t>
            </w:r>
          </w:p>
          <w:p w14:paraId="1B2511D1"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8、银行存款（活期除外）按同一家银行（非分支行）视为同一资产，按成本与市值孰低法计算；</w:t>
            </w:r>
          </w:p>
          <w:p w14:paraId="7829420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9、上海黄金交易所上市交易的现货延期交收合约品种，按单个品种视为同一资产，按单品种占用保证金计算，不轧差；</w:t>
            </w:r>
          </w:p>
          <w:p w14:paraId="61D8300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lastRenderedPageBreak/>
              <w:t>10、利率互换、远期合约、掉期合约，按单个合约代码视为同一资产，按单个合约损益计算，不轧差。</w:t>
            </w:r>
          </w:p>
        </w:tc>
      </w:tr>
      <w:tr w:rsidR="00156457" w:rsidRPr="0027407A" w14:paraId="26E43BD4" w14:textId="77777777">
        <w:tc>
          <w:tcPr>
            <w:tcW w:w="2596" w:type="dxa"/>
          </w:tcPr>
          <w:p w14:paraId="6E9109DC" w14:textId="77777777" w:rsidR="00156457" w:rsidRPr="0027407A" w:rsidRDefault="00152954">
            <w:pPr>
              <w:snapToGrid w:val="0"/>
              <w:spacing w:line="440" w:lineRule="exact"/>
              <w:rPr>
                <w:rFonts w:ascii="仿宋" w:eastAsia="仿宋" w:hAnsi="仿宋"/>
                <w:b/>
                <w:bCs/>
                <w:sz w:val="24"/>
                <w:szCs w:val="24"/>
              </w:rPr>
            </w:pPr>
            <w:r w:rsidRPr="0027407A">
              <w:rPr>
                <w:rFonts w:ascii="仿宋" w:eastAsia="仿宋" w:hAnsi="仿宋" w:hint="eastAsia"/>
                <w:b/>
                <w:bCs/>
                <w:sz w:val="24"/>
                <w:szCs w:val="24"/>
              </w:rPr>
              <w:lastRenderedPageBreak/>
              <w:t>债券评级</w:t>
            </w:r>
          </w:p>
        </w:tc>
        <w:tc>
          <w:tcPr>
            <w:tcW w:w="479" w:type="dxa"/>
          </w:tcPr>
          <w:p w14:paraId="4D3423CC" w14:textId="77777777" w:rsidR="00156457" w:rsidRPr="0027407A" w:rsidRDefault="00156457">
            <w:pPr>
              <w:snapToGrid w:val="0"/>
              <w:spacing w:line="440" w:lineRule="exact"/>
              <w:rPr>
                <w:rFonts w:ascii="仿宋" w:eastAsia="仿宋" w:hAnsi="仿宋"/>
                <w:sz w:val="24"/>
                <w:szCs w:val="24"/>
              </w:rPr>
            </w:pPr>
          </w:p>
        </w:tc>
        <w:tc>
          <w:tcPr>
            <w:tcW w:w="5447" w:type="dxa"/>
          </w:tcPr>
          <w:p w14:paraId="644E3215"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指参考境内评级机构最新公开发布的评级结果，其中银行间市场</w:t>
            </w:r>
            <w:r w:rsidRPr="0027407A">
              <w:rPr>
                <w:rFonts w:ascii="仿宋" w:eastAsia="仿宋" w:hAnsi="仿宋"/>
                <w:sz w:val="24"/>
                <w:szCs w:val="24"/>
              </w:rPr>
              <w:t>债券</w:t>
            </w:r>
            <w:r w:rsidRPr="0027407A">
              <w:rPr>
                <w:rFonts w:ascii="仿宋" w:eastAsia="仿宋" w:hAnsi="仿宋" w:hint="eastAsia"/>
                <w:sz w:val="24"/>
                <w:szCs w:val="24"/>
              </w:rPr>
              <w:t>参考银行间市场交易商协会认可的境内评级机构，</w:t>
            </w:r>
            <w:r w:rsidRPr="0027407A">
              <w:rPr>
                <w:rFonts w:ascii="仿宋" w:eastAsia="仿宋" w:hAnsi="仿宋"/>
                <w:sz w:val="24"/>
                <w:szCs w:val="24"/>
              </w:rPr>
              <w:t>交易所债券</w:t>
            </w:r>
            <w:r w:rsidRPr="0027407A">
              <w:rPr>
                <w:rFonts w:ascii="仿宋" w:eastAsia="仿宋" w:hAnsi="仿宋" w:hint="eastAsia"/>
                <w:sz w:val="24"/>
                <w:szCs w:val="24"/>
              </w:rPr>
              <w:t>参考在证监会备案的境内评级机构。</w:t>
            </w:r>
          </w:p>
        </w:tc>
      </w:tr>
      <w:tr w:rsidR="00156457" w:rsidRPr="0027407A" w14:paraId="30378F12" w14:textId="77777777">
        <w:tc>
          <w:tcPr>
            <w:tcW w:w="2596" w:type="dxa"/>
          </w:tcPr>
          <w:p w14:paraId="1CD7F295" w14:textId="77777777" w:rsidR="00156457" w:rsidRPr="0027407A" w:rsidRDefault="00152954">
            <w:pPr>
              <w:snapToGrid w:val="0"/>
              <w:spacing w:line="440" w:lineRule="exact"/>
              <w:rPr>
                <w:rFonts w:ascii="仿宋" w:eastAsia="仿宋" w:hAnsi="仿宋"/>
                <w:b/>
                <w:bCs/>
                <w:sz w:val="24"/>
                <w:szCs w:val="24"/>
              </w:rPr>
            </w:pPr>
            <w:r w:rsidRPr="0027407A">
              <w:rPr>
                <w:rFonts w:ascii="仿宋" w:eastAsia="仿宋" w:hAnsi="仿宋" w:hint="eastAsia"/>
                <w:b/>
                <w:bCs/>
                <w:sz w:val="24"/>
                <w:szCs w:val="24"/>
              </w:rPr>
              <w:t>流动性受限资产</w:t>
            </w:r>
          </w:p>
        </w:tc>
        <w:tc>
          <w:tcPr>
            <w:tcW w:w="479" w:type="dxa"/>
          </w:tcPr>
          <w:p w14:paraId="23820B4F" w14:textId="77777777" w:rsidR="00156457" w:rsidRPr="0027407A" w:rsidRDefault="00156457">
            <w:pPr>
              <w:snapToGrid w:val="0"/>
              <w:spacing w:line="440" w:lineRule="exact"/>
              <w:rPr>
                <w:rFonts w:ascii="仿宋" w:eastAsia="仿宋" w:hAnsi="仿宋"/>
                <w:sz w:val="24"/>
                <w:szCs w:val="24"/>
              </w:rPr>
            </w:pPr>
          </w:p>
        </w:tc>
        <w:tc>
          <w:tcPr>
            <w:tcW w:w="5447" w:type="dxa"/>
          </w:tcPr>
          <w:p w14:paraId="4EF88C9F" w14:textId="77777777" w:rsidR="00156457" w:rsidRPr="0027407A" w:rsidRDefault="00152954">
            <w:pPr>
              <w:snapToGrid w:val="0"/>
              <w:spacing w:line="440" w:lineRule="exact"/>
              <w:rPr>
                <w:rFonts w:ascii="仿宋" w:eastAsia="仿宋" w:hAnsi="仿宋"/>
                <w:sz w:val="24"/>
                <w:szCs w:val="24"/>
              </w:rPr>
            </w:pPr>
            <w:r w:rsidRPr="0027407A">
              <w:rPr>
                <w:rFonts w:ascii="仿宋" w:eastAsia="仿宋" w:hAnsi="仿宋" w:hint="eastAsia"/>
                <w:sz w:val="24"/>
                <w:szCs w:val="24"/>
              </w:rPr>
              <w:t>指由于法律法规、监管、合同或操作障碍等原因无法以合理价格予以变现的资产，包括到期日在10个交易日以上的逆回购与银行定期存款（</w:t>
            </w:r>
            <w:proofErr w:type="gramStart"/>
            <w:r w:rsidRPr="0027407A">
              <w:rPr>
                <w:rFonts w:ascii="仿宋" w:eastAsia="仿宋" w:hAnsi="仿宋" w:hint="eastAsia"/>
                <w:sz w:val="24"/>
                <w:szCs w:val="24"/>
              </w:rPr>
              <w:t>含协议</w:t>
            </w:r>
            <w:proofErr w:type="gramEnd"/>
            <w:r w:rsidRPr="0027407A">
              <w:rPr>
                <w:rFonts w:ascii="仿宋" w:eastAsia="仿宋" w:hAnsi="仿宋" w:hint="eastAsia"/>
                <w:sz w:val="24"/>
                <w:szCs w:val="24"/>
              </w:rPr>
              <w:t>约定有条件提前支取的银行存款），资产支持证券（票据），流动受限的新股以及非公开发行股票，停牌股票，因发行人债务违约无法进行转让或交易的债券和非金融企业债务融资工具，除公募证券投资基金以外的资产管理产品（包括私募基金等），收益凭证，收益互换，场外期权。</w:t>
            </w:r>
          </w:p>
        </w:tc>
      </w:tr>
    </w:tbl>
    <w:p w14:paraId="5E78812D"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8" w:name="_Toc233017912"/>
      <w:bookmarkStart w:id="9" w:name="_Toc520119978"/>
      <w:r w:rsidRPr="0027407A">
        <w:rPr>
          <w:rFonts w:ascii="仿宋" w:eastAsia="仿宋" w:hAnsi="仿宋" w:hint="eastAsia"/>
          <w:sz w:val="24"/>
          <w:szCs w:val="24"/>
        </w:rPr>
        <w:t>四、声明与承诺</w:t>
      </w:r>
      <w:bookmarkEnd w:id="8"/>
      <w:bookmarkEnd w:id="9"/>
    </w:p>
    <w:p w14:paraId="50007ACE" w14:textId="79250CDA" w:rsidR="00156457" w:rsidRDefault="00152954">
      <w:p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（一）基金委托人声明其</w:t>
      </w:r>
      <w:r w:rsidRPr="0027407A">
        <w:rPr>
          <w:rFonts w:ascii="仿宋" w:eastAsia="仿宋" w:hAnsi="仿宋"/>
          <w:b/>
          <w:sz w:val="24"/>
          <w:szCs w:val="24"/>
        </w:rPr>
        <w:t>为符合</w:t>
      </w:r>
      <w:r w:rsidRPr="0027407A">
        <w:rPr>
          <w:rFonts w:ascii="仿宋" w:eastAsia="仿宋" w:hAnsi="仿宋" w:hint="eastAsia"/>
          <w:b/>
          <w:sz w:val="24"/>
          <w:szCs w:val="24"/>
        </w:rPr>
        <w:t>《私募办法》</w:t>
      </w:r>
      <w:r w:rsidRPr="0027407A">
        <w:rPr>
          <w:rFonts w:ascii="仿宋" w:eastAsia="仿宋" w:hAnsi="仿宋"/>
          <w:b/>
          <w:sz w:val="24"/>
          <w:szCs w:val="24"/>
        </w:rPr>
        <w:t>规定的合格投资者</w:t>
      </w:r>
      <w:r w:rsidRPr="0027407A">
        <w:rPr>
          <w:rFonts w:ascii="仿宋" w:eastAsia="仿宋" w:hAnsi="仿宋" w:hint="eastAsia"/>
          <w:b/>
          <w:sz w:val="24"/>
          <w:szCs w:val="24"/>
        </w:rPr>
        <w:t>，保证其投资于本基金的财产的来源及用途合法，不存在非法汇集他人资金或违反法律法规嵌套层级对本基金进行投资的情形，并已充分理解本合同条款，了解相关权利义务，了解有关法律法规及所投资基金的风险收益特征，愿意承担相应的投资风险以及可能出现的损失，本投资事项符合其决策程序的要求；承诺</w:t>
      </w:r>
      <w:r w:rsidRPr="0027407A">
        <w:rPr>
          <w:rFonts w:ascii="仿宋" w:eastAsia="仿宋" w:hAnsi="仿宋"/>
          <w:b/>
          <w:sz w:val="24"/>
          <w:szCs w:val="24"/>
        </w:rPr>
        <w:t>其</w:t>
      </w:r>
      <w:r w:rsidRPr="0027407A">
        <w:rPr>
          <w:rFonts w:ascii="仿宋" w:eastAsia="仿宋" w:hAnsi="仿宋" w:hint="eastAsia"/>
          <w:b/>
          <w:sz w:val="24"/>
          <w:szCs w:val="24"/>
        </w:rPr>
        <w:t>系为自己的利益持有基金份额，不</w:t>
      </w:r>
      <w:proofErr w:type="gramStart"/>
      <w:r w:rsidRPr="0027407A">
        <w:rPr>
          <w:rFonts w:ascii="仿宋" w:eastAsia="仿宋" w:hAnsi="仿宋" w:hint="eastAsia"/>
          <w:b/>
          <w:sz w:val="24"/>
          <w:szCs w:val="24"/>
        </w:rPr>
        <w:t>存在代持关系</w:t>
      </w:r>
      <w:proofErr w:type="gramEnd"/>
      <w:r w:rsidRPr="0027407A">
        <w:rPr>
          <w:rFonts w:ascii="仿宋" w:eastAsia="仿宋" w:hAnsi="仿宋" w:hint="eastAsia"/>
          <w:b/>
          <w:sz w:val="24"/>
          <w:szCs w:val="24"/>
        </w:rPr>
        <w:t>，且在基金存续期限内，该等情况不会发生变化；承诺其向基金管理人提供的有关投资目的、投资偏好、投资限制、财产收入情况和风险承受能力等基本情况真实、完整、准确、合法，不存在任何重大遗漏或误导；承诺配合</w:t>
      </w:r>
      <w:r w:rsidRPr="0027407A">
        <w:rPr>
          <w:rFonts w:ascii="仿宋" w:eastAsia="仿宋" w:hAnsi="仿宋"/>
          <w:b/>
          <w:sz w:val="24"/>
          <w:szCs w:val="24"/>
        </w:rPr>
        <w:t>基金管理人</w:t>
      </w:r>
      <w:r w:rsidRPr="0027407A">
        <w:rPr>
          <w:rFonts w:ascii="仿宋" w:eastAsia="仿宋" w:hAnsi="仿宋" w:hint="eastAsia"/>
          <w:b/>
          <w:sz w:val="24"/>
          <w:szCs w:val="24"/>
        </w:rPr>
        <w:t>开展反洗</w:t>
      </w:r>
      <w:proofErr w:type="gramStart"/>
      <w:r w:rsidRPr="0027407A">
        <w:rPr>
          <w:rFonts w:ascii="仿宋" w:eastAsia="仿宋" w:hAnsi="仿宋" w:hint="eastAsia"/>
          <w:b/>
          <w:sz w:val="24"/>
          <w:szCs w:val="24"/>
        </w:rPr>
        <w:t>钱工作</w:t>
      </w:r>
      <w:proofErr w:type="gramEnd"/>
      <w:r w:rsidRPr="0027407A">
        <w:rPr>
          <w:rFonts w:ascii="仿宋" w:eastAsia="仿宋" w:hAnsi="仿宋" w:hint="eastAsia"/>
          <w:b/>
          <w:sz w:val="24"/>
          <w:szCs w:val="24"/>
        </w:rPr>
        <w:t>并提供所需的相关材料，并同意</w:t>
      </w:r>
      <w:r w:rsidRPr="0027407A">
        <w:rPr>
          <w:rFonts w:ascii="仿宋" w:eastAsia="仿宋" w:hAnsi="仿宋"/>
          <w:b/>
          <w:sz w:val="24"/>
          <w:szCs w:val="24"/>
        </w:rPr>
        <w:t>基金</w:t>
      </w:r>
      <w:r w:rsidRPr="0027407A">
        <w:rPr>
          <w:rFonts w:ascii="仿宋" w:eastAsia="仿宋" w:hAnsi="仿宋" w:hint="eastAsia"/>
          <w:b/>
          <w:sz w:val="24"/>
          <w:szCs w:val="24"/>
        </w:rPr>
        <w:t>管理人可向</w:t>
      </w:r>
      <w:r w:rsidRPr="0027407A">
        <w:rPr>
          <w:rFonts w:ascii="仿宋" w:eastAsia="仿宋" w:hAnsi="仿宋"/>
          <w:b/>
          <w:sz w:val="24"/>
          <w:szCs w:val="24"/>
        </w:rPr>
        <w:t>基金托管人提供基金管理人所持有的以反洗钱为目的的</w:t>
      </w:r>
      <w:r w:rsidRPr="0027407A">
        <w:rPr>
          <w:rFonts w:ascii="仿宋" w:eastAsia="仿宋" w:hAnsi="仿宋" w:hint="eastAsia"/>
          <w:b/>
          <w:sz w:val="24"/>
          <w:szCs w:val="24"/>
        </w:rPr>
        <w:t>基金委托人</w:t>
      </w:r>
      <w:r w:rsidRPr="0027407A">
        <w:rPr>
          <w:rFonts w:ascii="仿宋" w:eastAsia="仿宋" w:hAnsi="仿宋"/>
          <w:b/>
          <w:sz w:val="24"/>
          <w:szCs w:val="24"/>
        </w:rPr>
        <w:t>的</w:t>
      </w:r>
      <w:r w:rsidRPr="0027407A">
        <w:rPr>
          <w:rFonts w:ascii="仿宋" w:eastAsia="仿宋" w:hAnsi="仿宋" w:hint="eastAsia"/>
          <w:b/>
          <w:sz w:val="24"/>
          <w:szCs w:val="24"/>
        </w:rPr>
        <w:t>相关</w:t>
      </w:r>
      <w:r w:rsidRPr="0027407A">
        <w:rPr>
          <w:rFonts w:ascii="仿宋" w:eastAsia="仿宋" w:hAnsi="仿宋"/>
          <w:b/>
          <w:sz w:val="24"/>
          <w:szCs w:val="24"/>
        </w:rPr>
        <w:t>资料</w:t>
      </w:r>
      <w:r w:rsidRPr="0027407A">
        <w:rPr>
          <w:rFonts w:ascii="仿宋" w:eastAsia="仿宋" w:hAnsi="仿宋" w:hint="eastAsia"/>
          <w:b/>
          <w:sz w:val="24"/>
          <w:szCs w:val="24"/>
        </w:rPr>
        <w:t>。前述信息资料如发生任何实质性变更，应当及时书面告知基金管理人或募集机构。基金委托人知晓，基金管理人、基金托管人及相关机构不应对基金财产的收益状况做出任何承诺或担保，本合同约定的业绩比较基准（若有）</w:t>
      </w:r>
      <w:r w:rsidRPr="0027407A">
        <w:rPr>
          <w:rFonts w:ascii="仿宋" w:eastAsia="仿宋" w:hAnsi="仿宋" w:hint="eastAsia"/>
          <w:b/>
          <w:sz w:val="24"/>
          <w:szCs w:val="24"/>
        </w:rPr>
        <w:lastRenderedPageBreak/>
        <w:t>仅是投资业绩的比较基准而不是保证。</w:t>
      </w:r>
    </w:p>
    <w:p w14:paraId="1D6B0381" w14:textId="55DFAE98" w:rsidR="00E106E2" w:rsidRPr="0027407A" w:rsidRDefault="00E106E2">
      <w:pPr>
        <w:snapToGrid w:val="0"/>
        <w:spacing w:line="440" w:lineRule="exact"/>
        <w:ind w:firstLineChars="200" w:firstLine="482"/>
        <w:rPr>
          <w:rFonts w:ascii="仿宋" w:eastAsia="仿宋" w:hAnsi="仿宋" w:hint="eastAsia"/>
          <w:b/>
          <w:sz w:val="24"/>
          <w:szCs w:val="24"/>
        </w:rPr>
      </w:pPr>
      <w:r w:rsidRPr="00B27E57">
        <w:rPr>
          <w:rFonts w:ascii="仿宋" w:eastAsia="仿宋" w:hAnsi="仿宋"/>
          <w:b/>
          <w:sz w:val="24"/>
          <w:szCs w:val="24"/>
        </w:rPr>
        <w:t>基金委托人已知悉并确认:</w:t>
      </w:r>
      <w:r w:rsidRPr="00B27E57">
        <w:rPr>
          <w:rFonts w:ascii="仿宋" w:eastAsia="仿宋" w:hAnsi="仿宋"/>
          <w:b/>
          <w:sz w:val="24"/>
        </w:rPr>
        <w:t>中信证券股份有限公司签署本基金合同，仅以基金托管人身份为本基金提供托管服务，依据本基金合同仅承担托管相关权利义务，</w:t>
      </w:r>
      <w:proofErr w:type="gramStart"/>
      <w:r w:rsidRPr="00B27E57">
        <w:rPr>
          <w:rFonts w:ascii="仿宋" w:eastAsia="仿宋" w:hAnsi="仿宋"/>
          <w:b/>
          <w:sz w:val="24"/>
        </w:rPr>
        <w:t>不</w:t>
      </w:r>
      <w:proofErr w:type="gramEnd"/>
      <w:r w:rsidRPr="00B27E57">
        <w:rPr>
          <w:rFonts w:ascii="仿宋" w:eastAsia="仿宋" w:hAnsi="仿宋"/>
          <w:b/>
          <w:sz w:val="24"/>
        </w:rPr>
        <w:t>基于本基金合同提供任何形</w:t>
      </w:r>
      <w:bookmarkStart w:id="10" w:name="_GoBack"/>
      <w:bookmarkEnd w:id="10"/>
      <w:r w:rsidRPr="00B27E57">
        <w:rPr>
          <w:rFonts w:ascii="仿宋" w:eastAsia="仿宋" w:hAnsi="仿宋"/>
          <w:b/>
          <w:sz w:val="24"/>
        </w:rPr>
        <w:t>式销售服务，不对本基金承担任何基金销售职责。如中信证券股份有限公司同时担任本基金代理销售机构，其代销相关权利义务，仅由基金管理人与中信证券股份有限公司另行签署合法有效的基金代理销售协议单独约定；本基金合同不创设任何代销法律关系，委托人不得依据本基金合同认定中信证券股份有限公司为本基金代理销售机构</w:t>
      </w:r>
      <w:r w:rsidRPr="00425F30">
        <w:rPr>
          <w:rFonts w:ascii="仿宋" w:eastAsia="仿宋" w:hAnsi="仿宋" w:hint="eastAsia"/>
          <w:b/>
          <w:sz w:val="24"/>
        </w:rPr>
        <w:t>。</w:t>
      </w:r>
    </w:p>
    <w:p w14:paraId="3D741A69" w14:textId="77777777" w:rsidR="00156457" w:rsidRPr="0027407A" w:rsidRDefault="00152954">
      <w:pPr>
        <w:numPr>
          <w:ilvl w:val="0"/>
          <w:numId w:val="2"/>
        </w:num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基金管理人保证在募集资金前已在基金业协会登记为私募基金管理人（管理人登记编码：P1014451）。基金业协会为私募基金管理人和私募基金办理登记备案不构成对私募基金管理人投资能力、持续合</w:t>
      </w:r>
      <w:proofErr w:type="gramStart"/>
      <w:r w:rsidRPr="0027407A">
        <w:rPr>
          <w:rFonts w:ascii="仿宋" w:eastAsia="仿宋" w:hAnsi="仿宋" w:hint="eastAsia"/>
          <w:b/>
          <w:sz w:val="24"/>
          <w:szCs w:val="24"/>
        </w:rPr>
        <w:t>规</w:t>
      </w:r>
      <w:proofErr w:type="gramEnd"/>
      <w:r w:rsidRPr="0027407A">
        <w:rPr>
          <w:rFonts w:ascii="仿宋" w:eastAsia="仿宋" w:hAnsi="仿宋" w:hint="eastAsia"/>
          <w:b/>
          <w:sz w:val="24"/>
          <w:szCs w:val="24"/>
        </w:rPr>
        <w:t>情况的认可；不作为对基金财产安全的保证。基金管理人保证已在签订本合同前充分地向基金委托人说明了有关法律法规和相关投资工具的运作市场及方式，同时揭示了相关风险；已经了解基金委托人的风险偏好、风险认知能力和承受能力，对基金委托人的财务状况进行了充分评估。基金管理人承诺，按照恪尽职守、诚实信用、谨慎勤勉的原则管理运用基金财产，不保证基金一定盈利，也不保证最低收益。基金管理人同意并承诺，一经基金托管人要求，基金管理人应立即向基金托管人提供基金管理人所持有的以反洗钱为目的的基金委托人的客户资料。如因基金管理人未履行相关法律法规规定的反洗</w:t>
      </w:r>
      <w:proofErr w:type="gramStart"/>
      <w:r w:rsidRPr="0027407A">
        <w:rPr>
          <w:rFonts w:ascii="仿宋" w:eastAsia="仿宋" w:hAnsi="仿宋" w:hint="eastAsia"/>
          <w:b/>
          <w:sz w:val="24"/>
          <w:szCs w:val="24"/>
        </w:rPr>
        <w:t>钱义务</w:t>
      </w:r>
      <w:proofErr w:type="gramEnd"/>
      <w:r w:rsidRPr="0027407A">
        <w:rPr>
          <w:rFonts w:ascii="仿宋" w:eastAsia="仿宋" w:hAnsi="仿宋" w:hint="eastAsia"/>
          <w:b/>
          <w:sz w:val="24"/>
          <w:szCs w:val="24"/>
        </w:rPr>
        <w:t>而导致基金托管人遭受包括监管处罚在内的任何损失，基金管理人应向基金托管人承担赔偿责任。</w:t>
      </w:r>
    </w:p>
    <w:p w14:paraId="2A26055D" w14:textId="77777777" w:rsidR="00156457" w:rsidRPr="0027407A" w:rsidRDefault="00152954">
      <w:p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（三）基金托管人承诺按照恪尽职守、诚实信用、谨慎勤勉的原则安全保管基金财产，并履行本合同约定的其他义务。</w:t>
      </w:r>
    </w:p>
    <w:p w14:paraId="0FA884C0"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1" w:name="_Toc233017913"/>
      <w:bookmarkStart w:id="12" w:name="_Toc520119979"/>
      <w:bookmarkStart w:id="13" w:name="_Toc230404373"/>
      <w:r w:rsidRPr="0027407A">
        <w:rPr>
          <w:rFonts w:ascii="仿宋" w:eastAsia="仿宋" w:hAnsi="仿宋" w:hint="eastAsia"/>
          <w:sz w:val="24"/>
          <w:szCs w:val="24"/>
        </w:rPr>
        <w:t>五、基金的基本情况</w:t>
      </w:r>
      <w:bookmarkEnd w:id="11"/>
      <w:bookmarkEnd w:id="12"/>
      <w:bookmarkEnd w:id="13"/>
    </w:p>
    <w:p w14:paraId="4EF9638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（一）基金名称</w:t>
      </w:r>
    </w:p>
    <w:p w14:paraId="506D4C6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rPr>
        <w:t>珠池中明私募证券投资基金。</w:t>
      </w:r>
    </w:p>
    <w:p w14:paraId="0C19C585"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（二）基金类别</w:t>
      </w:r>
    </w:p>
    <w:p w14:paraId="53BB439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本基金属于权益类私募证券投资基金。</w:t>
      </w:r>
    </w:p>
    <w:p w14:paraId="521C4A7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本基金设定为均等份额，除本合同另有约定外，每份相同类别的份额具有同等的合法权益。</w:t>
      </w:r>
    </w:p>
    <w:p w14:paraId="2260F4C5"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（三）基金的运作方式</w:t>
      </w:r>
    </w:p>
    <w:p w14:paraId="7C9AFEF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lastRenderedPageBreak/>
        <w:t>开放式。</w:t>
      </w:r>
    </w:p>
    <w:p w14:paraId="6134E615" w14:textId="77777777" w:rsidR="00156457" w:rsidRPr="0027407A" w:rsidRDefault="00152954">
      <w:pPr>
        <w:snapToGrid w:val="0"/>
        <w:spacing w:line="440" w:lineRule="exact"/>
        <w:ind w:firstLineChars="200" w:firstLine="480"/>
        <w:rPr>
          <w:rFonts w:ascii="仿宋" w:eastAsia="仿宋" w:hAnsi="仿宋"/>
          <w:bCs/>
          <w:sz w:val="24"/>
          <w:szCs w:val="24"/>
          <w:lang w:val="en-GB"/>
        </w:rPr>
      </w:pPr>
      <w:r w:rsidRPr="0027407A">
        <w:rPr>
          <w:rFonts w:ascii="仿宋" w:eastAsia="仿宋" w:hAnsi="仿宋" w:hint="eastAsia"/>
          <w:bCs/>
          <w:sz w:val="24"/>
          <w:szCs w:val="24"/>
          <w:lang w:val="en-GB"/>
        </w:rPr>
        <w:t>（四）基金的投资目标和投资范围</w:t>
      </w:r>
    </w:p>
    <w:p w14:paraId="456B9A0E" w14:textId="77777777" w:rsidR="00156457" w:rsidRPr="0027407A" w:rsidRDefault="00152954">
      <w:pPr>
        <w:snapToGrid w:val="0"/>
        <w:spacing w:line="440" w:lineRule="exact"/>
        <w:ind w:firstLineChars="200" w:firstLine="480"/>
        <w:rPr>
          <w:rFonts w:ascii="仿宋" w:eastAsia="仿宋" w:hAnsi="仿宋"/>
          <w:bCs/>
          <w:sz w:val="24"/>
          <w:szCs w:val="24"/>
          <w:lang w:val="en-GB"/>
        </w:rPr>
      </w:pPr>
      <w:r w:rsidRPr="0027407A">
        <w:rPr>
          <w:rFonts w:ascii="仿宋" w:eastAsia="仿宋" w:hAnsi="仿宋" w:hint="eastAsia"/>
          <w:bCs/>
          <w:sz w:val="24"/>
          <w:szCs w:val="24"/>
          <w:lang w:val="en-GB"/>
        </w:rPr>
        <w:t>1、投资目标</w:t>
      </w:r>
    </w:p>
    <w:p w14:paraId="4C01F08A" w14:textId="77777777" w:rsidR="00156457" w:rsidRPr="0027407A" w:rsidRDefault="00152954">
      <w:pPr>
        <w:snapToGrid w:val="0"/>
        <w:spacing w:line="440" w:lineRule="exact"/>
        <w:ind w:firstLineChars="200" w:firstLine="480"/>
        <w:rPr>
          <w:rFonts w:ascii="仿宋" w:eastAsia="仿宋" w:hAnsi="仿宋"/>
          <w:bCs/>
          <w:sz w:val="24"/>
          <w:szCs w:val="24"/>
          <w:lang w:val="en-GB"/>
        </w:rPr>
      </w:pPr>
      <w:r w:rsidRPr="0027407A">
        <w:rPr>
          <w:rFonts w:ascii="仿宋" w:eastAsia="仿宋" w:hAnsi="仿宋" w:hint="eastAsia"/>
          <w:bCs/>
          <w:sz w:val="24"/>
          <w:szCs w:val="24"/>
          <w:lang w:val="en-GB"/>
        </w:rPr>
        <w:t>本基金投资目标详见本合同第十二节“基金的投资”第（一）条“投资目标”的约定。</w:t>
      </w:r>
    </w:p>
    <w:p w14:paraId="0175B5BA" w14:textId="77777777" w:rsidR="00156457" w:rsidRPr="0027407A" w:rsidRDefault="00152954">
      <w:pPr>
        <w:snapToGrid w:val="0"/>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2、投资范围</w:t>
      </w:r>
    </w:p>
    <w:p w14:paraId="1BC9610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bCs/>
          <w:sz w:val="24"/>
          <w:szCs w:val="24"/>
          <w:lang w:val="en-GB"/>
        </w:rPr>
        <w:t>本基金投资范围详见本合同第十二节“基金的投资”第（二）条“投资范围”的约定。</w:t>
      </w:r>
    </w:p>
    <w:p w14:paraId="179B6BA9"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（五）基金的存续期限</w:t>
      </w:r>
    </w:p>
    <w:p w14:paraId="407E00E2" w14:textId="77777777" w:rsidR="00156457" w:rsidRPr="0027407A" w:rsidRDefault="00152954">
      <w:pPr>
        <w:snapToGrid w:val="0"/>
        <w:spacing w:line="440" w:lineRule="exact"/>
        <w:ind w:firstLineChars="225" w:firstLine="540"/>
        <w:rPr>
          <w:rFonts w:ascii="仿宋" w:eastAsia="仿宋" w:hAnsi="仿宋"/>
          <w:color w:val="000000" w:themeColor="text1"/>
          <w:sz w:val="24"/>
          <w:szCs w:val="24"/>
        </w:rPr>
      </w:pPr>
      <w:r w:rsidRPr="0027407A">
        <w:rPr>
          <w:rFonts w:ascii="仿宋" w:eastAsia="仿宋" w:hAnsi="仿宋" w:hint="eastAsia"/>
          <w:color w:val="000000" w:themeColor="text1"/>
          <w:sz w:val="24"/>
        </w:rPr>
        <w:t>自本基金成立之日起20年，如到期日为非工作日的，则顺延至下一个工作日。</w:t>
      </w:r>
    </w:p>
    <w:p w14:paraId="3CF4AF10" w14:textId="77777777" w:rsidR="00156457" w:rsidRPr="0027407A" w:rsidRDefault="00152954">
      <w:pPr>
        <w:snapToGrid w:val="0"/>
        <w:spacing w:line="440" w:lineRule="exact"/>
        <w:ind w:firstLineChars="225" w:firstLine="540"/>
        <w:rPr>
          <w:rFonts w:ascii="仿宋" w:eastAsia="仿宋" w:hAnsi="仿宋"/>
          <w:sz w:val="24"/>
        </w:rPr>
      </w:pPr>
      <w:r w:rsidRPr="0027407A">
        <w:rPr>
          <w:rFonts w:ascii="仿宋" w:eastAsia="仿宋" w:hAnsi="仿宋" w:hint="eastAsia"/>
          <w:sz w:val="24"/>
        </w:rPr>
        <w:t>（六）基金份额的初始募集面值</w:t>
      </w:r>
      <w:r w:rsidRPr="0027407A">
        <w:rPr>
          <w:rFonts w:ascii="仿宋" w:eastAsia="仿宋" w:hAnsi="仿宋" w:hint="eastAsia"/>
          <w:sz w:val="24"/>
        </w:rPr>
        <w:cr/>
        <w:t xml:space="preserve">    本基金份额的初始募集面值为1.00元。</w:t>
      </w:r>
      <w:r w:rsidRPr="0027407A">
        <w:rPr>
          <w:rFonts w:ascii="仿宋" w:eastAsia="仿宋" w:hAnsi="仿宋" w:hint="eastAsia"/>
          <w:sz w:val="24"/>
        </w:rPr>
        <w:cr/>
        <w:t xml:space="preserve">    （七）基金的托管</w:t>
      </w:r>
      <w:r w:rsidRPr="0027407A">
        <w:rPr>
          <w:rFonts w:ascii="仿宋" w:eastAsia="仿宋" w:hAnsi="仿宋" w:hint="eastAsia"/>
          <w:sz w:val="24"/>
        </w:rPr>
        <w:cr/>
        <w:t xml:space="preserve">    本基金的基金托管人为中信证券股份有限公司。</w:t>
      </w:r>
      <w:r w:rsidRPr="0027407A">
        <w:rPr>
          <w:rFonts w:ascii="仿宋" w:eastAsia="仿宋" w:hAnsi="仿宋" w:hint="eastAsia"/>
          <w:sz w:val="24"/>
        </w:rPr>
        <w:cr/>
        <w:t xml:space="preserve">    （八）基金的外包服务</w:t>
      </w:r>
      <w:r w:rsidRPr="0027407A">
        <w:rPr>
          <w:rFonts w:ascii="仿宋" w:eastAsia="仿宋" w:hAnsi="仿宋" w:hint="eastAsia"/>
          <w:sz w:val="24"/>
        </w:rPr>
        <w:cr/>
        <w:t xml:space="preserve">    本基金的行政服务机构为中信中证投资服务有限责任公司（外包业务登记编码：A00045），但基金管理人于本合同项下的相关义务和责任，不因委托行政服务机构而免除。</w:t>
      </w:r>
    </w:p>
    <w:p w14:paraId="11ECC997"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4" w:name="_Toc230404374"/>
      <w:bookmarkStart w:id="15" w:name="_Toc233017914"/>
      <w:bookmarkStart w:id="16" w:name="_Toc520119980"/>
      <w:r w:rsidRPr="0027407A">
        <w:rPr>
          <w:rFonts w:ascii="仿宋" w:eastAsia="仿宋" w:hAnsi="仿宋" w:hint="eastAsia"/>
          <w:sz w:val="24"/>
          <w:szCs w:val="24"/>
        </w:rPr>
        <w:t>六、基金份额的</w:t>
      </w:r>
      <w:bookmarkEnd w:id="14"/>
      <w:bookmarkEnd w:id="15"/>
      <w:r w:rsidRPr="0027407A">
        <w:rPr>
          <w:rFonts w:ascii="仿宋" w:eastAsia="仿宋" w:hAnsi="仿宋" w:hint="eastAsia"/>
          <w:sz w:val="24"/>
          <w:szCs w:val="24"/>
        </w:rPr>
        <w:t>募集</w:t>
      </w:r>
      <w:bookmarkEnd w:id="16"/>
    </w:p>
    <w:p w14:paraId="43FE51F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（一）基金份额的募集期间</w:t>
      </w:r>
    </w:p>
    <w:p w14:paraId="0E9C303A"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本基金的募集期间（或称认购期）由基金管理人根据相关法律法规以及本合同的规定自行确定。基金管理人有权根据本基金销售情况决定延长或缩短募集期，此类变更适用于所有募集机构。</w:t>
      </w:r>
    </w:p>
    <w:p w14:paraId="18F2E85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符合本合同约定的基金成立条件的，基金管理人可以提前终止基金的募集。基金管理人决定调整基金募集期或者提前终止基金募集的，由基金管理人提前一个工作日通过本合同约定的方式之一发布通知，即视为履行了信息披露义务。</w:t>
      </w:r>
    </w:p>
    <w:p w14:paraId="39C7AE6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（二）基金份额的认购/申购对象</w:t>
      </w:r>
    </w:p>
    <w:p w14:paraId="3C79FDEE"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本基金仅向符合《私募办法》规定的合格投资者进行募集，合格投资者不得超过二百人。合格投资者包括“普通合格投资者”和“特殊合格投资者”。</w:t>
      </w:r>
    </w:p>
    <w:p w14:paraId="2F0F77DE"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lastRenderedPageBreak/>
        <w:t>“普通合格投资者”为符合下列相关标准的单位和个人：</w:t>
      </w:r>
      <w:r w:rsidRPr="0027407A">
        <w:rPr>
          <w:rFonts w:ascii="仿宋" w:eastAsia="仿宋" w:hAnsi="仿宋"/>
          <w:sz w:val="24"/>
          <w:szCs w:val="24"/>
        </w:rPr>
        <w:t>（1）</w:t>
      </w:r>
      <w:r w:rsidRPr="0027407A">
        <w:rPr>
          <w:rFonts w:ascii="仿宋" w:eastAsia="仿宋" w:hAnsi="仿宋" w:hint="eastAsia"/>
          <w:sz w:val="24"/>
          <w:szCs w:val="24"/>
        </w:rPr>
        <w:t>金融资产不低于</w:t>
      </w:r>
      <w:r w:rsidRPr="0027407A">
        <w:rPr>
          <w:rFonts w:ascii="仿宋" w:eastAsia="仿宋" w:hAnsi="仿宋"/>
          <w:sz w:val="24"/>
          <w:szCs w:val="24"/>
        </w:rPr>
        <w:t xml:space="preserve">300万元或者最近三年个人年均收入不低于50 </w:t>
      </w:r>
      <w:r w:rsidRPr="0027407A">
        <w:rPr>
          <w:rFonts w:ascii="仿宋" w:eastAsia="仿宋" w:hAnsi="仿宋" w:hint="eastAsia"/>
          <w:sz w:val="24"/>
          <w:szCs w:val="24"/>
        </w:rPr>
        <w:t>万元的个人；</w:t>
      </w:r>
      <w:r w:rsidRPr="0027407A">
        <w:rPr>
          <w:rFonts w:ascii="仿宋" w:eastAsia="仿宋" w:hAnsi="仿宋"/>
          <w:sz w:val="24"/>
          <w:szCs w:val="24"/>
        </w:rPr>
        <w:t>（2）</w:t>
      </w:r>
      <w:r w:rsidRPr="0027407A">
        <w:rPr>
          <w:rFonts w:ascii="仿宋" w:eastAsia="仿宋" w:hAnsi="仿宋" w:hint="eastAsia"/>
          <w:sz w:val="24"/>
          <w:szCs w:val="24"/>
        </w:rPr>
        <w:t>净资产不低于</w:t>
      </w:r>
      <w:r w:rsidRPr="0027407A">
        <w:rPr>
          <w:rFonts w:ascii="仿宋" w:eastAsia="仿宋" w:hAnsi="仿宋"/>
          <w:sz w:val="24"/>
          <w:szCs w:val="24"/>
        </w:rPr>
        <w:t>1000万元的单位。前款所称金融资产包括银行存款、股票、债券、基金份额、资产管理计划、银行理财产品、信托计划、保险产品、期货权益等。</w:t>
      </w:r>
    </w:p>
    <w:p w14:paraId="7F76426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“特殊合格投资者”包括下列投资者：</w:t>
      </w:r>
      <w:r w:rsidRPr="0027407A">
        <w:rPr>
          <w:rFonts w:ascii="仿宋" w:eastAsia="仿宋" w:hAnsi="仿宋"/>
          <w:sz w:val="24"/>
          <w:szCs w:val="24"/>
        </w:rPr>
        <w:t>（1）社会保障基金、企业年金等养老基金，慈善基金等社会公益基金；（2）国务院金融监督管理机构监管的机构依法发行的资产管理产品、私募基金；</w:t>
      </w:r>
      <w:r w:rsidRPr="0027407A">
        <w:rPr>
          <w:rFonts w:ascii="仿宋" w:eastAsia="仿宋" w:hAnsi="仿宋" w:hint="eastAsia"/>
          <w:sz w:val="24"/>
          <w:szCs w:val="24"/>
        </w:rPr>
        <w:t>（3）</w:t>
      </w:r>
      <w:r w:rsidRPr="0027407A">
        <w:rPr>
          <w:rFonts w:ascii="仿宋" w:eastAsia="仿宋" w:hAnsi="仿宋"/>
          <w:sz w:val="24"/>
          <w:szCs w:val="24"/>
        </w:rPr>
        <w:t>合格境外机构投资者、人民币合格境外机构投资者</w:t>
      </w:r>
      <w:r w:rsidRPr="0027407A">
        <w:rPr>
          <w:rFonts w:ascii="仿宋" w:eastAsia="仿宋" w:hAnsi="仿宋" w:hint="eastAsia"/>
          <w:sz w:val="24"/>
          <w:szCs w:val="24"/>
        </w:rPr>
        <w:t>；</w:t>
      </w:r>
      <w:r w:rsidRPr="0027407A">
        <w:rPr>
          <w:rFonts w:ascii="仿宋" w:eastAsia="仿宋" w:hAnsi="仿宋"/>
          <w:sz w:val="24"/>
          <w:szCs w:val="24"/>
        </w:rPr>
        <w:t>（4）投资于所管理私募基金的私募基金管理人及其</w:t>
      </w:r>
      <w:r w:rsidRPr="0027407A">
        <w:rPr>
          <w:rFonts w:ascii="仿宋" w:eastAsia="仿宋" w:hAnsi="仿宋" w:hint="eastAsia"/>
          <w:sz w:val="24"/>
          <w:szCs w:val="24"/>
        </w:rPr>
        <w:t>员工</w:t>
      </w:r>
      <w:r w:rsidRPr="0027407A">
        <w:rPr>
          <w:rFonts w:ascii="仿宋" w:eastAsia="仿宋" w:hAnsi="仿宋"/>
          <w:sz w:val="24"/>
          <w:szCs w:val="24"/>
        </w:rPr>
        <w:t>；（5）中国证监会规定的其他投资者。</w:t>
      </w:r>
    </w:p>
    <w:p w14:paraId="76DE89E9"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若本基金拟投资于或已投资于除公</w:t>
      </w:r>
      <w:proofErr w:type="gramStart"/>
      <w:r w:rsidRPr="0027407A">
        <w:rPr>
          <w:rFonts w:ascii="仿宋" w:eastAsia="仿宋" w:hAnsi="仿宋"/>
          <w:sz w:val="24"/>
          <w:szCs w:val="24"/>
        </w:rPr>
        <w:t>募基金</w:t>
      </w:r>
      <w:proofErr w:type="gramEnd"/>
      <w:r w:rsidRPr="0027407A">
        <w:rPr>
          <w:rFonts w:ascii="仿宋" w:eastAsia="仿宋" w:hAnsi="仿宋"/>
          <w:sz w:val="24"/>
          <w:szCs w:val="24"/>
        </w:rPr>
        <w:t>以外的资产管理产品（包括私募基金等），本基金不得向其他私募基金、资产管理产品进行募集</w:t>
      </w:r>
      <w:r w:rsidRPr="0027407A">
        <w:rPr>
          <w:rFonts w:ascii="仿宋" w:eastAsia="仿宋" w:hAnsi="仿宋" w:hint="eastAsia"/>
          <w:sz w:val="24"/>
          <w:szCs w:val="24"/>
        </w:rPr>
        <w:t>（为避免疑义，“特殊合格投资者”列举的合格投资者范围与本段前述内容冲突的，以本段约定内容为准，即本基金不得向与本段内容冲突的特殊合格投资者进行募集）</w:t>
      </w:r>
      <w:r w:rsidRPr="0027407A">
        <w:rPr>
          <w:rFonts w:ascii="仿宋" w:eastAsia="仿宋" w:hAnsi="仿宋"/>
          <w:sz w:val="24"/>
          <w:szCs w:val="24"/>
        </w:rPr>
        <w:t>，法律法规另有规定的除外。本基金的认购/申购对象由基金管理人及其委托的募集机构负责，</w:t>
      </w:r>
      <w:proofErr w:type="gramStart"/>
      <w:r w:rsidRPr="0027407A">
        <w:rPr>
          <w:rFonts w:ascii="仿宋" w:eastAsia="仿宋" w:hAnsi="仿宋"/>
          <w:sz w:val="24"/>
          <w:szCs w:val="24"/>
        </w:rPr>
        <w:t>若基金</w:t>
      </w:r>
      <w:proofErr w:type="gramEnd"/>
      <w:r w:rsidRPr="0027407A">
        <w:rPr>
          <w:rFonts w:ascii="仿宋" w:eastAsia="仿宋" w:hAnsi="仿宋"/>
          <w:sz w:val="24"/>
          <w:szCs w:val="24"/>
        </w:rPr>
        <w:t>管理人及其委托的募集机构违反前述约定，托管人及行政服务机构对此不承担任何责任。</w:t>
      </w:r>
    </w:p>
    <w:p w14:paraId="525DB2D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bCs/>
          <w:sz w:val="24"/>
          <w:szCs w:val="24"/>
        </w:rPr>
        <w:t>本基金成立后</w:t>
      </w:r>
      <w:r w:rsidRPr="0027407A">
        <w:rPr>
          <w:rFonts w:ascii="仿宋" w:eastAsia="仿宋" w:hAnsi="仿宋" w:hint="eastAsia"/>
          <w:bCs/>
          <w:sz w:val="24"/>
          <w:szCs w:val="24"/>
        </w:rPr>
        <w:t>，</w:t>
      </w:r>
      <w:r w:rsidRPr="0027407A">
        <w:rPr>
          <w:rFonts w:ascii="仿宋" w:eastAsia="仿宋" w:hAnsi="仿宋"/>
          <w:bCs/>
          <w:sz w:val="24"/>
          <w:szCs w:val="24"/>
        </w:rPr>
        <w:t>若届时法律法规经修订</w:t>
      </w:r>
      <w:r w:rsidRPr="0027407A">
        <w:rPr>
          <w:rFonts w:ascii="仿宋" w:eastAsia="仿宋" w:hAnsi="仿宋" w:hint="eastAsia"/>
          <w:bCs/>
          <w:sz w:val="24"/>
          <w:szCs w:val="24"/>
        </w:rPr>
        <w:t>而</w:t>
      </w:r>
      <w:r w:rsidRPr="0027407A">
        <w:rPr>
          <w:rFonts w:ascii="仿宋" w:eastAsia="仿宋" w:hAnsi="仿宋"/>
          <w:bCs/>
          <w:sz w:val="24"/>
          <w:szCs w:val="24"/>
        </w:rPr>
        <w:t>对合格投资者标准另有</w:t>
      </w:r>
      <w:r w:rsidRPr="0027407A">
        <w:rPr>
          <w:rFonts w:ascii="仿宋" w:eastAsia="仿宋" w:hAnsi="仿宋" w:hint="eastAsia"/>
          <w:bCs/>
          <w:sz w:val="24"/>
          <w:szCs w:val="24"/>
        </w:rPr>
        <w:t>规定</w:t>
      </w:r>
      <w:r w:rsidRPr="0027407A">
        <w:rPr>
          <w:rFonts w:ascii="仿宋" w:eastAsia="仿宋" w:hAnsi="仿宋"/>
          <w:bCs/>
          <w:sz w:val="24"/>
          <w:szCs w:val="24"/>
        </w:rPr>
        <w:t>的</w:t>
      </w:r>
      <w:r w:rsidRPr="0027407A">
        <w:rPr>
          <w:rFonts w:ascii="仿宋" w:eastAsia="仿宋" w:hAnsi="仿宋" w:hint="eastAsia"/>
          <w:bCs/>
          <w:sz w:val="24"/>
          <w:szCs w:val="24"/>
        </w:rPr>
        <w:t>，</w:t>
      </w:r>
      <w:r w:rsidRPr="0027407A">
        <w:rPr>
          <w:rFonts w:ascii="仿宋" w:eastAsia="仿宋" w:hAnsi="仿宋"/>
          <w:bCs/>
          <w:sz w:val="24"/>
          <w:szCs w:val="24"/>
        </w:rPr>
        <w:t>则适用修订后的</w:t>
      </w:r>
      <w:r w:rsidRPr="0027407A">
        <w:rPr>
          <w:rFonts w:ascii="仿宋" w:eastAsia="仿宋" w:hAnsi="仿宋" w:hint="eastAsia"/>
          <w:bCs/>
          <w:sz w:val="24"/>
          <w:szCs w:val="24"/>
        </w:rPr>
        <w:t>规定</w:t>
      </w:r>
      <w:r w:rsidRPr="0027407A">
        <w:rPr>
          <w:rFonts w:ascii="仿宋" w:eastAsia="仿宋" w:hAnsi="仿宋"/>
          <w:sz w:val="24"/>
          <w:szCs w:val="24"/>
        </w:rPr>
        <w:t>。</w:t>
      </w:r>
    </w:p>
    <w:p w14:paraId="6FA2E46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（三）基金份额的募集方式</w:t>
      </w:r>
    </w:p>
    <w:p w14:paraId="57213EC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本基金由基金管理人直销及/或基金管理人委托的代销机构向基金委托人销售。基金管理人可以根据需要增减、变更基金销售机构。本基金委</w:t>
      </w:r>
      <w:proofErr w:type="gramStart"/>
      <w:r w:rsidRPr="0027407A">
        <w:rPr>
          <w:rFonts w:ascii="仿宋" w:eastAsia="仿宋" w:hAnsi="仿宋" w:hint="eastAsia"/>
          <w:sz w:val="24"/>
          <w:szCs w:val="24"/>
        </w:rPr>
        <w:t>托基金</w:t>
      </w:r>
      <w:proofErr w:type="gramEnd"/>
      <w:r w:rsidRPr="0027407A">
        <w:rPr>
          <w:rFonts w:ascii="仿宋" w:eastAsia="仿宋" w:hAnsi="仿宋" w:hint="eastAsia"/>
          <w:sz w:val="24"/>
          <w:szCs w:val="24"/>
        </w:rPr>
        <w:t>销售机构募集销售的，基金管理人应当以书面形式与基金销售机构签订基金销售协议，并将协议中关于基金管理人与基金销售机构权利义务划分以及其他涉及投资者利益的部分作为基金合同的附件。基金销售协议与作为基金合同附件的关于基金销售的内容不一致的，以基金合同附件为准。</w:t>
      </w:r>
    </w:p>
    <w:p w14:paraId="317124FE"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销售机构可以依据本合同和本机构的规则及程序办理本基金份额销售。</w:t>
      </w:r>
    </w:p>
    <w:p w14:paraId="5CA4E48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（四）认购和持有限额</w:t>
      </w:r>
    </w:p>
    <w:p w14:paraId="3CE13C4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采取金额认购的方式。基金投资者认购本基金，必须与基金管理人签订基金合同，全额缴纳认购款项，基金投资者在募集期内可以多次认购。认购一经受理则不得撤销，但基金投资者依据本第六节“（六）投资冷静期及回访确认”项下约定解除合同的除外。</w:t>
      </w:r>
    </w:p>
    <w:p w14:paraId="27D36DEE"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lastRenderedPageBreak/>
        <w:t>基金投资者首次净认购金额不低于100万元（不含认购费用），每次追加的净认购金额不设限制。</w:t>
      </w:r>
    </w:p>
    <w:p w14:paraId="752D0505"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符合本合同约定的“特殊合格投资者”的首次最低净认购金额按照法律法规相关规定执行。</w:t>
      </w:r>
    </w:p>
    <w:p w14:paraId="5B268E8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（五）认购的具体规定</w:t>
      </w:r>
    </w:p>
    <w:p w14:paraId="713762E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本基金募集期间，销售机构可以根据本机构的规则及程序确定具体的认购时间，并在认购时间内接受投资者的认购申请。</w:t>
      </w:r>
    </w:p>
    <w:p w14:paraId="74DA3425"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投资者认购本基金，须在注册登记机构开立基金账户、在销售机构开立基金交易账户。</w:t>
      </w:r>
    </w:p>
    <w:p w14:paraId="720F75E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投资者认购本基金，须向销售机构提供本人或者经办人的身份证明文件、授权文件、认购申请表格和认购资金汇款证明，接受销售机构的尽职调查和投资者适当性管理，并签署《风险揭示书》和《基金合同》。销售机构在符合本合同规定的前提下，可以就认购办理手续、办理时间、办理规则等另行做出规定。投资者的认购款项需在基金募集期限届满前的认购时间内划入销售机构指定的募集结算资金专用账户。</w:t>
      </w:r>
    </w:p>
    <w:p w14:paraId="562C53D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销售机构对认购申请的受理并不代表该申请一定成功，投资者认购的具体金额和基金份额以注册登记机构的确认结果为准。</w:t>
      </w:r>
    </w:p>
    <w:p w14:paraId="7D98A52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（六）投资冷静期及回访确认</w:t>
      </w:r>
    </w:p>
    <w:p w14:paraId="6405EC9D" w14:textId="77777777" w:rsidR="00156457" w:rsidRPr="0027407A" w:rsidRDefault="00152954">
      <w:pPr>
        <w:snapToGrid w:val="0"/>
        <w:spacing w:line="440" w:lineRule="exact"/>
        <w:ind w:firstLineChars="177" w:firstLine="425"/>
        <w:rPr>
          <w:rFonts w:ascii="仿宋" w:eastAsia="仿宋" w:hAnsi="仿宋"/>
          <w:sz w:val="24"/>
          <w:szCs w:val="24"/>
        </w:rPr>
      </w:pPr>
      <w:r w:rsidRPr="0027407A">
        <w:rPr>
          <w:rFonts w:ascii="仿宋" w:eastAsia="仿宋" w:hAnsi="仿宋" w:hint="eastAsia"/>
          <w:sz w:val="24"/>
          <w:szCs w:val="24"/>
        </w:rPr>
        <w:t>1、本基金为基金投资者设置24小时的投资冷静期，投资冷静期自本合同签署完毕</w:t>
      </w:r>
      <w:proofErr w:type="gramStart"/>
      <w:r w:rsidRPr="0027407A">
        <w:rPr>
          <w:rFonts w:ascii="仿宋" w:eastAsia="仿宋" w:hAnsi="仿宋" w:hint="eastAsia"/>
          <w:sz w:val="24"/>
          <w:szCs w:val="24"/>
        </w:rPr>
        <w:t>且基金</w:t>
      </w:r>
      <w:proofErr w:type="gramEnd"/>
      <w:r w:rsidRPr="0027407A">
        <w:rPr>
          <w:rFonts w:ascii="仿宋" w:eastAsia="仿宋" w:hAnsi="仿宋" w:hint="eastAsia"/>
          <w:sz w:val="24"/>
          <w:szCs w:val="24"/>
        </w:rPr>
        <w:t>投资者交纳认购基金的款项后起算。募集机构在投资冷静期内不得主动联系基金投资者。投资者在投资冷静期内，有权主动联系募集机构解除基金合同。</w:t>
      </w:r>
    </w:p>
    <w:p w14:paraId="52533CA5" w14:textId="77777777" w:rsidR="00156457" w:rsidRPr="0027407A" w:rsidRDefault="00152954">
      <w:pPr>
        <w:snapToGrid w:val="0"/>
        <w:spacing w:line="440" w:lineRule="exact"/>
        <w:ind w:firstLineChars="177" w:firstLine="425"/>
        <w:rPr>
          <w:rFonts w:ascii="仿宋" w:eastAsia="仿宋" w:hAnsi="仿宋"/>
          <w:sz w:val="24"/>
          <w:szCs w:val="24"/>
        </w:rPr>
      </w:pPr>
      <w:r w:rsidRPr="0027407A">
        <w:rPr>
          <w:rFonts w:ascii="仿宋" w:eastAsia="仿宋" w:hAnsi="仿宋" w:hint="eastAsia"/>
          <w:sz w:val="24"/>
          <w:szCs w:val="24"/>
        </w:rPr>
        <w:t>2、基金投资者通过基金管理人直销认购本基金的，在基金业协会正式要求实施回访确认制度后，募集机构应当按照基金业协会的相关要求进行投资回访，在基金业协会正式要求实施回访制度前，募集机构暂不对投资者进行投资回访确认。</w:t>
      </w:r>
    </w:p>
    <w:p w14:paraId="5E4A5836" w14:textId="77777777" w:rsidR="00156457" w:rsidRPr="0027407A" w:rsidRDefault="00152954">
      <w:pPr>
        <w:snapToGrid w:val="0"/>
        <w:spacing w:line="440" w:lineRule="exact"/>
        <w:ind w:firstLineChars="177" w:firstLine="425"/>
        <w:rPr>
          <w:rFonts w:ascii="仿宋" w:eastAsia="仿宋" w:hAnsi="仿宋"/>
          <w:sz w:val="24"/>
          <w:szCs w:val="24"/>
        </w:rPr>
      </w:pPr>
      <w:r w:rsidRPr="0027407A">
        <w:rPr>
          <w:rFonts w:ascii="仿宋" w:eastAsia="仿宋" w:hAnsi="仿宋" w:hint="eastAsia"/>
          <w:sz w:val="24"/>
          <w:szCs w:val="24"/>
        </w:rPr>
        <w:t>投资者在投资冷静期届满及募集机构回访确认成功（若有）前有权解除本合同。投资者在该情形下解除其与管理人、托管人签订的基金合同，不属于本合同第二十三节“基金合同的变更、终止与基金财产清算”中</w:t>
      </w:r>
      <w:r w:rsidRPr="0027407A">
        <w:rPr>
          <w:rFonts w:ascii="仿宋" w:eastAsia="仿宋" w:hAnsi="仿宋"/>
          <w:sz w:val="24"/>
          <w:szCs w:val="24"/>
        </w:rPr>
        <w:t>所述“基金合同</w:t>
      </w:r>
      <w:r w:rsidRPr="0027407A">
        <w:rPr>
          <w:rFonts w:ascii="仿宋" w:eastAsia="仿宋" w:hAnsi="仿宋" w:hint="eastAsia"/>
          <w:sz w:val="24"/>
          <w:szCs w:val="24"/>
        </w:rPr>
        <w:t>应当</w:t>
      </w:r>
      <w:r w:rsidRPr="0027407A">
        <w:rPr>
          <w:rFonts w:ascii="仿宋" w:eastAsia="仿宋" w:hAnsi="仿宋"/>
          <w:sz w:val="24"/>
          <w:szCs w:val="24"/>
        </w:rPr>
        <w:t>终止的情形”，不</w:t>
      </w:r>
      <w:r w:rsidRPr="0027407A">
        <w:rPr>
          <w:rFonts w:ascii="仿宋" w:eastAsia="仿宋" w:hAnsi="仿宋" w:hint="eastAsia"/>
          <w:sz w:val="24"/>
          <w:szCs w:val="24"/>
        </w:rPr>
        <w:t>影响本基金的运作，不会导致本基金的清算。出现前述情形时，募集机构应当及时退还该投资者的全部认购款项。投资冷静期届满及募集机构回访确认成功（若有）前，投资者交纳的认购基金款项不得由募集结算资金专用账</w:t>
      </w:r>
      <w:r w:rsidRPr="0027407A">
        <w:rPr>
          <w:rFonts w:ascii="仿宋" w:eastAsia="仿宋" w:hAnsi="仿宋" w:hint="eastAsia"/>
          <w:sz w:val="24"/>
          <w:szCs w:val="24"/>
        </w:rPr>
        <w:lastRenderedPageBreak/>
        <w:t>户划转到托管账户，基金管理人不得投资运作投资者交纳的认购基金款项。</w:t>
      </w:r>
    </w:p>
    <w:p w14:paraId="6526FA63" w14:textId="77777777" w:rsidR="00156457" w:rsidRPr="0027407A" w:rsidRDefault="00152954">
      <w:pPr>
        <w:snapToGrid w:val="0"/>
        <w:spacing w:line="440" w:lineRule="exact"/>
        <w:ind w:firstLineChars="177" w:firstLine="425"/>
        <w:rPr>
          <w:rFonts w:ascii="仿宋" w:eastAsia="仿宋" w:hAnsi="仿宋"/>
          <w:sz w:val="24"/>
          <w:szCs w:val="24"/>
        </w:rPr>
      </w:pPr>
      <w:r w:rsidRPr="0027407A">
        <w:rPr>
          <w:rFonts w:ascii="仿宋" w:eastAsia="仿宋" w:hAnsi="仿宋"/>
          <w:sz w:val="24"/>
          <w:szCs w:val="24"/>
        </w:rPr>
        <w:t>3</w:t>
      </w:r>
      <w:r w:rsidRPr="0027407A">
        <w:rPr>
          <w:rFonts w:ascii="仿宋" w:eastAsia="仿宋" w:hAnsi="仿宋" w:hint="eastAsia"/>
          <w:sz w:val="24"/>
          <w:szCs w:val="24"/>
        </w:rPr>
        <w:t>、基金投资者通过代销机构（如有）认购本基金的，代销机构是否对投资者进行投资回访确认以代销机构规则为准。</w:t>
      </w:r>
    </w:p>
    <w:p w14:paraId="2360A1F3" w14:textId="77777777" w:rsidR="00156457" w:rsidRPr="0027407A" w:rsidRDefault="00152954">
      <w:pPr>
        <w:snapToGrid w:val="0"/>
        <w:spacing w:line="440" w:lineRule="exact"/>
        <w:ind w:firstLineChars="177" w:firstLine="425"/>
        <w:rPr>
          <w:rFonts w:ascii="仿宋" w:eastAsia="仿宋" w:hAnsi="仿宋"/>
          <w:sz w:val="24"/>
          <w:szCs w:val="24"/>
        </w:rPr>
      </w:pPr>
      <w:r w:rsidRPr="0027407A">
        <w:rPr>
          <w:rFonts w:ascii="仿宋" w:eastAsia="仿宋" w:hAnsi="仿宋" w:hint="eastAsia"/>
          <w:sz w:val="24"/>
          <w:szCs w:val="24"/>
        </w:rPr>
        <w:t>4、基金投资者属于以下情形的，不适用本款关于投资冷静期及回访确认的规定：</w:t>
      </w:r>
      <w:r w:rsidRPr="0027407A">
        <w:rPr>
          <w:rFonts w:ascii="仿宋" w:eastAsia="仿宋" w:hAnsi="仿宋"/>
          <w:sz w:val="24"/>
          <w:szCs w:val="24"/>
        </w:rPr>
        <w:t>1</w:t>
      </w:r>
      <w:r w:rsidRPr="0027407A">
        <w:rPr>
          <w:rFonts w:ascii="仿宋" w:eastAsia="仿宋" w:hAnsi="仿宋" w:hint="eastAsia"/>
          <w:sz w:val="24"/>
          <w:szCs w:val="24"/>
        </w:rPr>
        <w:t>）符合本合同约定的“特殊合格投资者”</w:t>
      </w:r>
      <w:r w:rsidRPr="0027407A">
        <w:rPr>
          <w:rFonts w:ascii="仿宋" w:eastAsia="仿宋" w:hAnsi="仿宋"/>
          <w:sz w:val="24"/>
          <w:szCs w:val="24"/>
        </w:rPr>
        <w:t>；</w:t>
      </w:r>
      <w:r w:rsidRPr="0027407A">
        <w:rPr>
          <w:rFonts w:ascii="仿宋" w:eastAsia="仿宋" w:hAnsi="仿宋" w:hint="eastAsia"/>
          <w:sz w:val="24"/>
          <w:szCs w:val="24"/>
        </w:rPr>
        <w:t>2</w:t>
      </w:r>
      <w:r w:rsidRPr="0027407A">
        <w:rPr>
          <w:rFonts w:ascii="仿宋" w:eastAsia="仿宋" w:hAnsi="仿宋"/>
          <w:sz w:val="24"/>
          <w:szCs w:val="24"/>
        </w:rPr>
        <w:t>）专业投资机构；</w:t>
      </w:r>
      <w:r w:rsidRPr="0027407A">
        <w:rPr>
          <w:rFonts w:ascii="仿宋" w:eastAsia="仿宋" w:hAnsi="仿宋" w:hint="eastAsia"/>
          <w:sz w:val="24"/>
          <w:szCs w:val="24"/>
        </w:rPr>
        <w:t>3</w:t>
      </w:r>
      <w:r w:rsidRPr="0027407A">
        <w:rPr>
          <w:rFonts w:ascii="仿宋" w:eastAsia="仿宋" w:hAnsi="仿宋"/>
          <w:sz w:val="24"/>
          <w:szCs w:val="24"/>
        </w:rPr>
        <w:t>）法律法规、证监会和基金业协会规定的其他投资者。</w:t>
      </w:r>
    </w:p>
    <w:p w14:paraId="4D31B607" w14:textId="77777777" w:rsidR="00156457" w:rsidRPr="0027407A" w:rsidRDefault="00152954">
      <w:pPr>
        <w:snapToGrid w:val="0"/>
        <w:spacing w:line="440" w:lineRule="exact"/>
        <w:ind w:firstLineChars="177" w:firstLine="425"/>
        <w:rPr>
          <w:rFonts w:ascii="仿宋" w:eastAsia="仿宋" w:hAnsi="仿宋"/>
          <w:sz w:val="24"/>
          <w:szCs w:val="24"/>
        </w:rPr>
      </w:pPr>
      <w:r w:rsidRPr="0027407A">
        <w:rPr>
          <w:rFonts w:ascii="仿宋" w:eastAsia="仿宋" w:hAnsi="仿宋" w:hint="eastAsia"/>
          <w:sz w:val="24"/>
          <w:szCs w:val="24"/>
        </w:rPr>
        <w:t>（七）基金认购费用和认购份额的计算</w:t>
      </w:r>
    </w:p>
    <w:p w14:paraId="072100B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1、认购价格</w:t>
      </w:r>
    </w:p>
    <w:p w14:paraId="18251B9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本基金按初始面值发售，认购价格为1.00元。</w:t>
      </w:r>
    </w:p>
    <w:p w14:paraId="62A1132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2、认购费用</w:t>
      </w:r>
    </w:p>
    <w:p w14:paraId="5869879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本基金不收取认购费用，认购费率为0%。</w:t>
      </w:r>
    </w:p>
    <w:p w14:paraId="6383179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3、认购份额的计算</w:t>
      </w:r>
    </w:p>
    <w:p w14:paraId="372E2D51" w14:textId="77777777" w:rsidR="00156457" w:rsidRPr="0027407A" w:rsidRDefault="00152954">
      <w:pPr>
        <w:snapToGrid w:val="0"/>
        <w:spacing w:line="440" w:lineRule="exact"/>
        <w:ind w:firstLineChars="225" w:firstLine="540"/>
        <w:rPr>
          <w:rFonts w:ascii="仿宋" w:eastAsia="仿宋" w:hAnsi="仿宋"/>
          <w:sz w:val="24"/>
        </w:rPr>
      </w:pPr>
      <w:r w:rsidRPr="0027407A">
        <w:rPr>
          <w:rFonts w:ascii="仿宋" w:eastAsia="仿宋" w:hAnsi="仿宋" w:hint="eastAsia"/>
          <w:sz w:val="24"/>
        </w:rPr>
        <w:t>净认购金额=认购金额÷（1+认购费率）</w:t>
      </w:r>
    </w:p>
    <w:p w14:paraId="018D4E40" w14:textId="77777777" w:rsidR="00156457" w:rsidRPr="0027407A" w:rsidRDefault="00152954">
      <w:pPr>
        <w:snapToGrid w:val="0"/>
        <w:spacing w:line="440" w:lineRule="exact"/>
        <w:ind w:firstLineChars="225" w:firstLine="540"/>
        <w:rPr>
          <w:rFonts w:ascii="仿宋" w:eastAsia="仿宋" w:hAnsi="仿宋"/>
          <w:sz w:val="24"/>
        </w:rPr>
      </w:pPr>
      <w:r w:rsidRPr="0027407A">
        <w:rPr>
          <w:rFonts w:ascii="仿宋" w:eastAsia="仿宋" w:hAnsi="仿宋" w:hint="eastAsia"/>
          <w:sz w:val="24"/>
        </w:rPr>
        <w:t>认购费用=认购金额-净认购金额</w:t>
      </w:r>
    </w:p>
    <w:p w14:paraId="24FFAE37" w14:textId="77777777" w:rsidR="00156457" w:rsidRPr="0027407A" w:rsidRDefault="00152954">
      <w:pPr>
        <w:snapToGrid w:val="0"/>
        <w:spacing w:line="440" w:lineRule="exact"/>
        <w:ind w:firstLineChars="225" w:firstLine="540"/>
        <w:rPr>
          <w:rFonts w:ascii="仿宋" w:eastAsia="仿宋" w:hAnsi="仿宋"/>
          <w:sz w:val="24"/>
        </w:rPr>
      </w:pPr>
      <w:r w:rsidRPr="0027407A">
        <w:rPr>
          <w:rFonts w:ascii="仿宋" w:eastAsia="仿宋" w:hAnsi="仿宋" w:hint="eastAsia"/>
          <w:sz w:val="24"/>
        </w:rPr>
        <w:t>认购份额=净认购金额÷基金认购价格。</w:t>
      </w:r>
    </w:p>
    <w:p w14:paraId="7FCB39F6" w14:textId="77777777" w:rsidR="00156457" w:rsidRPr="0027407A" w:rsidRDefault="00152954">
      <w:pPr>
        <w:snapToGrid w:val="0"/>
        <w:spacing w:line="440" w:lineRule="exact"/>
        <w:ind w:firstLineChars="200" w:firstLine="480"/>
        <w:rPr>
          <w:rFonts w:ascii="仿宋" w:eastAsia="仿宋" w:hAnsi="仿宋"/>
          <w:sz w:val="24"/>
        </w:rPr>
      </w:pPr>
      <w:r w:rsidRPr="0027407A">
        <w:rPr>
          <w:rFonts w:ascii="仿宋" w:eastAsia="仿宋" w:hAnsi="仿宋" w:hint="eastAsia"/>
          <w:sz w:val="24"/>
          <w:szCs w:val="24"/>
        </w:rPr>
        <w:t>有效认购款项</w:t>
      </w:r>
      <w:r w:rsidRPr="0027407A">
        <w:rPr>
          <w:rFonts w:ascii="仿宋" w:eastAsia="仿宋" w:hAnsi="仿宋" w:hint="eastAsia"/>
          <w:bCs/>
          <w:sz w:val="24"/>
          <w:szCs w:val="24"/>
        </w:rPr>
        <w:t>（含认购费用）</w:t>
      </w:r>
      <w:r w:rsidRPr="0027407A">
        <w:rPr>
          <w:rFonts w:ascii="仿宋" w:eastAsia="仿宋" w:hAnsi="仿宋" w:hint="eastAsia"/>
          <w:sz w:val="24"/>
          <w:szCs w:val="24"/>
        </w:rPr>
        <w:t>在募集期间在资金清算专用账户中按银行同期活期利率计算形成的利息直接计入基金财产，具体金额以注册登记机构的记录为准。</w:t>
      </w:r>
    </w:p>
    <w:p w14:paraId="327B90BC"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认购份额计算结果按照四舍五入方法，保留到小数点后两位，因计算误差产生的损失由基金财产承担，产生的收益</w:t>
      </w:r>
      <w:proofErr w:type="gramStart"/>
      <w:r w:rsidRPr="0027407A">
        <w:rPr>
          <w:rFonts w:ascii="仿宋" w:eastAsia="仿宋" w:hAnsi="仿宋" w:hint="eastAsia"/>
          <w:sz w:val="24"/>
          <w:szCs w:val="24"/>
        </w:rPr>
        <w:t>归基金</w:t>
      </w:r>
      <w:proofErr w:type="gramEnd"/>
      <w:r w:rsidRPr="0027407A">
        <w:rPr>
          <w:rFonts w:ascii="仿宋" w:eastAsia="仿宋" w:hAnsi="仿宋" w:hint="eastAsia"/>
          <w:sz w:val="24"/>
          <w:szCs w:val="24"/>
        </w:rPr>
        <w:t>财产所有。</w:t>
      </w:r>
    </w:p>
    <w:p w14:paraId="496C4FFE"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（八）认购及申购资金的利息处理方式</w:t>
      </w:r>
    </w:p>
    <w:p w14:paraId="5B4598F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投资者有效认/申购款项（</w:t>
      </w:r>
      <w:proofErr w:type="gramStart"/>
      <w:r w:rsidRPr="0027407A">
        <w:rPr>
          <w:rFonts w:ascii="仿宋" w:eastAsia="仿宋" w:hAnsi="仿宋"/>
          <w:sz w:val="24"/>
          <w:szCs w:val="24"/>
        </w:rPr>
        <w:t>含认</w:t>
      </w:r>
      <w:proofErr w:type="gramEnd"/>
      <w:r w:rsidRPr="0027407A">
        <w:rPr>
          <w:rFonts w:ascii="仿宋" w:eastAsia="仿宋" w:hAnsi="仿宋"/>
          <w:sz w:val="24"/>
          <w:szCs w:val="24"/>
        </w:rPr>
        <w:t>/申购费用）在行政服务机构募集账户形成的利息按银行同期活期存款利率计算，归入基金资产，利息金额以行政服务机构记录为准。</w:t>
      </w:r>
      <w:r w:rsidRPr="0027407A">
        <w:rPr>
          <w:rFonts w:ascii="仿宋" w:eastAsia="仿宋" w:hAnsi="仿宋" w:hint="eastAsia"/>
          <w:sz w:val="24"/>
          <w:szCs w:val="24"/>
        </w:rPr>
        <w:t>投资者有效认购款项（含认购费用）在募集期间在资金清算专用账户形成的利息按本第六节第（七）条第3款的约定处理。</w:t>
      </w:r>
    </w:p>
    <w:p w14:paraId="180B1A5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（九）募集期内募集资金的管理</w:t>
      </w:r>
    </w:p>
    <w:p w14:paraId="7CFD91A7" w14:textId="77777777" w:rsidR="00156457" w:rsidRPr="0027407A" w:rsidRDefault="00152954">
      <w:pPr>
        <w:snapToGrid w:val="0"/>
        <w:spacing w:line="440" w:lineRule="exact"/>
        <w:ind w:firstLineChars="225" w:firstLine="540"/>
        <w:rPr>
          <w:rFonts w:ascii="仿宋" w:eastAsia="仿宋" w:hAnsi="仿宋"/>
          <w:sz w:val="24"/>
          <w:szCs w:val="24"/>
        </w:rPr>
      </w:pPr>
      <w:bookmarkStart w:id="17" w:name="_Toc233017915"/>
      <w:bookmarkStart w:id="18" w:name="_Toc230404375"/>
      <w:r w:rsidRPr="0027407A">
        <w:rPr>
          <w:rFonts w:ascii="仿宋" w:eastAsia="仿宋" w:hAnsi="仿宋" w:hint="eastAsia"/>
          <w:sz w:val="24"/>
          <w:szCs w:val="24"/>
        </w:rPr>
        <w:t>1、基金管理人、销售机构应当在具备基金销售业务资格的商业银行、从事客户交易结算资金存管的指定商业银行或者中登公司开立募集结算资金专用账户。</w:t>
      </w:r>
    </w:p>
    <w:p w14:paraId="26C9BA0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1</w:t>
      </w:r>
      <w:r w:rsidRPr="0027407A">
        <w:rPr>
          <w:rFonts w:ascii="仿宋" w:eastAsia="仿宋" w:hAnsi="仿宋" w:hint="eastAsia"/>
          <w:sz w:val="24"/>
          <w:szCs w:val="24"/>
        </w:rPr>
        <w:t>）基金投资者通过基金管理人认购、申购本基金的，应将认购、申购款划入基金行政服务机构代为开立的募集结算资金专用账户。行政服务机构仅根据</w:t>
      </w:r>
      <w:r w:rsidRPr="0027407A">
        <w:rPr>
          <w:rFonts w:ascii="仿宋" w:eastAsia="仿宋" w:hAnsi="仿宋" w:hint="eastAsia"/>
          <w:sz w:val="24"/>
          <w:szCs w:val="24"/>
        </w:rPr>
        <w:lastRenderedPageBreak/>
        <w:t>与基金管理人签署的相关服务协议并按照基金管理人的指令，在资金进入该账户后进行资金划拨。账户信息如下：</w:t>
      </w:r>
    </w:p>
    <w:p w14:paraId="2C5B84A6" w14:textId="77777777" w:rsidR="00912006" w:rsidRPr="0027407A" w:rsidRDefault="00912006" w:rsidP="00912006">
      <w:pPr>
        <w:snapToGrid w:val="0"/>
        <w:spacing w:line="440" w:lineRule="exact"/>
        <w:ind w:firstLine="363"/>
        <w:rPr>
          <w:rFonts w:ascii="仿宋" w:eastAsia="仿宋" w:hAnsi="仿宋"/>
          <w:sz w:val="24"/>
          <w:szCs w:val="24"/>
        </w:rPr>
      </w:pPr>
      <w:r w:rsidRPr="0027407A">
        <w:rPr>
          <w:rFonts w:ascii="仿宋" w:eastAsia="仿宋" w:hAnsi="仿宋" w:hint="eastAsia"/>
          <w:sz w:val="24"/>
          <w:szCs w:val="24"/>
        </w:rPr>
        <w:t>开户银行：中国建设银行股份有限公司深圳宝城支行</w:t>
      </w:r>
    </w:p>
    <w:p w14:paraId="4DFC95CB" w14:textId="77777777" w:rsidR="00912006" w:rsidRPr="0027407A" w:rsidRDefault="00912006" w:rsidP="00912006">
      <w:pPr>
        <w:snapToGrid w:val="0"/>
        <w:spacing w:line="440" w:lineRule="exact"/>
        <w:ind w:firstLine="363"/>
        <w:rPr>
          <w:rFonts w:ascii="仿宋" w:eastAsia="仿宋" w:hAnsi="仿宋"/>
          <w:sz w:val="24"/>
          <w:szCs w:val="24"/>
        </w:rPr>
      </w:pPr>
      <w:r w:rsidRPr="0027407A">
        <w:rPr>
          <w:rFonts w:ascii="仿宋" w:eastAsia="仿宋" w:hAnsi="仿宋" w:hint="eastAsia"/>
          <w:sz w:val="24"/>
          <w:szCs w:val="24"/>
        </w:rPr>
        <w:t>账号：44250100001100007897006444</w:t>
      </w:r>
    </w:p>
    <w:p w14:paraId="6E0B5D24" w14:textId="77777777" w:rsidR="00912006" w:rsidRPr="0027407A" w:rsidRDefault="00912006" w:rsidP="00912006">
      <w:pPr>
        <w:snapToGrid w:val="0"/>
        <w:spacing w:line="440" w:lineRule="exact"/>
        <w:ind w:firstLine="363"/>
        <w:rPr>
          <w:rFonts w:ascii="仿宋" w:eastAsia="仿宋" w:hAnsi="仿宋"/>
          <w:sz w:val="24"/>
          <w:szCs w:val="24"/>
        </w:rPr>
      </w:pPr>
      <w:r w:rsidRPr="0027407A">
        <w:rPr>
          <w:rFonts w:ascii="仿宋" w:eastAsia="仿宋" w:hAnsi="仿宋" w:hint="eastAsia"/>
          <w:sz w:val="24"/>
          <w:szCs w:val="24"/>
        </w:rPr>
        <w:t>账户名称：珠池中明私募证券投资基金募集专户</w:t>
      </w:r>
    </w:p>
    <w:p w14:paraId="732B8375" w14:textId="77777777" w:rsidR="00912006" w:rsidRPr="0027407A" w:rsidRDefault="00912006" w:rsidP="00912006">
      <w:pPr>
        <w:snapToGrid w:val="0"/>
        <w:spacing w:line="440" w:lineRule="exact"/>
        <w:ind w:firstLine="363"/>
        <w:rPr>
          <w:rFonts w:ascii="仿宋" w:eastAsia="仿宋" w:hAnsi="仿宋"/>
          <w:sz w:val="24"/>
          <w:szCs w:val="24"/>
        </w:rPr>
      </w:pPr>
      <w:r w:rsidRPr="0027407A">
        <w:rPr>
          <w:rFonts w:ascii="仿宋" w:eastAsia="仿宋" w:hAnsi="仿宋" w:hint="eastAsia"/>
          <w:sz w:val="24"/>
          <w:szCs w:val="24"/>
        </w:rPr>
        <w:t>大额支付号：105584000739</w:t>
      </w:r>
    </w:p>
    <w:p w14:paraId="7E238426" w14:textId="77777777" w:rsidR="00156457" w:rsidRPr="0027407A" w:rsidRDefault="00152954">
      <w:pPr>
        <w:snapToGrid w:val="0"/>
        <w:spacing w:line="440" w:lineRule="exact"/>
        <w:ind w:firstLineChars="150" w:firstLine="360"/>
        <w:rPr>
          <w:rFonts w:ascii="仿宋" w:eastAsia="仿宋" w:hAnsi="仿宋"/>
          <w:bCs/>
          <w:sz w:val="24"/>
          <w:szCs w:val="24"/>
        </w:rPr>
      </w:pPr>
      <w:r w:rsidRPr="0027407A">
        <w:rPr>
          <w:rFonts w:ascii="仿宋" w:eastAsia="仿宋" w:hAnsi="仿宋" w:hint="eastAsia"/>
          <w:bCs/>
          <w:sz w:val="24"/>
          <w:szCs w:val="24"/>
        </w:rPr>
        <w:t>上述募集结算资金专用账户的监督机构为：中信证券股份有限公司（“中信证券”）。为避免疑义，中信证券仅对存放于上述账户内的资金承担监督职责。</w:t>
      </w:r>
    </w:p>
    <w:p w14:paraId="33919899" w14:textId="77777777" w:rsidR="00156457" w:rsidRPr="0027407A" w:rsidRDefault="00152954">
      <w:pPr>
        <w:snapToGrid w:val="0"/>
        <w:spacing w:line="440" w:lineRule="exact"/>
        <w:ind w:firstLineChars="150" w:firstLine="361"/>
        <w:rPr>
          <w:rFonts w:ascii="仿宋" w:eastAsia="仿宋" w:hAnsi="仿宋"/>
          <w:b/>
          <w:bCs/>
          <w:sz w:val="24"/>
          <w:szCs w:val="24"/>
        </w:rPr>
      </w:pPr>
      <w:r w:rsidRPr="0027407A">
        <w:rPr>
          <w:rFonts w:ascii="仿宋" w:eastAsia="仿宋" w:hAnsi="仿宋" w:hint="eastAsia"/>
          <w:b/>
          <w:bCs/>
          <w:sz w:val="24"/>
          <w:szCs w:val="24"/>
        </w:rPr>
        <w:t>全体基金委托人特别知悉且确认：根据监督机构与管理人签署的私募基金账户监督协议或者含有账户监督内容的其他协议（以下简称“监督协议”），在特定条件下监督机构有权单方面解除监督协议，</w:t>
      </w:r>
      <w:proofErr w:type="gramStart"/>
      <w:r w:rsidRPr="0027407A">
        <w:rPr>
          <w:rFonts w:ascii="仿宋" w:eastAsia="仿宋" w:hAnsi="仿宋" w:hint="eastAsia"/>
          <w:b/>
          <w:bCs/>
          <w:sz w:val="24"/>
          <w:szCs w:val="24"/>
        </w:rPr>
        <w:t>自监督</w:t>
      </w:r>
      <w:proofErr w:type="gramEnd"/>
      <w:r w:rsidRPr="0027407A">
        <w:rPr>
          <w:rFonts w:ascii="仿宋" w:eastAsia="仿宋" w:hAnsi="仿宋" w:hint="eastAsia"/>
          <w:b/>
          <w:bCs/>
          <w:sz w:val="24"/>
          <w:szCs w:val="24"/>
        </w:rPr>
        <w:t>协议解除之日起不再担任本基金募集结算资金专用账户监督机构；管理人应自行负责及时更换新的监督机构，并在上述事项发生之日起三个工作日内以本合同约定的方式之一告知全体基金委托人；上述募集账户收付委托人的认购、申购资金不代表监督机构和行政服务机构对本基金的价值和收益</w:t>
      </w:r>
      <w:proofErr w:type="gramStart"/>
      <w:r w:rsidRPr="0027407A">
        <w:rPr>
          <w:rFonts w:ascii="仿宋" w:eastAsia="仿宋" w:hAnsi="仿宋" w:hint="eastAsia"/>
          <w:b/>
          <w:bCs/>
          <w:sz w:val="24"/>
          <w:szCs w:val="24"/>
        </w:rPr>
        <w:t>作出</w:t>
      </w:r>
      <w:proofErr w:type="gramEnd"/>
      <w:r w:rsidRPr="0027407A">
        <w:rPr>
          <w:rFonts w:ascii="仿宋" w:eastAsia="仿宋" w:hAnsi="仿宋" w:hint="eastAsia"/>
          <w:b/>
          <w:bCs/>
          <w:sz w:val="24"/>
          <w:szCs w:val="24"/>
        </w:rPr>
        <w:t>实质性判断或保证，或投资于本基金没有风险。</w:t>
      </w:r>
    </w:p>
    <w:p w14:paraId="7397E38B" w14:textId="77777777" w:rsidR="00156457" w:rsidRPr="0027407A" w:rsidRDefault="00152954">
      <w:pPr>
        <w:snapToGrid w:val="0"/>
        <w:spacing w:line="440" w:lineRule="exact"/>
        <w:ind w:firstLineChars="150" w:firstLine="360"/>
        <w:rPr>
          <w:rFonts w:ascii="仿宋" w:eastAsia="仿宋" w:hAnsi="仿宋"/>
          <w:b/>
          <w:bCs/>
          <w:sz w:val="24"/>
          <w:szCs w:val="24"/>
        </w:rPr>
      </w:pPr>
      <w:r w:rsidRPr="0027407A">
        <w:rPr>
          <w:rFonts w:ascii="仿宋" w:eastAsia="仿宋" w:hAnsi="仿宋" w:hint="eastAsia"/>
          <w:sz w:val="24"/>
          <w:szCs w:val="24"/>
        </w:rPr>
        <w:t>（</w:t>
      </w:r>
      <w:r w:rsidRPr="0027407A">
        <w:rPr>
          <w:rFonts w:ascii="仿宋" w:eastAsia="仿宋" w:hAnsi="仿宋"/>
          <w:sz w:val="24"/>
          <w:szCs w:val="24"/>
        </w:rPr>
        <w:t>2</w:t>
      </w:r>
      <w:r w:rsidRPr="0027407A">
        <w:rPr>
          <w:rFonts w:ascii="仿宋" w:eastAsia="仿宋" w:hAnsi="仿宋" w:hint="eastAsia"/>
          <w:sz w:val="24"/>
          <w:szCs w:val="24"/>
        </w:rPr>
        <w:t>）基金投资者通过代销机构认购、申购本基金的，应将认购、申购款划入代销机构的募集结算资金专用账户，或由代销机构根据投资者的认申购指令从投资者账户中进行扣划。</w:t>
      </w:r>
    </w:p>
    <w:p w14:paraId="2501540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2、基金管理人应当将基金募集期间客户的认购资金和存续期间客户的申购资金存入本基金的资金清算专用账户，在基金募集行为结束前，任何机构和个人不得动用。</w:t>
      </w:r>
    </w:p>
    <w:p w14:paraId="3F00F57F" w14:textId="77777777" w:rsidR="00156457" w:rsidRPr="0027407A" w:rsidRDefault="00152954">
      <w:pPr>
        <w:snapToGrid w:val="0"/>
        <w:spacing w:line="440" w:lineRule="exact"/>
        <w:ind w:firstLineChars="150" w:firstLine="360"/>
        <w:rPr>
          <w:rFonts w:ascii="仿宋" w:eastAsia="仿宋" w:hAnsi="仿宋"/>
          <w:b/>
          <w:bCs/>
          <w:sz w:val="24"/>
          <w:szCs w:val="24"/>
        </w:rPr>
      </w:pPr>
      <w:r w:rsidRPr="0027407A">
        <w:rPr>
          <w:rFonts w:ascii="仿宋" w:eastAsia="仿宋" w:hAnsi="仿宋" w:hint="eastAsia"/>
          <w:sz w:val="24"/>
          <w:szCs w:val="24"/>
        </w:rPr>
        <w:t>资金清算专用账户的监督机构为：中信证券股份有限公司。前述监督机构仅根据与管理人签署的监督协议约定对存放于资金清算专用账户内的资金承担监督职责。资金清算专用账户监督机构发生变更的，管理人应及时通过本合同约定的方式之一通知委托人。</w:t>
      </w:r>
      <w:r w:rsidRPr="0027407A">
        <w:rPr>
          <w:rFonts w:ascii="仿宋" w:eastAsia="仿宋" w:hAnsi="仿宋"/>
          <w:sz w:val="24"/>
          <w:szCs w:val="24"/>
        </w:rPr>
        <w:t>资金清算专用账户收付委托人的认购、申购资金不代表监督机构和行政服务机构对本基金的价值和收益</w:t>
      </w:r>
      <w:proofErr w:type="gramStart"/>
      <w:r w:rsidRPr="0027407A">
        <w:rPr>
          <w:rFonts w:ascii="仿宋" w:eastAsia="仿宋" w:hAnsi="仿宋"/>
          <w:sz w:val="24"/>
          <w:szCs w:val="24"/>
        </w:rPr>
        <w:t>作出</w:t>
      </w:r>
      <w:proofErr w:type="gramEnd"/>
      <w:r w:rsidRPr="0027407A">
        <w:rPr>
          <w:rFonts w:ascii="仿宋" w:eastAsia="仿宋" w:hAnsi="仿宋"/>
          <w:sz w:val="24"/>
          <w:szCs w:val="24"/>
        </w:rPr>
        <w:t>实质性判断或保证，或投资于本基金没有风险。</w:t>
      </w:r>
    </w:p>
    <w:p w14:paraId="22D6CD06" w14:textId="77777777" w:rsidR="00156457" w:rsidRPr="0027407A" w:rsidRDefault="00152954">
      <w:pPr>
        <w:spacing w:line="440" w:lineRule="exact"/>
        <w:ind w:firstLine="361"/>
        <w:rPr>
          <w:rFonts w:ascii="仿宋" w:eastAsia="仿宋" w:hAnsi="仿宋"/>
          <w:sz w:val="24"/>
          <w:szCs w:val="24"/>
        </w:rPr>
      </w:pPr>
      <w:r w:rsidRPr="0027407A">
        <w:rPr>
          <w:rFonts w:ascii="仿宋" w:eastAsia="仿宋" w:hAnsi="仿宋"/>
          <w:sz w:val="24"/>
          <w:szCs w:val="24"/>
        </w:rPr>
        <w:t>3、若本基金成立后增减、变更销售机构的，基金管理人确认完成销售机构的系统对接测试及相关准备工作后，及时通过本合同约定的方式之一发布通知，并告知托管人及行政服务机构。</w:t>
      </w:r>
    </w:p>
    <w:p w14:paraId="25842863"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9" w:name="_Toc520119981"/>
      <w:r w:rsidRPr="0027407A">
        <w:rPr>
          <w:rFonts w:ascii="仿宋" w:eastAsia="仿宋" w:hAnsi="仿宋" w:hint="eastAsia"/>
          <w:sz w:val="24"/>
          <w:szCs w:val="24"/>
        </w:rPr>
        <w:lastRenderedPageBreak/>
        <w:t>七、基金的</w:t>
      </w:r>
      <w:bookmarkEnd w:id="17"/>
      <w:bookmarkEnd w:id="18"/>
      <w:r w:rsidRPr="0027407A">
        <w:rPr>
          <w:rFonts w:ascii="仿宋" w:eastAsia="仿宋" w:hAnsi="仿宋" w:hint="eastAsia"/>
          <w:sz w:val="24"/>
          <w:szCs w:val="24"/>
        </w:rPr>
        <w:t>成立与备案</w:t>
      </w:r>
      <w:bookmarkEnd w:id="19"/>
    </w:p>
    <w:p w14:paraId="5A0E233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（一）基金合同的签署</w:t>
      </w:r>
    </w:p>
    <w:p w14:paraId="6B692F12"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在投资者签署基金合同之前，募集机构应当向其说明有关法律法规，说明投资冷静期、回访确认（若适用）等程序性安排以及投资者的相关权利，重点揭示本基金风险，并与投资者签署风险揭示书。双方在完成合格投资者确认程序后方可签署本基金合同。</w:t>
      </w:r>
    </w:p>
    <w:p w14:paraId="3D3FB3A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本合同的签署将采用纸质或电子签名方式。基金投资者在签署合同后方可认购、申购本基金，并缴纳认购、申购资金。</w:t>
      </w:r>
    </w:p>
    <w:p w14:paraId="4FDD1B0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（二）基金成立的条件</w:t>
      </w:r>
    </w:p>
    <w:p w14:paraId="7062252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本基金的成立应当满足基金初始资产不低于100</w:t>
      </w:r>
      <w:r w:rsidRPr="0027407A">
        <w:rPr>
          <w:rFonts w:ascii="仿宋" w:eastAsia="仿宋" w:hAnsi="仿宋"/>
          <w:sz w:val="24"/>
          <w:szCs w:val="24"/>
        </w:rPr>
        <w:t>0</w:t>
      </w:r>
      <w:r w:rsidRPr="0027407A">
        <w:rPr>
          <w:rFonts w:ascii="仿宋" w:eastAsia="仿宋" w:hAnsi="仿宋" w:hint="eastAsia"/>
          <w:sz w:val="24"/>
          <w:szCs w:val="24"/>
        </w:rPr>
        <w:t>万元且基金委托人的人数不超过200人，金融监管部门另有规定的除外。</w:t>
      </w:r>
    </w:p>
    <w:p w14:paraId="0037DB3B"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hint="eastAsia"/>
          <w:bCs/>
          <w:sz w:val="24"/>
          <w:szCs w:val="24"/>
        </w:rPr>
        <w:t>基金募集期满或提前终止募集时，本基金符合以上条件的，基金管理人应当确认认购结果，由基金管理人或其委托的注册登记机构将除认购费用以外的认购资金全部转入基金托管账户。基金托管人收到前述认购资金后应向基金管理人出具现金资产到账确认书，基金管理人以现金资产到账确认书所载明的到账日为基金成立日。基金管理人应于基金成立日通知全体基金委托人。</w:t>
      </w:r>
      <w:r w:rsidRPr="0027407A">
        <w:rPr>
          <w:rFonts w:ascii="仿宋" w:eastAsia="仿宋" w:hAnsi="仿宋" w:hint="eastAsia"/>
          <w:sz w:val="24"/>
          <w:szCs w:val="24"/>
        </w:rPr>
        <w:t>基金托管人从基金成立日起开始履行托管职责。</w:t>
      </w:r>
    </w:p>
    <w:p w14:paraId="79E2115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（三）基金的备案</w:t>
      </w:r>
    </w:p>
    <w:p w14:paraId="70C1200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符合基金成立条件的，由基金管理人自基金募集完毕后20个工作日内向基金业协会申请办理基金备案手续，法律法规另有规定的从其规定执行；若按照法律法规的另有规定的时间完成在基金业协会备案的，将视为管理人未违反本合同关于备案的要求。无论依据本条款约定的何种时限完成的备案，皆视为本基金完成了备案。</w:t>
      </w:r>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业协会对本基金不予办理备案，基金合同提前终止并按照本合同约定的基金清算程序进行清算。本基金的备案由基金管理人负责，</w:t>
      </w:r>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管理人未按照基金业协会规定履行基金备案手续，基金托管人不承担相关责任。</w:t>
      </w:r>
    </w:p>
    <w:p w14:paraId="3BF7D0A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w:t>
      </w:r>
      <w:r w:rsidRPr="0027407A">
        <w:rPr>
          <w:rFonts w:ascii="仿宋" w:eastAsia="仿宋" w:hAnsi="仿宋"/>
          <w:sz w:val="24"/>
          <w:szCs w:val="24"/>
        </w:rPr>
        <w:t>基金在基金业协会完成备案前</w:t>
      </w:r>
      <w:r w:rsidRPr="0027407A">
        <w:rPr>
          <w:rFonts w:ascii="仿宋" w:eastAsia="仿宋" w:hAnsi="仿宋" w:hint="eastAsia"/>
          <w:sz w:val="24"/>
          <w:szCs w:val="24"/>
        </w:rPr>
        <w:t>不得开展投资活动，在本基金投资范围允许的前提下以</w:t>
      </w:r>
      <w:r w:rsidRPr="0027407A">
        <w:rPr>
          <w:rFonts w:ascii="仿宋" w:eastAsia="仿宋" w:hAnsi="仿宋"/>
          <w:sz w:val="24"/>
          <w:szCs w:val="24"/>
        </w:rPr>
        <w:t>现金管理为目的投资于银行活期存款、国债、中央银行票据、货币市场基金等中国证监会认可的</w:t>
      </w:r>
      <w:r w:rsidRPr="0027407A">
        <w:rPr>
          <w:rFonts w:ascii="仿宋" w:eastAsia="仿宋" w:hAnsi="仿宋" w:hint="eastAsia"/>
          <w:sz w:val="24"/>
          <w:szCs w:val="24"/>
        </w:rPr>
        <w:t>现金管理</w:t>
      </w:r>
      <w:r w:rsidRPr="0027407A">
        <w:rPr>
          <w:rFonts w:ascii="仿宋" w:eastAsia="仿宋" w:hAnsi="仿宋"/>
          <w:sz w:val="24"/>
          <w:szCs w:val="24"/>
        </w:rPr>
        <w:t>工具</w:t>
      </w:r>
      <w:r w:rsidRPr="0027407A">
        <w:rPr>
          <w:rFonts w:ascii="仿宋" w:eastAsia="仿宋" w:hAnsi="仿宋" w:hint="eastAsia"/>
          <w:sz w:val="24"/>
          <w:szCs w:val="24"/>
        </w:rPr>
        <w:t>的</w:t>
      </w:r>
      <w:r w:rsidRPr="0027407A">
        <w:rPr>
          <w:rFonts w:ascii="仿宋" w:eastAsia="仿宋" w:hAnsi="仿宋"/>
          <w:sz w:val="24"/>
          <w:szCs w:val="24"/>
        </w:rPr>
        <w:t>除外。</w:t>
      </w:r>
    </w:p>
    <w:p w14:paraId="2D0CF54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（四）不能满足基金成立条件的处理方式</w:t>
      </w:r>
    </w:p>
    <w:p w14:paraId="652A97B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基金募集期限届满，不能满足基金成立条件的，基金管理人应当承担下列责任：</w:t>
      </w:r>
    </w:p>
    <w:p w14:paraId="2E0BD33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lastRenderedPageBreak/>
        <w:t>1、以其固有财产承担因募集行为而产生的债务和费用；</w:t>
      </w:r>
    </w:p>
    <w:p w14:paraId="16B22572"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2、在募集期限届满后30日内返还投资者已缴纳的款项，并加计银行同期活期存款利息。</w:t>
      </w:r>
    </w:p>
    <w:p w14:paraId="4B5338B1"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3、在募集期限届满后【10】日内将基金托管人已盖章的基金合同及其他相关协议全部原件返还基金托管人。未能如数返还的，应向基金托管人书面说明原因、去向并加盖公章。</w:t>
      </w:r>
    </w:p>
    <w:p w14:paraId="52B2B392"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（五）</w:t>
      </w:r>
      <w:r w:rsidRPr="0027407A">
        <w:rPr>
          <w:rFonts w:ascii="仿宋" w:eastAsia="仿宋" w:hAnsi="仿宋"/>
          <w:sz w:val="24"/>
          <w:szCs w:val="24"/>
        </w:rPr>
        <w:t>存续期内的基金资产规模</w:t>
      </w:r>
    </w:p>
    <w:p w14:paraId="2C9FB6A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 xml:space="preserve">本基金上一年度日均基金资产净值低于1000万元的，基金管理人应当在5个工作日内向委托人披露本条第二款的潜在影响及相关安排。 </w:t>
      </w:r>
    </w:p>
    <w:p w14:paraId="062E79D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本基金上一年度日均基金资产净值低于500万元，或者连续60个交易日出现基金资产净值低于500万元情形的，本基金停止申购</w:t>
      </w:r>
      <w:proofErr w:type="gramStart"/>
      <w:r w:rsidRPr="0027407A">
        <w:rPr>
          <w:rFonts w:ascii="仿宋" w:eastAsia="仿宋" w:hAnsi="仿宋" w:hint="eastAsia"/>
          <w:sz w:val="24"/>
          <w:szCs w:val="24"/>
        </w:rPr>
        <w:t>且基金</w:t>
      </w:r>
      <w:proofErr w:type="gramEnd"/>
      <w:r w:rsidRPr="0027407A">
        <w:rPr>
          <w:rFonts w:ascii="仿宋" w:eastAsia="仿宋" w:hAnsi="仿宋" w:hint="eastAsia"/>
          <w:sz w:val="24"/>
          <w:szCs w:val="24"/>
        </w:rPr>
        <w:t xml:space="preserve">管理人在5个工作日内向委托人披露；停止申购后连续 120 </w:t>
      </w:r>
      <w:proofErr w:type="gramStart"/>
      <w:r w:rsidRPr="0027407A">
        <w:rPr>
          <w:rFonts w:ascii="仿宋" w:eastAsia="仿宋" w:hAnsi="仿宋" w:hint="eastAsia"/>
          <w:sz w:val="24"/>
          <w:szCs w:val="24"/>
        </w:rPr>
        <w:t>个</w:t>
      </w:r>
      <w:proofErr w:type="gramEnd"/>
      <w:r w:rsidRPr="0027407A">
        <w:rPr>
          <w:rFonts w:ascii="仿宋" w:eastAsia="仿宋" w:hAnsi="仿宋" w:hint="eastAsia"/>
          <w:sz w:val="24"/>
          <w:szCs w:val="24"/>
        </w:rPr>
        <w:t>交易日基金资产净值仍低于500万元的，本基金终止，基金管理人应在15个工作日内发起基金清算程序。</w:t>
      </w:r>
    </w:p>
    <w:p w14:paraId="4003D7E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w:t>
      </w:r>
      <w:r w:rsidRPr="0027407A">
        <w:rPr>
          <w:rFonts w:ascii="仿宋" w:eastAsia="仿宋" w:hAnsi="仿宋"/>
          <w:sz w:val="24"/>
          <w:szCs w:val="24"/>
        </w:rPr>
        <w:t>基金</w:t>
      </w:r>
      <w:r w:rsidRPr="0027407A">
        <w:rPr>
          <w:rFonts w:ascii="仿宋" w:eastAsia="仿宋" w:hAnsi="仿宋" w:hint="eastAsia"/>
          <w:sz w:val="24"/>
          <w:szCs w:val="24"/>
        </w:rPr>
        <w:t>在上一年度</w:t>
      </w:r>
      <w:r w:rsidRPr="0027407A">
        <w:rPr>
          <w:rFonts w:ascii="仿宋" w:eastAsia="仿宋" w:hAnsi="仿宋"/>
          <w:sz w:val="24"/>
          <w:szCs w:val="24"/>
        </w:rPr>
        <w:t>成立</w:t>
      </w:r>
      <w:r w:rsidRPr="0027407A">
        <w:rPr>
          <w:rFonts w:ascii="仿宋" w:eastAsia="仿宋" w:hAnsi="仿宋" w:hint="eastAsia"/>
          <w:sz w:val="24"/>
          <w:szCs w:val="24"/>
        </w:rPr>
        <w:t>运作</w:t>
      </w:r>
      <w:r w:rsidRPr="0027407A">
        <w:rPr>
          <w:rFonts w:ascii="仿宋" w:eastAsia="仿宋" w:hAnsi="仿宋"/>
          <w:sz w:val="24"/>
          <w:szCs w:val="24"/>
        </w:rPr>
        <w:t>不满一年的，计算上一年度日均基金资产净值时，以</w:t>
      </w:r>
      <w:r w:rsidRPr="0027407A">
        <w:rPr>
          <w:rFonts w:ascii="仿宋" w:eastAsia="仿宋" w:hAnsi="仿宋" w:hint="eastAsia"/>
          <w:sz w:val="24"/>
          <w:szCs w:val="24"/>
        </w:rPr>
        <w:t>本</w:t>
      </w:r>
      <w:r w:rsidRPr="0027407A">
        <w:rPr>
          <w:rFonts w:ascii="仿宋" w:eastAsia="仿宋" w:hAnsi="仿宋"/>
          <w:sz w:val="24"/>
          <w:szCs w:val="24"/>
        </w:rPr>
        <w:t>基金成立日至上</w:t>
      </w:r>
      <w:proofErr w:type="gramStart"/>
      <w:r w:rsidRPr="0027407A">
        <w:rPr>
          <w:rFonts w:ascii="仿宋" w:eastAsia="仿宋" w:hAnsi="仿宋"/>
          <w:sz w:val="24"/>
          <w:szCs w:val="24"/>
        </w:rPr>
        <w:t>一</w:t>
      </w:r>
      <w:proofErr w:type="gramEnd"/>
      <w:r w:rsidRPr="0027407A">
        <w:rPr>
          <w:rFonts w:ascii="仿宋" w:eastAsia="仿宋" w:hAnsi="仿宋"/>
          <w:sz w:val="24"/>
          <w:szCs w:val="24"/>
        </w:rPr>
        <w:t>年度末的区间为基准进行计算。</w:t>
      </w:r>
    </w:p>
    <w:p w14:paraId="6E7FCE9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法律法规</w:t>
      </w:r>
      <w:r w:rsidRPr="0027407A">
        <w:rPr>
          <w:rFonts w:ascii="仿宋" w:eastAsia="仿宋" w:hAnsi="仿宋" w:hint="eastAsia"/>
          <w:sz w:val="24"/>
          <w:szCs w:val="24"/>
        </w:rPr>
        <w:t>对上述内容</w:t>
      </w:r>
      <w:r w:rsidRPr="0027407A">
        <w:rPr>
          <w:rFonts w:ascii="仿宋" w:eastAsia="仿宋" w:hAnsi="仿宋"/>
          <w:sz w:val="24"/>
          <w:szCs w:val="24"/>
        </w:rPr>
        <w:t>另有规定的，从其规定。</w:t>
      </w:r>
    </w:p>
    <w:p w14:paraId="3824ED0A"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20" w:name="_Toc230404376"/>
      <w:bookmarkStart w:id="21" w:name="_Toc520119982"/>
      <w:r w:rsidRPr="0027407A">
        <w:rPr>
          <w:rFonts w:ascii="仿宋" w:eastAsia="仿宋" w:hAnsi="仿宋" w:hint="eastAsia"/>
          <w:sz w:val="24"/>
          <w:szCs w:val="24"/>
        </w:rPr>
        <w:t>八、基金的申购、赎回</w:t>
      </w:r>
      <w:bookmarkEnd w:id="20"/>
      <w:r w:rsidRPr="0027407A">
        <w:rPr>
          <w:rFonts w:ascii="仿宋" w:eastAsia="仿宋" w:hAnsi="仿宋" w:hint="eastAsia"/>
          <w:sz w:val="24"/>
          <w:szCs w:val="24"/>
        </w:rPr>
        <w:t>及转让</w:t>
      </w:r>
      <w:bookmarkEnd w:id="21"/>
    </w:p>
    <w:p w14:paraId="7BA67A6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（一）申购和赎回场所</w:t>
      </w:r>
    </w:p>
    <w:p w14:paraId="3CB30FE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的申购和赎回将通过基金管理人直销及/或基金管理人委托的代销机构办理。基金管理人可根据情况变更或增减基金销售机构。基金委托人可以在销售机构的营业场所或者按照销售机构提供的其他方式办理基金的申购与赎回。</w:t>
      </w:r>
    </w:p>
    <w:p w14:paraId="3C769B4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（二）申购和赎回的开放日和时间</w:t>
      </w:r>
    </w:p>
    <w:p w14:paraId="2D303575"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本基金</w:t>
      </w:r>
      <w:r w:rsidR="00E12C85" w:rsidRPr="0027407A">
        <w:rPr>
          <w:rFonts w:ascii="仿宋" w:eastAsia="仿宋" w:hAnsi="仿宋" w:hint="eastAsia"/>
          <w:sz w:val="24"/>
          <w:szCs w:val="24"/>
        </w:rPr>
        <w:t>成立后每个自然周的周四、周五，接受申购</w:t>
      </w:r>
      <w:r w:rsidRPr="0027407A">
        <w:rPr>
          <w:rFonts w:ascii="仿宋" w:eastAsia="仿宋" w:hAnsi="仿宋" w:hint="eastAsia"/>
          <w:sz w:val="24"/>
          <w:szCs w:val="24"/>
        </w:rPr>
        <w:t>申请，如对应日为非工作日，则该日不开放</w:t>
      </w:r>
      <w:r w:rsidR="00E12C85" w:rsidRPr="0027407A">
        <w:rPr>
          <w:rFonts w:ascii="仿宋" w:eastAsia="仿宋" w:hAnsi="仿宋" w:hint="eastAsia"/>
          <w:sz w:val="24"/>
          <w:szCs w:val="24"/>
        </w:rPr>
        <w:t>；本基金成立后每个自然季度末月（即3、6、9、1</w:t>
      </w:r>
      <w:r w:rsidR="00E12C85" w:rsidRPr="0027407A">
        <w:rPr>
          <w:rFonts w:ascii="仿宋" w:eastAsia="仿宋" w:hAnsi="仿宋"/>
          <w:sz w:val="24"/>
          <w:szCs w:val="24"/>
        </w:rPr>
        <w:t>2</w:t>
      </w:r>
      <w:r w:rsidR="00E12C85" w:rsidRPr="0027407A">
        <w:rPr>
          <w:rFonts w:ascii="仿宋" w:eastAsia="仿宋" w:hAnsi="仿宋" w:hint="eastAsia"/>
          <w:sz w:val="24"/>
          <w:szCs w:val="24"/>
        </w:rPr>
        <w:t>月）的第四周（每月1日所在周为第一周）的周四、周五，接受赎回申请，如对应日为非工作日，则该日不开放</w:t>
      </w:r>
      <w:r w:rsidRPr="0027407A">
        <w:rPr>
          <w:rFonts w:ascii="仿宋" w:eastAsia="仿宋" w:hAnsi="仿宋" w:hint="eastAsia"/>
          <w:sz w:val="24"/>
          <w:szCs w:val="24"/>
        </w:rPr>
        <w:t>。</w:t>
      </w:r>
    </w:p>
    <w:p w14:paraId="2D7F9F99" w14:textId="77777777" w:rsidR="00156457" w:rsidRPr="0027407A" w:rsidRDefault="00152954">
      <w:pPr>
        <w:snapToGrid w:val="0"/>
        <w:spacing w:line="440" w:lineRule="exact"/>
        <w:ind w:firstLine="420"/>
        <w:rPr>
          <w:rFonts w:ascii="仿宋" w:eastAsia="仿宋" w:hAnsi="仿宋"/>
          <w:sz w:val="24"/>
          <w:szCs w:val="24"/>
        </w:rPr>
      </w:pPr>
      <w:r w:rsidRPr="0027407A">
        <w:rPr>
          <w:rFonts w:ascii="仿宋" w:eastAsia="仿宋" w:hAnsi="仿宋" w:hint="eastAsia"/>
          <w:sz w:val="24"/>
          <w:szCs w:val="24"/>
        </w:rPr>
        <w:t>本基金在出现以下情形时，管理人可设置临时开放日（包括封闭期内（若有）的临时开放日），临时开放日仅接受赎回，不接受申购：</w:t>
      </w:r>
    </w:p>
    <w:p w14:paraId="141A7F1C"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1、因法律法规的修订、变更、解释、新增、废止等原因，导致本合同被动进行相应变更和调整的，基金管理人可设置临时开放日允许不接受前述合同变更</w:t>
      </w:r>
      <w:r w:rsidRPr="0027407A">
        <w:rPr>
          <w:rFonts w:ascii="仿宋" w:eastAsia="仿宋" w:hAnsi="仿宋" w:hint="eastAsia"/>
          <w:sz w:val="24"/>
          <w:szCs w:val="24"/>
        </w:rPr>
        <w:lastRenderedPageBreak/>
        <w:t>的委托人进行赎回；</w:t>
      </w:r>
    </w:p>
    <w:p w14:paraId="578B166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2、基金管理人根据本合同约定的合同变更程序，主动进行合同条款变更的，可设置临时开放日允许不接受前述合同变更的委托人进行赎回；</w:t>
      </w:r>
    </w:p>
    <w:p w14:paraId="0DE8822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3、</w:t>
      </w:r>
      <w:r w:rsidRPr="0027407A">
        <w:rPr>
          <w:rFonts w:ascii="仿宋" w:eastAsia="仿宋" w:hAnsi="仿宋"/>
          <w:sz w:val="24"/>
          <w:szCs w:val="24"/>
        </w:rPr>
        <w:t>符合法律法规规定、中国证监会和基金业协会要求以及本合同约定，管理人应</w:t>
      </w:r>
      <w:r w:rsidRPr="0027407A">
        <w:rPr>
          <w:rFonts w:ascii="仿宋" w:eastAsia="仿宋" w:hAnsi="仿宋" w:hint="eastAsia"/>
          <w:sz w:val="24"/>
          <w:szCs w:val="24"/>
        </w:rPr>
        <w:t>设置</w:t>
      </w:r>
      <w:r w:rsidRPr="0027407A">
        <w:rPr>
          <w:rFonts w:ascii="仿宋" w:eastAsia="仿宋" w:hAnsi="仿宋"/>
          <w:sz w:val="24"/>
          <w:szCs w:val="24"/>
        </w:rPr>
        <w:t>或有权</w:t>
      </w:r>
      <w:r w:rsidRPr="0027407A">
        <w:rPr>
          <w:rFonts w:ascii="仿宋" w:eastAsia="仿宋" w:hAnsi="仿宋" w:hint="eastAsia"/>
          <w:sz w:val="24"/>
          <w:szCs w:val="24"/>
        </w:rPr>
        <w:t>设置</w:t>
      </w:r>
      <w:r w:rsidRPr="0027407A">
        <w:rPr>
          <w:rFonts w:ascii="仿宋" w:eastAsia="仿宋" w:hAnsi="仿宋"/>
          <w:sz w:val="24"/>
          <w:szCs w:val="24"/>
        </w:rPr>
        <w:t>临时开放日的其他情形</w:t>
      </w:r>
      <w:r w:rsidRPr="0027407A">
        <w:rPr>
          <w:rFonts w:ascii="仿宋" w:eastAsia="仿宋" w:hAnsi="仿宋" w:hint="eastAsia"/>
          <w:sz w:val="24"/>
          <w:szCs w:val="24"/>
        </w:rPr>
        <w:t>。</w:t>
      </w:r>
    </w:p>
    <w:p w14:paraId="2BD7011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若设置临时开放日（</w:t>
      </w:r>
      <w:r w:rsidRPr="0027407A">
        <w:rPr>
          <w:rFonts w:ascii="仿宋" w:eastAsia="仿宋" w:hAnsi="仿宋"/>
          <w:sz w:val="24"/>
          <w:szCs w:val="24"/>
        </w:rPr>
        <w:t>若</w:t>
      </w:r>
      <w:r w:rsidRPr="0027407A">
        <w:rPr>
          <w:rFonts w:ascii="仿宋" w:eastAsia="仿宋" w:hAnsi="仿宋" w:hint="eastAsia"/>
          <w:sz w:val="24"/>
          <w:szCs w:val="24"/>
        </w:rPr>
        <w:t>该</w:t>
      </w:r>
      <w:r w:rsidRPr="0027407A">
        <w:rPr>
          <w:rFonts w:ascii="仿宋" w:eastAsia="仿宋" w:hAnsi="仿宋"/>
          <w:sz w:val="24"/>
          <w:szCs w:val="24"/>
        </w:rPr>
        <w:t>临时开放日与合同约定的可赎回的固定开放日重合，则</w:t>
      </w:r>
      <w:r w:rsidRPr="0027407A">
        <w:rPr>
          <w:rFonts w:ascii="仿宋" w:eastAsia="仿宋" w:hAnsi="仿宋" w:hint="eastAsia"/>
          <w:sz w:val="24"/>
          <w:szCs w:val="24"/>
        </w:rPr>
        <w:t>对应的</w:t>
      </w:r>
      <w:r w:rsidRPr="0027407A">
        <w:rPr>
          <w:rFonts w:ascii="仿宋" w:eastAsia="仿宋" w:hAnsi="仿宋"/>
          <w:sz w:val="24"/>
          <w:szCs w:val="24"/>
        </w:rPr>
        <w:t>固定开放日亦</w:t>
      </w:r>
      <w:r w:rsidRPr="0027407A">
        <w:rPr>
          <w:rFonts w:ascii="仿宋" w:eastAsia="仿宋" w:hAnsi="仿宋" w:hint="eastAsia"/>
          <w:sz w:val="24"/>
          <w:szCs w:val="24"/>
        </w:rPr>
        <w:t>可</w:t>
      </w:r>
      <w:r w:rsidRPr="0027407A">
        <w:rPr>
          <w:rFonts w:ascii="仿宋" w:eastAsia="仿宋" w:hAnsi="仿宋"/>
          <w:sz w:val="24"/>
          <w:szCs w:val="24"/>
        </w:rPr>
        <w:t>视为该临时开放日</w:t>
      </w:r>
      <w:r w:rsidRPr="0027407A">
        <w:rPr>
          <w:rFonts w:ascii="仿宋" w:eastAsia="仿宋" w:hAnsi="仿宋" w:hint="eastAsia"/>
          <w:sz w:val="24"/>
          <w:szCs w:val="24"/>
        </w:rPr>
        <w:t>，下同），基金管理人应至少提前</w:t>
      </w:r>
      <w:r w:rsidRPr="0027407A">
        <w:rPr>
          <w:rFonts w:ascii="仿宋" w:eastAsia="仿宋" w:hAnsi="仿宋"/>
          <w:sz w:val="24"/>
          <w:szCs w:val="24"/>
        </w:rPr>
        <w:t>2</w:t>
      </w:r>
      <w:r w:rsidRPr="0027407A">
        <w:rPr>
          <w:rFonts w:ascii="仿宋" w:eastAsia="仿宋" w:hAnsi="仿宋" w:hint="eastAsia"/>
          <w:sz w:val="24"/>
          <w:szCs w:val="24"/>
        </w:rPr>
        <w:t>个工作日通知所有基金份额持有人</w:t>
      </w:r>
      <w:r w:rsidRPr="0027407A">
        <w:rPr>
          <w:rFonts w:ascii="仿宋" w:eastAsia="仿宋" w:hAnsi="仿宋"/>
          <w:sz w:val="24"/>
          <w:szCs w:val="24"/>
        </w:rPr>
        <w:t>、</w:t>
      </w:r>
      <w:r w:rsidRPr="0027407A">
        <w:rPr>
          <w:rFonts w:ascii="仿宋" w:eastAsia="仿宋" w:hAnsi="仿宋" w:hint="eastAsia"/>
          <w:sz w:val="24"/>
          <w:szCs w:val="24"/>
        </w:rPr>
        <w:t>基金托管人及行政服务机构（若有）， 如因基金管理人未及时通知造成的问题，由基金管理人承担全部责任。</w:t>
      </w:r>
      <w:r w:rsidRPr="0027407A">
        <w:rPr>
          <w:rFonts w:ascii="仿宋" w:eastAsia="仿宋" w:hAnsi="仿宋"/>
          <w:sz w:val="24"/>
          <w:szCs w:val="24"/>
        </w:rPr>
        <w:t>基金托管人、</w:t>
      </w:r>
      <w:r w:rsidRPr="0027407A">
        <w:rPr>
          <w:rFonts w:ascii="仿宋" w:eastAsia="仿宋" w:hAnsi="仿宋" w:hint="eastAsia"/>
          <w:sz w:val="24"/>
          <w:szCs w:val="24"/>
        </w:rPr>
        <w:t>行政</w:t>
      </w:r>
      <w:r w:rsidRPr="0027407A">
        <w:rPr>
          <w:rFonts w:ascii="仿宋" w:eastAsia="仿宋" w:hAnsi="仿宋"/>
          <w:sz w:val="24"/>
          <w:szCs w:val="24"/>
        </w:rPr>
        <w:t>服务机构对于</w:t>
      </w:r>
      <w:r w:rsidRPr="0027407A">
        <w:rPr>
          <w:rFonts w:ascii="仿宋" w:eastAsia="仿宋" w:hAnsi="仿宋" w:hint="eastAsia"/>
          <w:sz w:val="24"/>
          <w:szCs w:val="24"/>
        </w:rPr>
        <w:t>管理人是否设置临时开放日以及</w:t>
      </w:r>
      <w:r w:rsidRPr="0027407A">
        <w:rPr>
          <w:rFonts w:ascii="仿宋" w:eastAsia="仿宋" w:hAnsi="仿宋"/>
          <w:sz w:val="24"/>
          <w:szCs w:val="24"/>
        </w:rPr>
        <w:t>临时开放日的设置是否满足</w:t>
      </w:r>
      <w:r w:rsidRPr="0027407A">
        <w:rPr>
          <w:rFonts w:ascii="仿宋" w:eastAsia="仿宋" w:hAnsi="仿宋" w:hint="eastAsia"/>
          <w:sz w:val="24"/>
          <w:szCs w:val="24"/>
        </w:rPr>
        <w:t>本合同约定的情形</w:t>
      </w:r>
      <w:r w:rsidRPr="0027407A">
        <w:rPr>
          <w:rFonts w:ascii="仿宋" w:eastAsia="仿宋" w:hAnsi="仿宋"/>
          <w:sz w:val="24"/>
          <w:szCs w:val="24"/>
        </w:rPr>
        <w:t>不负监督义务。</w:t>
      </w:r>
    </w:p>
    <w:p w14:paraId="7251BC26" w14:textId="77777777" w:rsidR="00156457" w:rsidRPr="0027407A" w:rsidRDefault="00152954">
      <w:pPr>
        <w:snapToGrid w:val="0"/>
        <w:spacing w:line="440" w:lineRule="exact"/>
        <w:ind w:firstLine="420"/>
        <w:rPr>
          <w:rFonts w:ascii="仿宋" w:eastAsia="仿宋" w:hAnsi="仿宋"/>
          <w:sz w:val="24"/>
          <w:szCs w:val="24"/>
        </w:rPr>
      </w:pPr>
      <w:r w:rsidRPr="0027407A">
        <w:rPr>
          <w:rFonts w:ascii="仿宋" w:eastAsia="仿宋" w:hAnsi="仿宋" w:hint="eastAsia"/>
          <w:sz w:val="24"/>
          <w:szCs w:val="24"/>
        </w:rPr>
        <w:t>本基金针对除基金管理人及其员工之外的基金委托人持有的每一笔基金份额设有锁定期6个月（每个月按30天计，下同），对本基金私募基金管理人及其</w:t>
      </w:r>
      <w:proofErr w:type="gramStart"/>
      <w:r w:rsidRPr="0027407A">
        <w:rPr>
          <w:rFonts w:ascii="仿宋" w:eastAsia="仿宋" w:hAnsi="仿宋" w:hint="eastAsia"/>
          <w:sz w:val="24"/>
          <w:szCs w:val="24"/>
        </w:rPr>
        <w:t>员工跟投的</w:t>
      </w:r>
      <w:proofErr w:type="gramEnd"/>
      <w:r w:rsidRPr="0027407A">
        <w:rPr>
          <w:rFonts w:ascii="仿宋" w:eastAsia="仿宋" w:hAnsi="仿宋" w:hint="eastAsia"/>
          <w:sz w:val="24"/>
          <w:szCs w:val="24"/>
        </w:rPr>
        <w:t>份额设有锁定期6个月，红利再投资所得的份额不受锁定期限制。即某笔份额持有天数小于锁定期天数时，该笔份额不可赎回。份额持有天数，指认购/申购的份额确认日（含）至该笔基金份额赎回申请对应的赎回确认日（不含）的期间天数，认购的份额自基金成立之日起算，申购的份额自申购确认之日起算。</w:t>
      </w:r>
    </w:p>
    <w:p w14:paraId="44ABF41E" w14:textId="77777777" w:rsidR="00156457" w:rsidRPr="0027407A" w:rsidRDefault="00152954">
      <w:pPr>
        <w:spacing w:line="440" w:lineRule="exact"/>
        <w:ind w:firstLine="473"/>
        <w:rPr>
          <w:rFonts w:ascii="仿宋" w:eastAsia="仿宋" w:hAnsi="仿宋"/>
          <w:sz w:val="24"/>
          <w:szCs w:val="24"/>
        </w:rPr>
      </w:pPr>
      <w:r w:rsidRPr="0027407A">
        <w:rPr>
          <w:rFonts w:ascii="仿宋" w:eastAsia="仿宋" w:hAnsi="仿宋" w:hint="eastAsia"/>
          <w:sz w:val="24"/>
          <w:szCs w:val="24"/>
        </w:rPr>
        <w:t xml:space="preserve">基金委托人在开放日申请办理基金份额的申购和赎回，但基金管理人根据法律法规、金融监管部门的要求或本合同的规定通知暂停申购、赎回时除外。 </w:t>
      </w:r>
    </w:p>
    <w:p w14:paraId="13C0F58C"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（三）申购和赎回的预约机制</w:t>
      </w:r>
    </w:p>
    <w:p w14:paraId="6C98BCBF" w14:textId="77777777" w:rsidR="00156457" w:rsidRPr="0027407A" w:rsidRDefault="00152954">
      <w:pPr>
        <w:snapToGrid w:val="0"/>
        <w:spacing w:line="440" w:lineRule="exact"/>
        <w:ind w:firstLineChars="225" w:firstLine="540"/>
        <w:rPr>
          <w:rFonts w:ascii="仿宋" w:eastAsia="仿宋" w:hAnsi="仿宋"/>
          <w:b/>
          <w:color w:val="FF0000"/>
          <w:sz w:val="24"/>
          <w:szCs w:val="24"/>
        </w:rPr>
      </w:pPr>
      <w:r w:rsidRPr="0027407A">
        <w:rPr>
          <w:rFonts w:ascii="仿宋" w:eastAsia="仿宋" w:hAnsi="仿宋" w:hint="eastAsia"/>
          <w:sz w:val="24"/>
          <w:szCs w:val="24"/>
        </w:rPr>
        <w:t>基金投资者通过基金管理人直销及/或基金管理人委托的代销机构申购、赎回本基金的，以销售机构制定的预约规则和流程为准办理申购、赎回业务。预约机制由销售机构自行控制，注册登记机构和托管人不负责控制。销售机构可以根据实际情况调整本基金的预约机制，并通过本合同约定的方式之一告知委托人。</w:t>
      </w:r>
    </w:p>
    <w:p w14:paraId="3A8DD0C4"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（四）申购和赎回的原则</w:t>
      </w:r>
    </w:p>
    <w:p w14:paraId="6D8EBFE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1、本基金申购和赎回采用未知价原则，即基金的申购价格和赎回价格以开放日的基金份额净值为基准进行计算。</w:t>
      </w:r>
    </w:p>
    <w:p w14:paraId="1864CC73"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2、本基金采用金额申购和份额赎回的方式，即申购以金额申请，赎回以份额申请。</w:t>
      </w:r>
    </w:p>
    <w:p w14:paraId="6E040ED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3、基金份额的赎回遵循“先进先出”原则，即按照基金委托人认购、申购和</w:t>
      </w:r>
      <w:r w:rsidRPr="0027407A">
        <w:rPr>
          <w:rFonts w:ascii="仿宋" w:eastAsia="仿宋" w:hAnsi="仿宋" w:hint="eastAsia"/>
          <w:sz w:val="24"/>
          <w:szCs w:val="24"/>
        </w:rPr>
        <w:lastRenderedPageBreak/>
        <w:t>红利再投资的先后次序进行赎回。</w:t>
      </w:r>
    </w:p>
    <w:p w14:paraId="2CBA881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（五）申购和赎回的程序</w:t>
      </w:r>
    </w:p>
    <w:p w14:paraId="0B033AD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 xml:space="preserve">1、申购和赎回的申请 </w:t>
      </w:r>
    </w:p>
    <w:p w14:paraId="15F4055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委托人办理申购、赎回等业务应提交本人或经办人的身份证明文件、授权文件、业务申请表等文件。基金投资者申购基金份额的，应当接受销售机构的尽职调查和投资者适当性管理，并签署《风险揭示书》和《基金合同》，但基金委托人在提交申购申请时已持有本基金份额的除外。销售机构在遵守法律法规及本合同规定的前提下，可以另行规定办理手续、办理时间、处理规则等。</w:t>
      </w:r>
    </w:p>
    <w:p w14:paraId="4D7DDB42"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投资者在提交申购申请时须按照销售机构规定的方式全额支付申购资金，基金委托人在提交赎回申请时须持有足够的基金份额余额，否则所提交的申购、赎回申请无效而不予确认，但由于计提业绩报酬扣减份额（若有</w:t>
      </w:r>
      <w:r w:rsidRPr="0027407A">
        <w:rPr>
          <w:rFonts w:ascii="仿宋" w:eastAsia="仿宋" w:hAnsi="仿宋"/>
          <w:sz w:val="24"/>
          <w:szCs w:val="24"/>
        </w:rPr>
        <w:t>）</w:t>
      </w:r>
      <w:r w:rsidRPr="0027407A">
        <w:rPr>
          <w:rFonts w:ascii="仿宋" w:eastAsia="仿宋" w:hAnsi="仿宋" w:hint="eastAsia"/>
          <w:sz w:val="24"/>
          <w:szCs w:val="24"/>
        </w:rPr>
        <w:t>导致基金委托人赎回申请份额数量超过其实际持有的基金份额余额，注册登记机构按该委托人持有的基金份额余额办理全部赎回。</w:t>
      </w:r>
    </w:p>
    <w:p w14:paraId="7051481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投资者提交申购申请时系首次购买本基金份额的，按照本合同第六节“（六）投资冷静期及回访确认”约定的内容享有投资冷静期。若本合同签约各方协商一致适用回访确认制度的，募集机构应当按照本合同第六节“（六）投资冷静期及回访确认”约定的内容对基金投资者进行投资回访。</w:t>
      </w:r>
    </w:p>
    <w:p w14:paraId="7947A7B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2、申购和赎回申请的确认及办理机构</w:t>
      </w:r>
    </w:p>
    <w:p w14:paraId="4CFB1AEF"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申购和赎回申请的办理机构为销售机构。</w:t>
      </w:r>
    </w:p>
    <w:p w14:paraId="584526D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销售机构受理申购和赎回申请并不表示对该申请是否成功的确认，而仅代表销售机构确实收到了申购或赎回申请。申请是否</w:t>
      </w:r>
      <w:proofErr w:type="gramStart"/>
      <w:r w:rsidRPr="0027407A">
        <w:rPr>
          <w:rFonts w:ascii="仿宋" w:eastAsia="仿宋" w:hAnsi="仿宋" w:hint="eastAsia"/>
          <w:sz w:val="24"/>
          <w:szCs w:val="24"/>
        </w:rPr>
        <w:t>有效以</w:t>
      </w:r>
      <w:proofErr w:type="gramEnd"/>
      <w:r w:rsidRPr="0027407A">
        <w:rPr>
          <w:rFonts w:ascii="仿宋" w:eastAsia="仿宋" w:hAnsi="仿宋" w:hint="eastAsia"/>
          <w:sz w:val="24"/>
          <w:szCs w:val="24"/>
        </w:rPr>
        <w:t>注册登记机构的确认为准，注册登记机构仅根据销售机构提交的申购和/或赎回申请中所载明的金额、数量和时间等数据办理份额登记，对于前述数据的真实性和准确性，注册登记机构不承担任何责任。</w:t>
      </w:r>
    </w:p>
    <w:p w14:paraId="6FF065D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注册登记机构在T+2日内对该交易申请的有效性进行确认。申购申请采取“时间优先、金额优先”原则进行确认，赎回</w:t>
      </w:r>
      <w:proofErr w:type="gramStart"/>
      <w:r w:rsidRPr="0027407A">
        <w:rPr>
          <w:rFonts w:ascii="仿宋" w:eastAsia="仿宋" w:hAnsi="仿宋" w:hint="eastAsia"/>
          <w:sz w:val="24"/>
          <w:szCs w:val="24"/>
        </w:rPr>
        <w:t>申请按</w:t>
      </w:r>
      <w:proofErr w:type="gramEnd"/>
      <w:r w:rsidRPr="0027407A">
        <w:rPr>
          <w:rFonts w:ascii="仿宋" w:eastAsia="仿宋" w:hAnsi="仿宋" w:hint="eastAsia"/>
          <w:sz w:val="24"/>
          <w:szCs w:val="24"/>
        </w:rPr>
        <w:t>“先进先出”的方式处理，对超过本基金规定的委托人人数上限的申购申请不予确认。基金委托人可在注册登记机构确认交易申请后的下一个工作日在销售机构查询申请的最终确认情况。</w:t>
      </w:r>
    </w:p>
    <w:p w14:paraId="747FD17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在上述约定的情况下，若发生估值数据不齐全或发送异常、暂停估值、法律法规规定或金融监管部门认定或符合本合同约定以及其他不可抗力的情形时，基金管理人或基金管理人委托的注册登记机构有权对T日的申购、赎回申请进行延</w:t>
      </w:r>
      <w:r w:rsidRPr="0027407A">
        <w:rPr>
          <w:rFonts w:ascii="仿宋" w:eastAsia="仿宋" w:hAnsi="仿宋" w:hint="eastAsia"/>
          <w:sz w:val="24"/>
          <w:szCs w:val="24"/>
        </w:rPr>
        <w:lastRenderedPageBreak/>
        <w:t>期确认，延期确认的结果包括确认成功或确认失败。延期确认成功的，申购或赎回的价格仍按照提交申购或赎回申请对应的开放日的基金份额净值为基础进行计算。同时，申购、赎回的划款时间根据延期确认的时间相应顺延。发生延期确认时，基金管理人应当负责及时将延期确认相关事项与最终结果告知委托人和基金托管人。因延期确认对委托人、管理人造成损失的，注册登记机构和基金托管人不承担任何责任。</w:t>
      </w:r>
    </w:p>
    <w:p w14:paraId="66943692"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3、申购和赎回申请的款项支付</w:t>
      </w:r>
    </w:p>
    <w:p w14:paraId="5EFE659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申购采用全额交款方式，若资金在规定时间内未全额到账则申购不成功。若申购不成功或无效，销售机构将基金投资者已缴付的申购款项本金退回基金投资者指定的银行结算账户。</w:t>
      </w:r>
    </w:p>
    <w:p w14:paraId="608D2B6C"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基金委托人赎回申请确认成功后，基金管理人应按规定向基金委托人支付赎回款项。正常情况下，赎回款项于T+</w:t>
      </w:r>
      <w:r w:rsidRPr="0027407A">
        <w:rPr>
          <w:rFonts w:ascii="仿宋" w:eastAsia="仿宋" w:hAnsi="仿宋"/>
          <w:sz w:val="24"/>
          <w:szCs w:val="24"/>
        </w:rPr>
        <w:t>9</w:t>
      </w:r>
      <w:proofErr w:type="gramStart"/>
      <w:r w:rsidRPr="0027407A">
        <w:rPr>
          <w:rFonts w:ascii="仿宋" w:eastAsia="仿宋" w:hAnsi="仿宋" w:hint="eastAsia"/>
          <w:sz w:val="24"/>
          <w:szCs w:val="24"/>
        </w:rPr>
        <w:t>日内划往基金委</w:t>
      </w:r>
      <w:proofErr w:type="gramEnd"/>
      <w:r w:rsidRPr="0027407A">
        <w:rPr>
          <w:rFonts w:ascii="仿宋" w:eastAsia="仿宋" w:hAnsi="仿宋" w:hint="eastAsia"/>
          <w:sz w:val="24"/>
          <w:szCs w:val="24"/>
        </w:rPr>
        <w:t>托人指定的银行结算账户。在发生交易确认延期或巨额赎回时，赎回款项的支付办法按本合同和有关法律法规的规定处理。若因基金管理人在赎回申请确认后未合理安排基金资产的流动性，导致无法按时支付赎回款项的，可能出现赎回款项延期支付的情形。如因此对基金委托人造成损失的，由基金管理人承担相应责任。</w:t>
      </w:r>
    </w:p>
    <w:p w14:paraId="22C7C3F3"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（六）申购和赎回的金额限制</w:t>
      </w:r>
    </w:p>
    <w:p w14:paraId="64B50277"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sz w:val="24"/>
          <w:szCs w:val="24"/>
        </w:rPr>
        <w:t>1、基金投资者提交申购申请前未持有本基金份额的，基金投资者首次净申购金额不低于100万元（不含申购费用），已持有基金份额的基金委托人每次追加的净申购金额不设限制。</w:t>
      </w:r>
    </w:p>
    <w:p w14:paraId="0F2C6A1F"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基金委托人持有的基金资产净值高于100万元时，可以选择全部或部分赎回基金份额；选择部分赎回基金份额的，基金委托人在赎回后持有的基金资产净值不得低于100万元。若基金委托人赎回后所持有的基金资产净值低于100万元时，基金管理人有权对该基金委托人剩余份额做强制赎回处理。</w:t>
      </w:r>
    </w:p>
    <w:p w14:paraId="35EFE76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当基金委托人持有的基金资产净值低于或等于100万元时申请赎回基金份额的，若基金委托人没有一次性全部赎回持有份额的，基金管理人对该基金委托人剩余份额</w:t>
      </w:r>
      <w:proofErr w:type="gramStart"/>
      <w:r w:rsidRPr="0027407A">
        <w:rPr>
          <w:rFonts w:ascii="仿宋" w:eastAsia="仿宋" w:hAnsi="仿宋" w:hint="eastAsia"/>
          <w:sz w:val="24"/>
          <w:szCs w:val="24"/>
        </w:rPr>
        <w:t>做全部</w:t>
      </w:r>
      <w:proofErr w:type="gramEnd"/>
      <w:r w:rsidRPr="0027407A">
        <w:rPr>
          <w:rFonts w:ascii="仿宋" w:eastAsia="仿宋" w:hAnsi="仿宋" w:hint="eastAsia"/>
          <w:sz w:val="24"/>
          <w:szCs w:val="24"/>
        </w:rPr>
        <w:t>赎回处理。</w:t>
      </w:r>
    </w:p>
    <w:p w14:paraId="4F8D207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“剩余份额做强制赎回处理”不受关于份额锁定期（若有）的限制，但应按照本合同的约定收取赎回费（含短期赎回费；若有）。</w:t>
      </w:r>
    </w:p>
    <w:p w14:paraId="7423BBC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3、</w:t>
      </w:r>
      <w:bookmarkStart w:id="22" w:name="OLE_LINK73"/>
      <w:bookmarkStart w:id="23" w:name="OLE_LINK74"/>
      <w:r w:rsidRPr="0027407A">
        <w:rPr>
          <w:rFonts w:ascii="仿宋" w:eastAsia="仿宋" w:hAnsi="仿宋" w:hint="eastAsia"/>
          <w:sz w:val="24"/>
          <w:szCs w:val="24"/>
        </w:rPr>
        <w:t>符合本合同约定的“特殊合格投资者”关</w:t>
      </w:r>
      <w:bookmarkEnd w:id="22"/>
      <w:bookmarkEnd w:id="23"/>
      <w:r w:rsidRPr="0027407A">
        <w:rPr>
          <w:rFonts w:ascii="仿宋" w:eastAsia="仿宋" w:hAnsi="仿宋" w:hint="eastAsia"/>
          <w:sz w:val="24"/>
          <w:szCs w:val="24"/>
        </w:rPr>
        <w:t>于上述首次最低净申购金额、赎回金额限制按照法律法规的相关规定执行。</w:t>
      </w:r>
    </w:p>
    <w:p w14:paraId="19E81B9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lastRenderedPageBreak/>
        <w:t>（七）申购、赎回的费用</w:t>
      </w:r>
    </w:p>
    <w:p w14:paraId="78761B6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1、申购费</w:t>
      </w:r>
    </w:p>
    <w:p w14:paraId="66074D09" w14:textId="77777777" w:rsidR="00156457" w:rsidRPr="0027407A" w:rsidRDefault="00152954">
      <w:pPr>
        <w:spacing w:line="440" w:lineRule="exact"/>
        <w:ind w:firstLine="473"/>
        <w:rPr>
          <w:rFonts w:ascii="仿宋" w:eastAsia="仿宋" w:hAnsi="仿宋"/>
          <w:sz w:val="24"/>
          <w:szCs w:val="24"/>
        </w:rPr>
      </w:pPr>
      <w:r w:rsidRPr="0027407A">
        <w:rPr>
          <w:rFonts w:ascii="仿宋" w:eastAsia="仿宋" w:hAnsi="仿宋" w:hint="eastAsia"/>
          <w:sz w:val="24"/>
          <w:szCs w:val="24"/>
        </w:rPr>
        <w:t>本基金不收取申购费用，申购费率为0%。</w:t>
      </w:r>
    </w:p>
    <w:p w14:paraId="412338B2"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2、赎回费</w:t>
      </w:r>
    </w:p>
    <w:p w14:paraId="7F42EA1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本基金不收取赎回费。</w:t>
      </w:r>
    </w:p>
    <w:p w14:paraId="451C587D" w14:textId="77777777" w:rsidR="00156457" w:rsidRPr="0027407A" w:rsidRDefault="00152954">
      <w:pPr>
        <w:spacing w:line="440" w:lineRule="exact"/>
        <w:ind w:firstLineChars="200" w:firstLine="480"/>
        <w:rPr>
          <w:rFonts w:ascii="仿宋" w:hAnsi="仿宋"/>
          <w:sz w:val="24"/>
        </w:rPr>
      </w:pPr>
      <w:bookmarkStart w:id="24" w:name="OLE_LINK36"/>
      <w:bookmarkStart w:id="25" w:name="OLE_LINK37"/>
      <w:r w:rsidRPr="0027407A">
        <w:rPr>
          <w:rFonts w:ascii="仿宋" w:eastAsia="仿宋" w:hAnsi="仿宋" w:hint="eastAsia"/>
          <w:sz w:val="24"/>
          <w:szCs w:val="24"/>
        </w:rPr>
        <w:t>份额持有天数低于3个月的份额在临时开放日等符合合同约定的情形赎回的，应支付赎回总额（扣除业绩报酬后）的1%作为短期赎回费，</w:t>
      </w:r>
      <w:r w:rsidRPr="0027407A">
        <w:rPr>
          <w:rFonts w:ascii="仿宋" w:eastAsia="仿宋" w:hAnsi="仿宋" w:hint="eastAsia"/>
          <w:b/>
          <w:sz w:val="24"/>
          <w:szCs w:val="24"/>
        </w:rPr>
        <w:t>短期赎回费用全额归入基金财产且不得减免，</w:t>
      </w:r>
      <w:r w:rsidRPr="0027407A">
        <w:rPr>
          <w:rFonts w:ascii="仿宋" w:eastAsia="仿宋" w:hAnsi="仿宋" w:hint="eastAsia"/>
          <w:sz w:val="24"/>
          <w:szCs w:val="24"/>
        </w:rPr>
        <w:t>红利再投份额不收取短期赎回费。</w:t>
      </w:r>
      <w:bookmarkEnd w:id="24"/>
      <w:bookmarkEnd w:id="25"/>
    </w:p>
    <w:p w14:paraId="6B7B9A49" w14:textId="77777777" w:rsidR="00156457" w:rsidRPr="0027407A" w:rsidRDefault="00152954">
      <w:pPr>
        <w:spacing w:line="440" w:lineRule="exact"/>
        <w:ind w:firstLine="473"/>
        <w:rPr>
          <w:rFonts w:ascii="仿宋" w:eastAsia="仿宋" w:hAnsi="仿宋"/>
          <w:sz w:val="24"/>
          <w:szCs w:val="24"/>
        </w:rPr>
      </w:pPr>
      <w:r w:rsidRPr="0027407A">
        <w:rPr>
          <w:rFonts w:ascii="仿宋" w:eastAsia="仿宋" w:hAnsi="仿宋" w:hint="eastAsia"/>
          <w:sz w:val="24"/>
          <w:szCs w:val="24"/>
        </w:rPr>
        <w:t>备注：份额持有天数</w:t>
      </w:r>
      <w:r w:rsidRPr="0027407A">
        <w:rPr>
          <w:rFonts w:ascii="仿宋" w:eastAsia="仿宋" w:hAnsi="仿宋"/>
          <w:sz w:val="24"/>
          <w:szCs w:val="24"/>
        </w:rPr>
        <w:t>3</w:t>
      </w:r>
      <w:r w:rsidRPr="0027407A">
        <w:rPr>
          <w:rFonts w:ascii="仿宋" w:eastAsia="仿宋" w:hAnsi="仿宋" w:hint="eastAsia"/>
          <w:sz w:val="24"/>
          <w:szCs w:val="24"/>
        </w:rPr>
        <w:t>个月按</w:t>
      </w:r>
      <w:r w:rsidRPr="0027407A">
        <w:rPr>
          <w:rFonts w:ascii="仿宋" w:eastAsia="仿宋" w:hAnsi="仿宋"/>
          <w:sz w:val="24"/>
          <w:szCs w:val="24"/>
        </w:rPr>
        <w:t>9</w:t>
      </w:r>
      <w:r w:rsidRPr="0027407A">
        <w:rPr>
          <w:rFonts w:ascii="仿宋" w:eastAsia="仿宋" w:hAnsi="仿宋" w:hint="eastAsia"/>
          <w:sz w:val="24"/>
          <w:szCs w:val="24"/>
        </w:rPr>
        <w:t>0天计；认购的份额自基金成立之日起算，申购的份额自申购确认之日起算。</w:t>
      </w:r>
    </w:p>
    <w:p w14:paraId="7FDACB6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（八）申购份额与赎回金额的计算方式</w:t>
      </w:r>
    </w:p>
    <w:p w14:paraId="07BAAD1A" w14:textId="77777777" w:rsidR="00156457" w:rsidRPr="0027407A" w:rsidRDefault="00152954">
      <w:pPr>
        <w:spacing w:line="440" w:lineRule="exact"/>
        <w:ind w:firstLine="477"/>
        <w:rPr>
          <w:rFonts w:ascii="仿宋" w:eastAsia="仿宋" w:hAnsi="仿宋"/>
          <w:sz w:val="24"/>
          <w:szCs w:val="24"/>
        </w:rPr>
      </w:pPr>
      <w:r w:rsidRPr="0027407A">
        <w:rPr>
          <w:rFonts w:ascii="仿宋" w:eastAsia="仿宋" w:hAnsi="仿宋" w:hint="eastAsia"/>
          <w:sz w:val="24"/>
          <w:szCs w:val="24"/>
        </w:rPr>
        <w:t>1、基金申购份额的计算</w:t>
      </w:r>
    </w:p>
    <w:p w14:paraId="1F8F8135" w14:textId="77777777" w:rsidR="00156457" w:rsidRPr="0027407A" w:rsidRDefault="00152954">
      <w:pPr>
        <w:spacing w:line="440" w:lineRule="exact"/>
        <w:ind w:firstLine="473"/>
        <w:rPr>
          <w:rFonts w:ascii="仿宋" w:eastAsia="仿宋" w:hAnsi="仿宋"/>
          <w:sz w:val="24"/>
          <w:szCs w:val="24"/>
        </w:rPr>
      </w:pPr>
      <w:r w:rsidRPr="0027407A">
        <w:rPr>
          <w:rFonts w:ascii="仿宋" w:eastAsia="仿宋" w:hAnsi="仿宋" w:hint="eastAsia"/>
          <w:sz w:val="24"/>
          <w:szCs w:val="24"/>
        </w:rPr>
        <w:t>净申购金额=申购金额÷（1+申购费率）</w:t>
      </w:r>
    </w:p>
    <w:p w14:paraId="5F5CA206" w14:textId="77777777" w:rsidR="00156457" w:rsidRPr="0027407A" w:rsidRDefault="00152954">
      <w:pPr>
        <w:spacing w:line="440" w:lineRule="exact"/>
        <w:ind w:firstLine="473"/>
        <w:rPr>
          <w:rFonts w:ascii="仿宋" w:eastAsia="仿宋" w:hAnsi="仿宋"/>
          <w:sz w:val="24"/>
          <w:szCs w:val="24"/>
        </w:rPr>
      </w:pPr>
      <w:r w:rsidRPr="0027407A">
        <w:rPr>
          <w:rFonts w:ascii="仿宋" w:eastAsia="仿宋" w:hAnsi="仿宋" w:hint="eastAsia"/>
          <w:sz w:val="24"/>
          <w:szCs w:val="24"/>
        </w:rPr>
        <w:t>申购费用=申购金额-净申购金额</w:t>
      </w:r>
    </w:p>
    <w:p w14:paraId="7FC09CDD" w14:textId="77777777" w:rsidR="00156457" w:rsidRPr="0027407A" w:rsidRDefault="00152954">
      <w:pPr>
        <w:spacing w:line="440" w:lineRule="exact"/>
        <w:ind w:firstLine="477"/>
        <w:rPr>
          <w:rFonts w:ascii="仿宋" w:eastAsia="仿宋" w:hAnsi="仿宋"/>
          <w:sz w:val="24"/>
          <w:szCs w:val="24"/>
        </w:rPr>
      </w:pPr>
      <w:r w:rsidRPr="0027407A">
        <w:rPr>
          <w:rFonts w:ascii="仿宋" w:eastAsia="仿宋" w:hAnsi="仿宋" w:hint="eastAsia"/>
          <w:sz w:val="24"/>
          <w:szCs w:val="24"/>
        </w:rPr>
        <w:t>申购份额=净申购金额÷T日基金份额净值。</w:t>
      </w:r>
    </w:p>
    <w:p w14:paraId="1B4EBE94" w14:textId="77777777" w:rsidR="00156457" w:rsidRPr="0027407A" w:rsidRDefault="00152954">
      <w:pPr>
        <w:spacing w:line="440" w:lineRule="exact"/>
        <w:ind w:firstLine="477"/>
        <w:rPr>
          <w:rFonts w:ascii="仿宋" w:eastAsia="仿宋" w:hAnsi="仿宋"/>
          <w:sz w:val="24"/>
          <w:szCs w:val="24"/>
        </w:rPr>
      </w:pPr>
      <w:r w:rsidRPr="0027407A">
        <w:rPr>
          <w:rFonts w:ascii="仿宋" w:eastAsia="仿宋" w:hAnsi="仿宋" w:hint="eastAsia"/>
          <w:sz w:val="24"/>
          <w:szCs w:val="24"/>
        </w:rPr>
        <w:t>申购份额计算结果按照四舍五入方法，保留到小数点后两位，因计算误差产生的损失由基金财产承担，产生的收益</w:t>
      </w:r>
      <w:proofErr w:type="gramStart"/>
      <w:r w:rsidRPr="0027407A">
        <w:rPr>
          <w:rFonts w:ascii="仿宋" w:eastAsia="仿宋" w:hAnsi="仿宋" w:hint="eastAsia"/>
          <w:sz w:val="24"/>
          <w:szCs w:val="24"/>
        </w:rPr>
        <w:t>归基金</w:t>
      </w:r>
      <w:proofErr w:type="gramEnd"/>
      <w:r w:rsidRPr="0027407A">
        <w:rPr>
          <w:rFonts w:ascii="仿宋" w:eastAsia="仿宋" w:hAnsi="仿宋" w:hint="eastAsia"/>
          <w:sz w:val="24"/>
          <w:szCs w:val="24"/>
        </w:rPr>
        <w:t>财产所有。</w:t>
      </w:r>
    </w:p>
    <w:p w14:paraId="36F1E3A5" w14:textId="77777777" w:rsidR="00156457" w:rsidRPr="0027407A" w:rsidRDefault="00152954">
      <w:pPr>
        <w:spacing w:line="440" w:lineRule="exact"/>
        <w:ind w:firstLine="477"/>
        <w:rPr>
          <w:rFonts w:ascii="仿宋" w:eastAsia="仿宋" w:hAnsi="仿宋"/>
          <w:sz w:val="24"/>
          <w:szCs w:val="24"/>
        </w:rPr>
      </w:pPr>
      <w:r w:rsidRPr="0027407A">
        <w:rPr>
          <w:rFonts w:ascii="仿宋" w:eastAsia="仿宋" w:hAnsi="仿宋" w:hint="eastAsia"/>
          <w:sz w:val="24"/>
          <w:szCs w:val="24"/>
        </w:rPr>
        <w:t>2、基金净赎回金额的计算</w:t>
      </w:r>
    </w:p>
    <w:p w14:paraId="78B70D6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赎回总额＝赎回份数×T日基金份额净值-应从赎回资金中扣除的业绩报酬（若有）</w:t>
      </w:r>
    </w:p>
    <w:p w14:paraId="218A07C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赎回费用＝赎回总额×赎回费率</w:t>
      </w:r>
    </w:p>
    <w:p w14:paraId="475A262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净赎回金额＝赎回总额－赎回费用</w:t>
      </w:r>
    </w:p>
    <w:p w14:paraId="6876887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赎回金额计算结果以人民币元为单位，按照四舍五入方法，保留到小数点后两位，因计算误差产生的损失由基金财产承担，产生的收益</w:t>
      </w:r>
      <w:proofErr w:type="gramStart"/>
      <w:r w:rsidRPr="0027407A">
        <w:rPr>
          <w:rFonts w:ascii="仿宋" w:eastAsia="仿宋" w:hAnsi="仿宋" w:hint="eastAsia"/>
          <w:sz w:val="24"/>
          <w:szCs w:val="24"/>
        </w:rPr>
        <w:t>归基金</w:t>
      </w:r>
      <w:proofErr w:type="gramEnd"/>
      <w:r w:rsidRPr="0027407A">
        <w:rPr>
          <w:rFonts w:ascii="仿宋" w:eastAsia="仿宋" w:hAnsi="仿宋" w:hint="eastAsia"/>
          <w:sz w:val="24"/>
          <w:szCs w:val="24"/>
        </w:rPr>
        <w:t>财产所有。</w:t>
      </w:r>
    </w:p>
    <w:p w14:paraId="265E6FC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（九）拒绝或暂停申购的情形</w:t>
      </w:r>
    </w:p>
    <w:p w14:paraId="0FF3461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出现以下情形之一，基金管理人可以拒绝或暂停申购：</w:t>
      </w:r>
    </w:p>
    <w:p w14:paraId="02D4B28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 xml:space="preserve">1、本基金的基金委托人人数达到本合同约定的人数上限； </w:t>
      </w:r>
    </w:p>
    <w:p w14:paraId="34D2AF0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2、不可抗力的原因导致本基金无法正常运作；</w:t>
      </w:r>
    </w:p>
    <w:p w14:paraId="1191774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3、证券交易所在交易时间非正常停市；</w:t>
      </w:r>
    </w:p>
    <w:p w14:paraId="149A10E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4、发生本合同规定的暂停基金资产估值情况；</w:t>
      </w:r>
    </w:p>
    <w:p w14:paraId="7587182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5、根据市场情况，基金管理人无法找到合适的投资品种，或其他可能对基金</w:t>
      </w:r>
      <w:r w:rsidRPr="0027407A">
        <w:rPr>
          <w:rFonts w:ascii="仿宋" w:eastAsia="仿宋" w:hAnsi="仿宋" w:hint="eastAsia"/>
          <w:sz w:val="24"/>
          <w:szCs w:val="24"/>
        </w:rPr>
        <w:lastRenderedPageBreak/>
        <w:t>业绩产生负面影响，从而损害现有基金委托人的利益的情形；</w:t>
      </w:r>
    </w:p>
    <w:p w14:paraId="5AB76145"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6、因基金收益分配、或基金持有的某个或某些证券进行权益分派等原因，使基金管理人认为短期内接受申购可能会影响或损害现有基金委托人利益的情形；</w:t>
      </w:r>
    </w:p>
    <w:p w14:paraId="481B75B3"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7、基金管理人认为不宜扩大基金管理规模，或接受某笔或某些申购会有损于现有基金委托人利益，或违反有关法律法规；</w:t>
      </w:r>
    </w:p>
    <w:p w14:paraId="607F218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8、</w:t>
      </w:r>
      <w:r w:rsidRPr="0027407A">
        <w:rPr>
          <w:rFonts w:ascii="仿宋" w:eastAsia="仿宋" w:hAnsi="仿宋"/>
          <w:sz w:val="24"/>
          <w:szCs w:val="24"/>
        </w:rPr>
        <w:t>证券/期货经纪服务机构未及时提供估值所需资料，</w:t>
      </w:r>
      <w:r w:rsidRPr="0027407A">
        <w:rPr>
          <w:rFonts w:ascii="仿宋" w:eastAsia="仿宋" w:hAnsi="仿宋" w:hint="eastAsia"/>
          <w:sz w:val="24"/>
          <w:szCs w:val="24"/>
        </w:rPr>
        <w:t>或</w:t>
      </w:r>
      <w:r w:rsidRPr="0027407A">
        <w:rPr>
          <w:rFonts w:ascii="仿宋" w:eastAsia="仿宋" w:hAnsi="仿宋"/>
          <w:sz w:val="24"/>
          <w:szCs w:val="24"/>
        </w:rPr>
        <w:t>管理人</w:t>
      </w:r>
      <w:r w:rsidRPr="0027407A">
        <w:rPr>
          <w:rFonts w:ascii="仿宋" w:eastAsia="仿宋" w:hAnsi="仿宋" w:hint="eastAsia"/>
          <w:sz w:val="24"/>
          <w:szCs w:val="24"/>
        </w:rPr>
        <w:t>未及时提供标的产品权益确认原始凭证、场外标的估值基准日的估值报告等</w:t>
      </w:r>
      <w:r w:rsidRPr="0027407A">
        <w:rPr>
          <w:rFonts w:ascii="仿宋" w:eastAsia="仿宋" w:hAnsi="仿宋"/>
          <w:sz w:val="24"/>
          <w:szCs w:val="24"/>
        </w:rPr>
        <w:t>，导致</w:t>
      </w:r>
      <w:r w:rsidRPr="0027407A">
        <w:rPr>
          <w:rFonts w:ascii="仿宋" w:eastAsia="仿宋" w:hAnsi="仿宋" w:hint="eastAsia"/>
          <w:sz w:val="24"/>
          <w:szCs w:val="24"/>
        </w:rPr>
        <w:t>行政</w:t>
      </w:r>
      <w:r w:rsidRPr="0027407A">
        <w:rPr>
          <w:rFonts w:ascii="仿宋" w:eastAsia="仿宋" w:hAnsi="仿宋"/>
          <w:sz w:val="24"/>
          <w:szCs w:val="24"/>
        </w:rPr>
        <w:t>服务机构、</w:t>
      </w:r>
      <w:r w:rsidRPr="0027407A">
        <w:rPr>
          <w:rFonts w:ascii="仿宋" w:eastAsia="仿宋" w:hAnsi="仿宋" w:hint="eastAsia"/>
          <w:sz w:val="24"/>
          <w:szCs w:val="24"/>
        </w:rPr>
        <w:t>基金托管人无法对基金资产估值的情形；</w:t>
      </w:r>
    </w:p>
    <w:p w14:paraId="083524A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9、法律法规规定或金融监管部门认定的或本合同约定的其他情形。</w:t>
      </w:r>
    </w:p>
    <w:p w14:paraId="79CC3637" w14:textId="77777777" w:rsidR="00156457" w:rsidRPr="0027407A" w:rsidRDefault="00152954">
      <w:pPr>
        <w:spacing w:line="440" w:lineRule="exact"/>
        <w:ind w:firstLine="420"/>
        <w:rPr>
          <w:rFonts w:ascii="仿宋" w:eastAsia="仿宋" w:hAnsi="仿宋"/>
          <w:sz w:val="24"/>
          <w:szCs w:val="24"/>
        </w:rPr>
      </w:pPr>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投资者的申购被拒绝，被拒绝的申购款项本金将退还给基金投资者。</w:t>
      </w:r>
    </w:p>
    <w:p w14:paraId="2A48DF7B"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管理人决定暂停接受基金申购申请时，应当通过本合同约定的方式之一及时告知基金委托人。在暂停申购的情形消除时，基金管理人应及时恢复办理基金申购业务，并以本合同约定的方式之一告知基金委托人。</w:t>
      </w:r>
    </w:p>
    <w:p w14:paraId="48B24321"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（十）暂停赎回的情形</w:t>
      </w:r>
    </w:p>
    <w:p w14:paraId="79C633D5"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出现以下情形之一，基金管理人可以暂停赎回：</w:t>
      </w:r>
    </w:p>
    <w:p w14:paraId="43BF7355"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1、不可抗力的原因导致本基金无法正常运作；</w:t>
      </w:r>
    </w:p>
    <w:p w14:paraId="22B84E9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2、证券交易所在交易时间非正常停市；</w:t>
      </w:r>
    </w:p>
    <w:p w14:paraId="13AB87A4"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3、发生本合同规定的暂停基金资产估值情况；</w:t>
      </w:r>
    </w:p>
    <w:p w14:paraId="367F6C6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4、当所投资的标的因为停牌等非管理人可控原因造成无法变现的；</w:t>
      </w:r>
    </w:p>
    <w:p w14:paraId="516F873C"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5、</w:t>
      </w:r>
      <w:r w:rsidRPr="0027407A">
        <w:rPr>
          <w:rFonts w:ascii="仿宋" w:eastAsia="仿宋" w:hAnsi="仿宋"/>
          <w:sz w:val="24"/>
          <w:szCs w:val="24"/>
        </w:rPr>
        <w:t>证券/期货经纪服务机构未及时提供估值所需资料，</w:t>
      </w:r>
      <w:r w:rsidRPr="0027407A">
        <w:rPr>
          <w:rFonts w:ascii="仿宋" w:eastAsia="仿宋" w:hAnsi="仿宋" w:hint="eastAsia"/>
          <w:sz w:val="24"/>
          <w:szCs w:val="24"/>
        </w:rPr>
        <w:t>或</w:t>
      </w:r>
      <w:r w:rsidRPr="0027407A">
        <w:rPr>
          <w:rFonts w:ascii="仿宋" w:eastAsia="仿宋" w:hAnsi="仿宋"/>
          <w:sz w:val="24"/>
          <w:szCs w:val="24"/>
        </w:rPr>
        <w:t>管理人</w:t>
      </w:r>
      <w:r w:rsidRPr="0027407A">
        <w:rPr>
          <w:rFonts w:ascii="仿宋" w:eastAsia="仿宋" w:hAnsi="仿宋" w:hint="eastAsia"/>
          <w:sz w:val="24"/>
          <w:szCs w:val="24"/>
        </w:rPr>
        <w:t>未及时提供标的产品权益确认原始凭证、场外标的估值基准日的估值报告等</w:t>
      </w:r>
      <w:r w:rsidRPr="0027407A">
        <w:rPr>
          <w:rFonts w:ascii="仿宋" w:eastAsia="仿宋" w:hAnsi="仿宋"/>
          <w:sz w:val="24"/>
          <w:szCs w:val="24"/>
        </w:rPr>
        <w:t>，导致</w:t>
      </w:r>
      <w:r w:rsidRPr="0027407A">
        <w:rPr>
          <w:rFonts w:ascii="仿宋" w:eastAsia="仿宋" w:hAnsi="仿宋" w:hint="eastAsia"/>
          <w:sz w:val="24"/>
          <w:szCs w:val="24"/>
        </w:rPr>
        <w:t>行政</w:t>
      </w:r>
      <w:r w:rsidRPr="0027407A">
        <w:rPr>
          <w:rFonts w:ascii="仿宋" w:eastAsia="仿宋" w:hAnsi="仿宋"/>
          <w:sz w:val="24"/>
          <w:szCs w:val="24"/>
        </w:rPr>
        <w:t>服务机构、</w:t>
      </w:r>
      <w:r w:rsidRPr="0027407A">
        <w:rPr>
          <w:rFonts w:ascii="仿宋" w:eastAsia="仿宋" w:hAnsi="仿宋" w:hint="eastAsia"/>
          <w:sz w:val="24"/>
          <w:szCs w:val="24"/>
        </w:rPr>
        <w:t>基金托管人无法对基金资产估值的情形；</w:t>
      </w:r>
    </w:p>
    <w:p w14:paraId="3EA3E961"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6、基金管理人认为接受全部或部分赎回申请可能会影响或损害其他基金委托人利益的；</w:t>
      </w:r>
    </w:p>
    <w:p w14:paraId="313D0D4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sz w:val="24"/>
          <w:szCs w:val="24"/>
        </w:rPr>
        <w:t>7</w:t>
      </w:r>
      <w:r w:rsidRPr="0027407A">
        <w:rPr>
          <w:rFonts w:ascii="仿宋" w:eastAsia="仿宋" w:hAnsi="仿宋" w:hint="eastAsia"/>
          <w:sz w:val="24"/>
          <w:szCs w:val="24"/>
        </w:rPr>
        <w:t>、法律法规规定、金融监管部门认定或本合同约定的其他情形。</w:t>
      </w:r>
    </w:p>
    <w:p w14:paraId="0E321004"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管理人决定暂停接受基金赎回申请时，应当通过本合同约定的方式之一及时告知基金委托人，已接受的赎回申请，基金管理人应当足额支付；如暂时不能足额支付，基金管理人应按单个赎回申请人已被接受的赎回申请量占已接受的赎回申请总量的比例分配支付给赎回申请人，其余部分延期支付赎回款项。</w:t>
      </w:r>
    </w:p>
    <w:p w14:paraId="319D330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在暂停赎回的情形消除时，基金管理人应及时恢复办理基金赎回业务，并以本合同约定的方式之一及时告知基金委托人。</w:t>
      </w:r>
    </w:p>
    <w:p w14:paraId="76BBA1FB"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lastRenderedPageBreak/>
        <w:t>（十一）巨额赎回和连续巨额赎回的认定及处理方式</w:t>
      </w:r>
    </w:p>
    <w:p w14:paraId="1741FF7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1、巨额赎回和连续巨额赎回的认定</w:t>
      </w:r>
      <w:r w:rsidRPr="0027407A">
        <w:rPr>
          <w:rFonts w:ascii="仿宋" w:eastAsia="仿宋" w:hAnsi="仿宋" w:hint="eastAsia"/>
          <w:sz w:val="24"/>
          <w:szCs w:val="24"/>
        </w:rPr>
        <w:cr/>
        <w:t xml:space="preserve">    本基金单个开放日，基金净赎回申请份额超过上一日基金总份额的20%为巨额赎回；连续2个（含）开放日以上发生巨额赎回的为连续巨额赎回。</w:t>
      </w:r>
      <w:r w:rsidRPr="0027407A">
        <w:rPr>
          <w:rFonts w:ascii="仿宋" w:eastAsia="仿宋" w:hAnsi="仿宋" w:hint="eastAsia"/>
          <w:sz w:val="24"/>
          <w:szCs w:val="24"/>
        </w:rPr>
        <w:cr/>
        <w:t xml:space="preserve">    基金的净赎回申请份额是指赎回申请份额总数加上基金转换中转出申请份额总数后扣除申购申请份额总数及基金转换中转入申请份额总数后的余额。</w:t>
      </w:r>
      <w:r w:rsidRPr="0027407A">
        <w:rPr>
          <w:rFonts w:ascii="仿宋" w:eastAsia="仿宋" w:hAnsi="仿宋" w:hint="eastAsia"/>
          <w:sz w:val="24"/>
          <w:szCs w:val="24"/>
        </w:rPr>
        <w:cr/>
        <w:t xml:space="preserve">    2、巨额赎回的处理方式（包含赎回顺序、价格确定、款项支付等）</w:t>
      </w:r>
      <w:r w:rsidRPr="0027407A">
        <w:rPr>
          <w:rFonts w:ascii="仿宋" w:eastAsia="仿宋" w:hAnsi="仿宋" w:hint="eastAsia"/>
          <w:sz w:val="24"/>
          <w:szCs w:val="24"/>
        </w:rPr>
        <w:cr/>
        <w:t xml:space="preserve">    出现巨额赎回时，基金管理人可以根据本基金当时的资产状况决定采取全额赎回、部分延期赎回或取消赎回等流动性管理措施。</w:t>
      </w:r>
      <w:r w:rsidRPr="0027407A">
        <w:rPr>
          <w:rFonts w:ascii="仿宋" w:eastAsia="仿宋" w:hAnsi="仿宋" w:hint="eastAsia"/>
          <w:sz w:val="24"/>
          <w:szCs w:val="24"/>
        </w:rPr>
        <w:cr/>
        <w:t xml:space="preserve">    （1）全额赎回</w:t>
      </w:r>
      <w:r w:rsidRPr="0027407A">
        <w:rPr>
          <w:rFonts w:ascii="仿宋" w:eastAsia="仿宋" w:hAnsi="仿宋" w:hint="eastAsia"/>
          <w:sz w:val="24"/>
          <w:szCs w:val="24"/>
        </w:rPr>
        <w:cr/>
        <w:t xml:space="preserve">    当基金管理人认为有能力支付基金委托人的赎回申请时，按正常赎回程序执行。对开放日提出的赎回申请，应当按照本合同的约定全额接受，但赎回款项支付时间可适当延长。</w:t>
      </w:r>
      <w:r w:rsidRPr="0027407A">
        <w:rPr>
          <w:rFonts w:ascii="仿宋" w:eastAsia="仿宋" w:hAnsi="仿宋" w:hint="eastAsia"/>
          <w:sz w:val="24"/>
          <w:szCs w:val="24"/>
        </w:rPr>
        <w:cr/>
        <w:t xml:space="preserve">    （2）部分延期赎回或取消赎回</w:t>
      </w:r>
      <w:r w:rsidRPr="0027407A">
        <w:rPr>
          <w:rFonts w:ascii="仿宋" w:eastAsia="仿宋" w:hAnsi="仿宋" w:hint="eastAsia"/>
          <w:sz w:val="24"/>
          <w:szCs w:val="24"/>
        </w:rPr>
        <w:cr/>
        <w:t xml:space="preserve">    当基金管理人认为支付基金委托人的赎回申请有困难或认为支付基金委托人的赎回申请而进行的财产变现可能会对基金资产净值造成较大波动时，基金管理人在当日接受赎回比例不低于上一日基金总份额的20%的前提下，对其余赎回申请延期办理或予以取消。对于当日的赎回申请，按单个委托人赎回申请量占赎回申请总量的比例，确定当日受理的赎回份额；未能赎回部分，由基金委托人在提交赎回申请时选择延期赎回或取消赎回。选择延期赎回的，将自动转入下一个开放日继续赎回，直到全部赎回为止；选择取消赎回的，当日未获赎回的部分申请将被撤销。延期的赎回申请与下一开放日赎回申请一并处理，无优先权并以该开放日的基金份额净值为基础计算赎回金额，以此类推，直到全部赎回为止。如基金委托人在提交赎回申请时未作明确选择，按照自动延期赎回处理。</w:t>
      </w:r>
      <w:r w:rsidRPr="0027407A">
        <w:rPr>
          <w:rFonts w:ascii="仿宋" w:eastAsia="仿宋" w:hAnsi="仿宋" w:hint="eastAsia"/>
          <w:sz w:val="24"/>
          <w:szCs w:val="24"/>
        </w:rPr>
        <w:cr/>
        <w:t xml:space="preserve">    3、连续巨额赎回的处理方式（包含赎回顺序、价格确定、款项支付等）</w:t>
      </w:r>
      <w:r w:rsidRPr="0027407A">
        <w:rPr>
          <w:rFonts w:ascii="仿宋" w:eastAsia="仿宋" w:hAnsi="仿宋" w:hint="eastAsia"/>
          <w:sz w:val="24"/>
          <w:szCs w:val="24"/>
        </w:rPr>
        <w:cr/>
        <w:t xml:space="preserve">    出现连续巨额赎回时，基金管理人可以按照上述巨额赎回的处理方式采取全额赎回、部分延期赎回或取消赎回等流动性管理措施。如基金管理人认为有必要，可采取暂停接受赎回申请；已经接受的赎回申请可以延期支付赎回款项。在本基金流动性允许的情形下，原则上基金管理人应在触发暂停赎回后的下个开放日恢复办理赎回，具体以基金管理人的通知为准。</w:t>
      </w:r>
      <w:r w:rsidRPr="0027407A">
        <w:rPr>
          <w:rFonts w:ascii="仿宋" w:eastAsia="仿宋" w:hAnsi="仿宋" w:hint="eastAsia"/>
          <w:sz w:val="24"/>
          <w:szCs w:val="24"/>
        </w:rPr>
        <w:cr/>
        <w:t xml:space="preserve">    4、巨额赎回及连续巨额赎回的通知</w:t>
      </w:r>
      <w:r w:rsidRPr="0027407A">
        <w:rPr>
          <w:rFonts w:ascii="仿宋" w:eastAsia="仿宋" w:hAnsi="仿宋" w:hint="eastAsia"/>
          <w:sz w:val="24"/>
          <w:szCs w:val="24"/>
        </w:rPr>
        <w:cr/>
      </w:r>
      <w:r w:rsidRPr="0027407A">
        <w:rPr>
          <w:rFonts w:ascii="仿宋" w:eastAsia="仿宋" w:hAnsi="仿宋" w:hint="eastAsia"/>
          <w:sz w:val="24"/>
          <w:szCs w:val="24"/>
        </w:rPr>
        <w:lastRenderedPageBreak/>
        <w:t xml:space="preserve">    当发生上述部分延期赎回、取消赎回、暂停赎回或延期支付赎回款项时，基金管理人应当通过本合同约定的方式之一，在开放日结束后的3个交易日内及时告知基金委托人，说明有关处理方法。</w:t>
      </w:r>
      <w:r w:rsidRPr="0027407A">
        <w:rPr>
          <w:rFonts w:ascii="仿宋" w:eastAsia="仿宋" w:hAnsi="仿宋" w:hint="eastAsia"/>
          <w:sz w:val="24"/>
          <w:szCs w:val="24"/>
        </w:rPr>
        <w:cr/>
        <w:t xml:space="preserve">    5、单个委托人大额赎回的预约申请</w:t>
      </w:r>
      <w:r w:rsidRPr="0027407A">
        <w:rPr>
          <w:rFonts w:ascii="仿宋" w:eastAsia="仿宋" w:hAnsi="仿宋" w:hint="eastAsia"/>
          <w:sz w:val="24"/>
          <w:szCs w:val="24"/>
        </w:rPr>
        <w:cr/>
        <w:t xml:space="preserve">    本基金不对单个委托人大额赎回另设预约申请安排，委托人的申购和赎回预约机制</w:t>
      </w:r>
      <w:proofErr w:type="gramStart"/>
      <w:r w:rsidRPr="0027407A">
        <w:rPr>
          <w:rFonts w:ascii="仿宋" w:eastAsia="仿宋" w:hAnsi="仿宋" w:hint="eastAsia"/>
          <w:sz w:val="24"/>
          <w:szCs w:val="24"/>
        </w:rPr>
        <w:t>参照本第八节</w:t>
      </w:r>
      <w:proofErr w:type="gramEnd"/>
      <w:r w:rsidRPr="0027407A">
        <w:rPr>
          <w:rFonts w:ascii="仿宋" w:eastAsia="仿宋" w:hAnsi="仿宋" w:hint="eastAsia"/>
          <w:sz w:val="24"/>
          <w:szCs w:val="24"/>
        </w:rPr>
        <w:t>第（三）条执行。因单个委托人大额赎回导致出现巨额赎回或连续巨额赎回，则根据巨额赎回及连续巨额赎回的认定和处理方式办理。</w:t>
      </w:r>
    </w:p>
    <w:p w14:paraId="59F3281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（十二）</w:t>
      </w:r>
      <w:proofErr w:type="gramStart"/>
      <w:r w:rsidRPr="0027407A">
        <w:rPr>
          <w:rFonts w:ascii="仿宋" w:eastAsia="仿宋" w:hAnsi="仿宋" w:hint="eastAsia"/>
          <w:sz w:val="24"/>
          <w:szCs w:val="24"/>
        </w:rPr>
        <w:t>非交易</w:t>
      </w:r>
      <w:proofErr w:type="gramEnd"/>
      <w:r w:rsidRPr="0027407A">
        <w:rPr>
          <w:rFonts w:ascii="仿宋" w:eastAsia="仿宋" w:hAnsi="仿宋" w:hint="eastAsia"/>
          <w:sz w:val="24"/>
          <w:szCs w:val="24"/>
        </w:rPr>
        <w:t>过户的认定及处理方式</w:t>
      </w:r>
    </w:p>
    <w:p w14:paraId="6054DCDB" w14:textId="77777777" w:rsidR="00156457" w:rsidRPr="0027407A" w:rsidRDefault="00152954">
      <w:pPr>
        <w:spacing w:line="440" w:lineRule="exact"/>
        <w:ind w:firstLine="473"/>
        <w:rPr>
          <w:rFonts w:ascii="仿宋" w:eastAsia="仿宋" w:hAnsi="仿宋"/>
          <w:sz w:val="24"/>
          <w:szCs w:val="24"/>
        </w:rPr>
      </w:pPr>
      <w:r w:rsidRPr="0027407A">
        <w:rPr>
          <w:rFonts w:ascii="仿宋" w:eastAsia="仿宋" w:hAnsi="仿宋" w:hint="eastAsia"/>
          <w:sz w:val="24"/>
          <w:szCs w:val="24"/>
        </w:rPr>
        <w:t>1、基金管理人及注册登记机构只受理继承、有权机构</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的生效裁决和经注册登记机构认可的其他情况下的</w:t>
      </w:r>
      <w:proofErr w:type="gramStart"/>
      <w:r w:rsidRPr="0027407A">
        <w:rPr>
          <w:rFonts w:ascii="仿宋" w:eastAsia="仿宋" w:hAnsi="仿宋" w:hint="eastAsia"/>
          <w:sz w:val="24"/>
          <w:szCs w:val="24"/>
        </w:rPr>
        <w:t>非交易</w:t>
      </w:r>
      <w:proofErr w:type="gramEnd"/>
      <w:r w:rsidRPr="0027407A">
        <w:rPr>
          <w:rFonts w:ascii="仿宋" w:eastAsia="仿宋" w:hAnsi="仿宋" w:hint="eastAsia"/>
          <w:sz w:val="24"/>
          <w:szCs w:val="24"/>
        </w:rPr>
        <w:t>过户。其中：</w:t>
      </w:r>
    </w:p>
    <w:p w14:paraId="32A99EBE" w14:textId="77777777" w:rsidR="00156457" w:rsidRPr="0027407A" w:rsidRDefault="00152954">
      <w:pPr>
        <w:spacing w:line="440" w:lineRule="exact"/>
        <w:ind w:firstLine="372"/>
        <w:rPr>
          <w:rFonts w:ascii="仿宋" w:eastAsia="仿宋" w:hAnsi="仿宋"/>
          <w:sz w:val="24"/>
          <w:szCs w:val="24"/>
        </w:rPr>
      </w:pPr>
      <w:r w:rsidRPr="0027407A">
        <w:rPr>
          <w:rFonts w:ascii="仿宋" w:eastAsia="仿宋" w:hAnsi="仿宋" w:hint="eastAsia"/>
          <w:sz w:val="24"/>
          <w:szCs w:val="24"/>
        </w:rPr>
        <w:t>继承是指基金委托人死亡，其持有的基金份额由其合法的继承人继承的情形。</w:t>
      </w:r>
    </w:p>
    <w:p w14:paraId="303BA90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有权机构</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的生效裁决是指法院、仲裁机构在</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的生效裁决中将基金委托人持有的基金份额强制划转给其他自然人、法人、社会团体或其他组织的情形。</w:t>
      </w:r>
    </w:p>
    <w:p w14:paraId="7BD1433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2、申请人办理</w:t>
      </w:r>
      <w:proofErr w:type="gramStart"/>
      <w:r w:rsidRPr="0027407A">
        <w:rPr>
          <w:rFonts w:ascii="仿宋" w:eastAsia="仿宋" w:hAnsi="仿宋" w:hint="eastAsia"/>
          <w:sz w:val="24"/>
          <w:szCs w:val="24"/>
        </w:rPr>
        <w:t>非交易</w:t>
      </w:r>
      <w:proofErr w:type="gramEnd"/>
      <w:r w:rsidRPr="0027407A">
        <w:rPr>
          <w:rFonts w:ascii="仿宋" w:eastAsia="仿宋" w:hAnsi="仿宋" w:hint="eastAsia"/>
          <w:sz w:val="24"/>
          <w:szCs w:val="24"/>
        </w:rPr>
        <w:t>过户业务应当提供注册登记机构规定的相关资料。符合条件的</w:t>
      </w:r>
      <w:proofErr w:type="gramStart"/>
      <w:r w:rsidRPr="0027407A">
        <w:rPr>
          <w:rFonts w:ascii="仿宋" w:eastAsia="仿宋" w:hAnsi="仿宋" w:hint="eastAsia"/>
          <w:sz w:val="24"/>
          <w:szCs w:val="24"/>
        </w:rPr>
        <w:t>非交易</w:t>
      </w:r>
      <w:proofErr w:type="gramEnd"/>
      <w:r w:rsidRPr="0027407A">
        <w:rPr>
          <w:rFonts w:ascii="仿宋" w:eastAsia="仿宋" w:hAnsi="仿宋" w:hint="eastAsia"/>
          <w:sz w:val="24"/>
          <w:szCs w:val="24"/>
        </w:rPr>
        <w:t>过户申请自申请受理日起两个月内办理。申请人按照注册登记机构的规定缴纳相关税款和费用。</w:t>
      </w:r>
    </w:p>
    <w:p w14:paraId="260D947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（十三）基金份额的转让</w:t>
      </w:r>
    </w:p>
    <w:p w14:paraId="72056548" w14:textId="77777777" w:rsidR="00156457" w:rsidRPr="0027407A" w:rsidRDefault="00152954">
      <w:pPr>
        <w:spacing w:line="440" w:lineRule="exact"/>
        <w:ind w:firstLine="372"/>
        <w:rPr>
          <w:rFonts w:ascii="仿宋" w:eastAsia="仿宋" w:hAnsi="仿宋"/>
          <w:sz w:val="24"/>
          <w:szCs w:val="24"/>
        </w:rPr>
      </w:pPr>
      <w:r w:rsidRPr="0027407A">
        <w:rPr>
          <w:rFonts w:ascii="仿宋" w:eastAsia="仿宋" w:hAnsi="仿宋" w:hint="eastAsia"/>
          <w:sz w:val="24"/>
          <w:szCs w:val="24"/>
        </w:rPr>
        <w:t>在不违反法律法规规定情况下，基金份额持有人所持有的基金份额可在中国证监会认可的交易场所或者通过其他方式进行转让，本合同另有约定除外。基金份额受让方应当为符合监管规定及本合同约定的合格投资者，基金份额转让方在完成转让后继续持有本基金份额的，仍应符合监管规定及本合同约定的合格投资者要求，</w:t>
      </w:r>
      <w:proofErr w:type="gramStart"/>
      <w:r w:rsidRPr="0027407A">
        <w:rPr>
          <w:rFonts w:ascii="仿宋" w:eastAsia="仿宋" w:hAnsi="仿宋" w:hint="eastAsia"/>
          <w:sz w:val="24"/>
          <w:szCs w:val="24"/>
        </w:rPr>
        <w:t>且基金</w:t>
      </w:r>
      <w:proofErr w:type="gramEnd"/>
      <w:r w:rsidRPr="0027407A">
        <w:rPr>
          <w:rFonts w:ascii="仿宋" w:eastAsia="仿宋" w:hAnsi="仿宋" w:hint="eastAsia"/>
          <w:sz w:val="24"/>
          <w:szCs w:val="24"/>
        </w:rPr>
        <w:t>份额受让后委托人人数累计不得超过法定的私募基金投资者人数上限。基金管理人将参照募集期间基金管理人或者募集机构对基金投资者的要求,对基金份额的受让方进行尽职调查、投资者适当性管理、反洗</w:t>
      </w:r>
      <w:proofErr w:type="gramStart"/>
      <w:r w:rsidRPr="0027407A">
        <w:rPr>
          <w:rFonts w:ascii="仿宋" w:eastAsia="仿宋" w:hAnsi="仿宋" w:hint="eastAsia"/>
          <w:sz w:val="24"/>
          <w:szCs w:val="24"/>
        </w:rPr>
        <w:t>钱工作</w:t>
      </w:r>
      <w:proofErr w:type="gramEnd"/>
      <w:r w:rsidRPr="0027407A">
        <w:rPr>
          <w:rFonts w:ascii="仿宋" w:eastAsia="仿宋" w:hAnsi="仿宋" w:hint="eastAsia"/>
          <w:sz w:val="24"/>
          <w:szCs w:val="24"/>
        </w:rPr>
        <w:t>和防范利益输送的审查。基金管理人对基金份额转让协议确认后，基金注册登记机构根据基金管理人确认的结果办理基金份额转让过户登记。法律法规、监管规定对基金份额转让另有规定的，从其规定。</w:t>
      </w:r>
    </w:p>
    <w:p w14:paraId="540B6302"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 xml:space="preserve">（十四）基金份额的转托管 </w:t>
      </w:r>
    </w:p>
    <w:p w14:paraId="53E2144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委托人可以将已持有的基金份额在不同销售机构之间办理转托管，销售机构可以按照规定的标准收取转托管费。如果出现基金管理人、注册登记机构、办理转托管的销售机构因技术系统功能限制或其它合理原因，可以暂停或者拒绝</w:t>
      </w:r>
      <w:r w:rsidRPr="0027407A">
        <w:rPr>
          <w:rFonts w:ascii="仿宋" w:eastAsia="仿宋" w:hAnsi="仿宋" w:hint="eastAsia"/>
          <w:sz w:val="24"/>
          <w:szCs w:val="24"/>
        </w:rPr>
        <w:lastRenderedPageBreak/>
        <w:t>基金委托人的转托管申请。</w:t>
      </w:r>
    </w:p>
    <w:p w14:paraId="2330A563"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sz w:val="24"/>
          <w:szCs w:val="24"/>
        </w:rPr>
        <w:t>（</w:t>
      </w:r>
      <w:r w:rsidRPr="0027407A">
        <w:rPr>
          <w:rFonts w:ascii="仿宋" w:eastAsia="仿宋" w:hAnsi="仿宋" w:hint="eastAsia"/>
          <w:sz w:val="24"/>
          <w:szCs w:val="24"/>
        </w:rPr>
        <w:t>十五</w:t>
      </w:r>
      <w:r w:rsidRPr="0027407A">
        <w:rPr>
          <w:rFonts w:ascii="仿宋" w:eastAsia="仿宋" w:hAnsi="仿宋"/>
          <w:sz w:val="24"/>
          <w:szCs w:val="24"/>
        </w:rPr>
        <w:t>）</w:t>
      </w:r>
      <w:r w:rsidRPr="0027407A">
        <w:rPr>
          <w:rFonts w:ascii="仿宋" w:eastAsia="仿宋" w:hAnsi="仿宋" w:hint="eastAsia"/>
          <w:sz w:val="24"/>
          <w:szCs w:val="24"/>
        </w:rPr>
        <w:t>基金转换</w:t>
      </w:r>
    </w:p>
    <w:p w14:paraId="1C45864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管理人可以根据相关法律法规以及本基金合同的规定决定开办本基金与基金管理人管理的其他基金之间的转换业务，基金转换可以收取一定的转换费。基金转换的相关业务规则由注册登记机构根据相关法律法规及本基金合同的规定制定。</w:t>
      </w:r>
    </w:p>
    <w:p w14:paraId="323D3E4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（十六）其他情形</w:t>
      </w:r>
    </w:p>
    <w:p w14:paraId="728B7752" w14:textId="77777777" w:rsidR="00156457" w:rsidRPr="0027407A" w:rsidRDefault="00152954">
      <w:pPr>
        <w:spacing w:line="440" w:lineRule="exact"/>
        <w:ind w:firstLine="372"/>
        <w:rPr>
          <w:rFonts w:ascii="仿宋" w:eastAsia="仿宋" w:hAnsi="仿宋"/>
          <w:sz w:val="24"/>
          <w:szCs w:val="24"/>
        </w:rPr>
      </w:pPr>
      <w:r w:rsidRPr="0027407A">
        <w:rPr>
          <w:rFonts w:ascii="仿宋" w:eastAsia="仿宋" w:hAnsi="仿宋" w:hint="eastAsia"/>
          <w:sz w:val="24"/>
          <w:szCs w:val="24"/>
        </w:rPr>
        <w:t>基金账户和基金份额的冻结、解冻业务，由注册登记机构办理。基金注册登记机构只受理国家有关机关依法办理以及注册登记机构认可的其他情况的基金账户或基金份额的冻结、解冻。</w:t>
      </w:r>
    </w:p>
    <w:p w14:paraId="6B6D67D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账户或基金份额被冻结的，被冻结基金份额所产生的权益一并冻结，法律法规、中国证监会或法院判决、仲裁裁决另有规定的除外。当基金份额处于冻结状态时，注册登记机构或其他相关机构应拒绝该部分基金份额的赎回、转出、</w:t>
      </w:r>
      <w:proofErr w:type="gramStart"/>
      <w:r w:rsidRPr="0027407A">
        <w:rPr>
          <w:rFonts w:ascii="仿宋" w:eastAsia="仿宋" w:hAnsi="仿宋" w:hint="eastAsia"/>
          <w:sz w:val="24"/>
          <w:szCs w:val="24"/>
        </w:rPr>
        <w:t>非交易</w:t>
      </w:r>
      <w:proofErr w:type="gramEnd"/>
      <w:r w:rsidRPr="0027407A">
        <w:rPr>
          <w:rFonts w:ascii="仿宋" w:eastAsia="仿宋" w:hAnsi="仿宋" w:hint="eastAsia"/>
          <w:sz w:val="24"/>
          <w:szCs w:val="24"/>
        </w:rPr>
        <w:t>过户以及基金份额的转托管申请。</w:t>
      </w:r>
    </w:p>
    <w:p w14:paraId="5F35A867"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26" w:name="_Toc233017916"/>
      <w:bookmarkStart w:id="27" w:name="_Toc520119983"/>
      <w:r w:rsidRPr="0027407A">
        <w:rPr>
          <w:rFonts w:ascii="仿宋" w:eastAsia="仿宋" w:hAnsi="仿宋" w:hint="eastAsia"/>
          <w:sz w:val="24"/>
          <w:szCs w:val="24"/>
        </w:rPr>
        <w:t>九、基金当事人的权利和义务</w:t>
      </w:r>
      <w:bookmarkEnd w:id="26"/>
      <w:bookmarkEnd w:id="27"/>
    </w:p>
    <w:p w14:paraId="288A56A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（一）基金委托人</w:t>
      </w:r>
    </w:p>
    <w:p w14:paraId="5E2B195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1、基金委托人的基本信息</w:t>
      </w:r>
    </w:p>
    <w:p w14:paraId="3677DBD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基金委托人自签订本合同起即成为本合同的当事人。基金委托人的详细情况在本合同的“一、合同当事人”页列示。</w:t>
      </w:r>
    </w:p>
    <w:p w14:paraId="2F38F07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2、基金委托人的权利</w:t>
      </w:r>
    </w:p>
    <w:p w14:paraId="366EC62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（1）取得基金财产收益；</w:t>
      </w:r>
    </w:p>
    <w:p w14:paraId="52B4785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（2）取得清算后的剩余基金财产；</w:t>
      </w:r>
    </w:p>
    <w:p w14:paraId="707AA2C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（3）按照本合同的约定申购、赎回和转让基金份额；</w:t>
      </w:r>
    </w:p>
    <w:p w14:paraId="2BC4D84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（4）按照本合同约定，参加或申请召集基金份额持有人大会，行使相关职权；</w:t>
      </w:r>
    </w:p>
    <w:p w14:paraId="39AA306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（5）监督基金管理人及基金托管人履行投资管理和托管义务的情况；</w:t>
      </w:r>
    </w:p>
    <w:p w14:paraId="510EB42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（6）按照本合同约定的时间和方式获得基金信息披露资料；</w:t>
      </w:r>
    </w:p>
    <w:p w14:paraId="3C214D5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（7）因基金管理人、基金托管人违反法律法规或本合同的约定导致合法权益受到损害的，有权得到赔偿；</w:t>
      </w:r>
    </w:p>
    <w:p w14:paraId="64A136B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（8）国家有关法律法规及本合同约定的其他权利。</w:t>
      </w:r>
    </w:p>
    <w:p w14:paraId="17BD974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3、基金委托人的义务</w:t>
      </w:r>
    </w:p>
    <w:p w14:paraId="5F603AA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（1）认真阅读基金合同，保证投资资金的来源及用途合法；</w:t>
      </w:r>
    </w:p>
    <w:p w14:paraId="09B61E2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（2）接受合格投资者确认程序，如实填写风险识别能力和承担能力调查问卷，如实承诺资产或者收入情况，并对其真实性、准确性和完整性负责，承诺为合格投资者，法律法规另有规定的从其规定执行；</w:t>
      </w:r>
    </w:p>
    <w:p w14:paraId="2AAFE56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（3）以合伙企业、契约等非法人形式汇集多数投资者资金直接或者间接投资于本基金的，应向基金管理人充分披露上述情况及最终投资者的信息，但符合《私募办法》第十三条规定的除外；</w:t>
      </w:r>
    </w:p>
    <w:p w14:paraId="3900B0C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（4）认真阅读并签署风险揭示书，法律法规另有规定的从其规定执行；</w:t>
      </w:r>
    </w:p>
    <w:p w14:paraId="6A8BA97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（5）按照本合同约定缴纳基金份额的认购、申购款项，承担本合同约定的管理费、托管费及其他相关费用；</w:t>
      </w:r>
    </w:p>
    <w:p w14:paraId="0AF2651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（6）按照本合同约定承担基金的投资损失；</w:t>
      </w:r>
    </w:p>
    <w:p w14:paraId="101D428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（7）及时、全面、准确地向基金管理人告知其投资目的、投资偏好、投资限制、财产收入和风险承受能力等基本情况；</w:t>
      </w:r>
    </w:p>
    <w:p w14:paraId="4D8D213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（8）向基金管理人或募集机构提供法律法规规定的信息资料及身份证明文件，配合基金管理人或其募集机构的尽职调查、投资者适当性管理和反洗钱工作；</w:t>
      </w:r>
    </w:p>
    <w:p w14:paraId="3A3FDFF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（9）保守商业秘密，不得泄露私募基金的投资计划或意向等；</w:t>
      </w:r>
    </w:p>
    <w:p w14:paraId="3F81092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（10）不得违反本合同的约定干涉基金管理人的投资行为；</w:t>
      </w:r>
    </w:p>
    <w:p w14:paraId="544852D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（11）不得从事任何有损本基金及其委托人、基金管理人管理的其他基金资产及基金托管人托管的其他基金资产合法权益的活动；</w:t>
      </w:r>
    </w:p>
    <w:p w14:paraId="759ED4C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（12）返还在基金交易过程中因任何原因获得不当得利；</w:t>
      </w:r>
    </w:p>
    <w:p w14:paraId="6954B10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3</w:t>
      </w:r>
      <w:r w:rsidRPr="0027407A">
        <w:rPr>
          <w:rFonts w:ascii="仿宋" w:eastAsia="仿宋" w:hAnsi="仿宋" w:hint="eastAsia"/>
          <w:sz w:val="24"/>
          <w:szCs w:val="24"/>
        </w:rPr>
        <w:t>）谨慎关注自己的财产变动情况，保持自己的电话、电子邮件等通讯方式畅通，并及时查阅网站公告；</w:t>
      </w:r>
    </w:p>
    <w:p w14:paraId="7117328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4</w:t>
      </w:r>
      <w:r w:rsidRPr="0027407A">
        <w:rPr>
          <w:rFonts w:ascii="仿宋" w:eastAsia="仿宋" w:hAnsi="仿宋" w:hint="eastAsia"/>
          <w:sz w:val="24"/>
          <w:szCs w:val="24"/>
        </w:rPr>
        <w:t>）保证其享有签署包括本合同在内的基金相关文件的权利，并就签署行为已履行必要的批准或授权手续，且履行上述文件不会违反任何对其有约束力的法律法规、公司章程、合同协议的约定；</w:t>
      </w:r>
    </w:p>
    <w:p w14:paraId="21FA439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5</w:t>
      </w:r>
      <w:r w:rsidRPr="0027407A">
        <w:rPr>
          <w:rFonts w:ascii="仿宋" w:eastAsia="仿宋" w:hAnsi="仿宋" w:hint="eastAsia"/>
          <w:sz w:val="24"/>
          <w:szCs w:val="24"/>
        </w:rPr>
        <w:t>）委托人以电子签名方式签署本合同及其附件的，应当妥善保管与身份认证有关的设备、资料以及登录密码、交易密码等相关信息，委托人通过有效身份验证措施登录相关网络系统后的所有操作均视同委托人本人行为，委托人应当承担由此产生的一切民事责任和法律后果；</w:t>
      </w:r>
    </w:p>
    <w:p w14:paraId="19004DC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6</w:t>
      </w:r>
      <w:r w:rsidRPr="0027407A">
        <w:rPr>
          <w:rFonts w:ascii="仿宋" w:eastAsia="仿宋" w:hAnsi="仿宋" w:hint="eastAsia"/>
          <w:sz w:val="24"/>
          <w:szCs w:val="24"/>
        </w:rPr>
        <w:t>）国家有关法律法规规定及本合同约定的其他义务。</w:t>
      </w:r>
    </w:p>
    <w:p w14:paraId="3BB4952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（二）基金管理人</w:t>
      </w:r>
    </w:p>
    <w:p w14:paraId="19CB9693"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1、基金管理人的基本信息</w:t>
      </w:r>
    </w:p>
    <w:p w14:paraId="325C33DC" w14:textId="77777777" w:rsidR="00156457" w:rsidRPr="0027407A" w:rsidRDefault="00152954">
      <w:pPr>
        <w:snapToGrid w:val="0"/>
        <w:spacing w:line="440" w:lineRule="exact"/>
        <w:ind w:firstLineChars="227" w:firstLine="545"/>
        <w:rPr>
          <w:rFonts w:ascii="仿宋" w:eastAsia="仿宋" w:hAnsi="仿宋"/>
          <w:bCs/>
          <w:sz w:val="24"/>
          <w:szCs w:val="24"/>
          <w:u w:val="single"/>
          <w:lang w:val="en-GB"/>
        </w:rPr>
      </w:pPr>
      <w:r w:rsidRPr="0027407A">
        <w:rPr>
          <w:rFonts w:ascii="仿宋" w:eastAsia="仿宋" w:hAnsi="仿宋" w:hint="eastAsia"/>
          <w:sz w:val="24"/>
          <w:szCs w:val="24"/>
        </w:rPr>
        <w:t>名称：上海珠池资产管理有限公司</w:t>
      </w:r>
    </w:p>
    <w:p w14:paraId="163E4A14"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住所：上海市</w:t>
      </w:r>
      <w:proofErr w:type="gramStart"/>
      <w:r w:rsidRPr="0027407A">
        <w:rPr>
          <w:rFonts w:ascii="仿宋" w:eastAsia="仿宋" w:hAnsi="仿宋" w:hint="eastAsia"/>
          <w:sz w:val="24"/>
          <w:szCs w:val="24"/>
        </w:rPr>
        <w:t>虹口区虹口区</w:t>
      </w:r>
      <w:proofErr w:type="gramEnd"/>
      <w:r w:rsidRPr="0027407A">
        <w:rPr>
          <w:rFonts w:ascii="仿宋" w:eastAsia="仿宋" w:hAnsi="仿宋" w:hint="eastAsia"/>
          <w:sz w:val="24"/>
          <w:szCs w:val="24"/>
        </w:rPr>
        <w:t>保定路450号9幢346室</w:t>
      </w:r>
    </w:p>
    <w:p w14:paraId="6EAC9BDB"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通讯地址：上海市浦东</w:t>
      </w:r>
      <w:proofErr w:type="gramStart"/>
      <w:r w:rsidRPr="0027407A">
        <w:rPr>
          <w:rFonts w:ascii="仿宋" w:eastAsia="仿宋" w:hAnsi="仿宋" w:hint="eastAsia"/>
          <w:sz w:val="24"/>
          <w:szCs w:val="24"/>
        </w:rPr>
        <w:t>新区银</w:t>
      </w:r>
      <w:proofErr w:type="gramEnd"/>
      <w:r w:rsidRPr="0027407A">
        <w:rPr>
          <w:rFonts w:ascii="仿宋" w:eastAsia="仿宋" w:hAnsi="仿宋" w:hint="eastAsia"/>
          <w:sz w:val="24"/>
          <w:szCs w:val="24"/>
        </w:rPr>
        <w:t>城中路488号太平金融大厦2104</w:t>
      </w:r>
    </w:p>
    <w:p w14:paraId="6EE42268" w14:textId="6AFC6E9C"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法定代表人/执行事务合伙人委派代表或授权代表：</w:t>
      </w:r>
      <w:proofErr w:type="gramStart"/>
      <w:r w:rsidR="0073341F" w:rsidRPr="0027407A">
        <w:rPr>
          <w:rFonts w:ascii="仿宋" w:eastAsia="仿宋" w:hAnsi="仿宋" w:hint="eastAsia"/>
          <w:sz w:val="24"/>
          <w:szCs w:val="24"/>
        </w:rPr>
        <w:t>路志刚</w:t>
      </w:r>
      <w:proofErr w:type="gramEnd"/>
    </w:p>
    <w:p w14:paraId="4108E7BE" w14:textId="5833FDF8"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联系人：</w:t>
      </w:r>
      <w:r w:rsidR="003B6941" w:rsidRPr="0027407A">
        <w:rPr>
          <w:rFonts w:ascii="仿宋" w:eastAsia="仿宋" w:hAnsi="仿宋" w:hint="eastAsia"/>
          <w:sz w:val="24"/>
          <w:szCs w:val="24"/>
        </w:rPr>
        <w:t>陈子晗</w:t>
      </w:r>
    </w:p>
    <w:p w14:paraId="0DAF3686"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联系电话：(021) 6886 9902</w:t>
      </w:r>
    </w:p>
    <w:p w14:paraId="15CB65A2" w14:textId="77777777" w:rsidR="00156457" w:rsidRPr="0027407A" w:rsidRDefault="00152954">
      <w:pPr>
        <w:snapToGrid w:val="0"/>
        <w:spacing w:line="440" w:lineRule="exact"/>
        <w:ind w:firstLineChars="250" w:firstLine="600"/>
        <w:rPr>
          <w:rFonts w:ascii="仿宋" w:eastAsia="仿宋" w:hAnsi="仿宋"/>
          <w:sz w:val="24"/>
          <w:szCs w:val="24"/>
        </w:rPr>
      </w:pPr>
      <w:r w:rsidRPr="0027407A">
        <w:rPr>
          <w:rFonts w:ascii="仿宋" w:eastAsia="仿宋" w:hAnsi="仿宋" w:hint="eastAsia"/>
          <w:sz w:val="24"/>
          <w:szCs w:val="24"/>
        </w:rPr>
        <w:t>2、基金管理人的权利</w:t>
      </w:r>
    </w:p>
    <w:p w14:paraId="3706BF1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（1）按照本合同的约定，独立管理和运用基金财产；</w:t>
      </w:r>
    </w:p>
    <w:p w14:paraId="18DE650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（2）按照本合同的约定，及时、足额获得基金管理人管理费用及业绩报酬（若有）；</w:t>
      </w:r>
    </w:p>
    <w:p w14:paraId="26D748F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（3）按照有关规定及本合同约定行使因基金财产投资所产生的权利；</w:t>
      </w:r>
    </w:p>
    <w:p w14:paraId="2C16E9C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（4）根据本合同及其他有关规定，监督基金托管人；对于基金托管人违反本合同或有关法律法规规定、对基金财产及其他当事人的利益造成重大损失的，应当及时采取措施制止；</w:t>
      </w:r>
    </w:p>
    <w:p w14:paraId="061313B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（5）自行销售或者委托有基金销售资格的机构销售本机构发起设立和管理的基金，制定和调整有关基金销售的业务规则，并对销售机构的销售行为进行必要的监督；</w:t>
      </w:r>
    </w:p>
    <w:p w14:paraId="24E7411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w:t>
      </w:r>
      <w:bookmarkStart w:id="28" w:name="OLE_LINK81"/>
      <w:bookmarkStart w:id="29" w:name="OLE_LINK75"/>
      <w:r w:rsidRPr="0027407A">
        <w:rPr>
          <w:rFonts w:ascii="仿宋" w:eastAsia="仿宋" w:hAnsi="仿宋" w:hint="eastAsia"/>
          <w:sz w:val="24"/>
          <w:szCs w:val="24"/>
        </w:rPr>
        <w:t>基金管理人为保护投资者权益</w:t>
      </w:r>
      <w:bookmarkEnd w:id="28"/>
      <w:bookmarkEnd w:id="29"/>
      <w:r w:rsidRPr="0027407A">
        <w:rPr>
          <w:rFonts w:ascii="仿宋" w:eastAsia="仿宋" w:hAnsi="仿宋" w:hint="eastAsia"/>
          <w:sz w:val="24"/>
          <w:szCs w:val="24"/>
        </w:rPr>
        <w:t>，可以在法律法规规定范围内，根据市场情况对本基金的认购、申购业务规则（包括基金总规模、单个基金投资者首次净认购/申购金额、每次追加净认购/申购金额及持有的本基金总金额限制）进行调整，以及增加本基金的基金份额净值小数点保留位数；</w:t>
      </w:r>
    </w:p>
    <w:p w14:paraId="56B82C3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（7）以基金管理人的名义，代表私募基金与其他第三方签署基金投资相关协议文件、进行相关权属变更登记、行使诉讼权利或者实施其他法律行为；</w:t>
      </w:r>
    </w:p>
    <w:p w14:paraId="72857AF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（8）国家有关法律法规规定及本合同约定的其他权利。</w:t>
      </w:r>
    </w:p>
    <w:p w14:paraId="05CC5EE2" w14:textId="77777777" w:rsidR="00156457" w:rsidRPr="0027407A" w:rsidRDefault="00152954">
      <w:pPr>
        <w:snapToGrid w:val="0"/>
        <w:spacing w:line="440" w:lineRule="exact"/>
        <w:ind w:firstLineChars="250" w:firstLine="600"/>
        <w:rPr>
          <w:rFonts w:ascii="仿宋" w:eastAsia="仿宋" w:hAnsi="仿宋"/>
          <w:sz w:val="24"/>
          <w:szCs w:val="24"/>
        </w:rPr>
      </w:pPr>
      <w:r w:rsidRPr="0027407A">
        <w:rPr>
          <w:rFonts w:ascii="仿宋" w:eastAsia="仿宋" w:hAnsi="仿宋" w:hint="eastAsia"/>
          <w:sz w:val="24"/>
          <w:szCs w:val="24"/>
        </w:rPr>
        <w:t>3、基金管理人的义务</w:t>
      </w:r>
    </w:p>
    <w:p w14:paraId="0C60BA4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（1）履行基金管理人登记和办理基金的备案手续；</w:t>
      </w:r>
    </w:p>
    <w:p w14:paraId="75D6F5C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（2）按照诚实信用、勤勉尽责的原则履行受托人义务，并根据法律法规规定与本合同的约定管理和运用基金财产；</w:t>
      </w:r>
    </w:p>
    <w:p w14:paraId="529FD82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（3）制作调查问卷，对投资者的风险识别能力和风险承担能力进行评估，</w:t>
      </w:r>
      <w:r w:rsidRPr="0027407A">
        <w:rPr>
          <w:rFonts w:ascii="仿宋" w:eastAsia="仿宋" w:hAnsi="仿宋" w:hint="eastAsia"/>
          <w:sz w:val="24"/>
          <w:szCs w:val="24"/>
        </w:rPr>
        <w:lastRenderedPageBreak/>
        <w:t>向符合法律法规规定的合格投资者非公开募集资金；</w:t>
      </w:r>
    </w:p>
    <w:p w14:paraId="5933B8D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（4）制作风险揭示书，向投资者充分揭示相关风险；</w:t>
      </w:r>
    </w:p>
    <w:p w14:paraId="3047E3A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（5）配备足够的具有专业能力的人员进行投资分析、决策，以专业化的经营方式管理和运作基金财产；</w:t>
      </w:r>
    </w:p>
    <w:p w14:paraId="50F66B8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建立健全内部风险控制、监察与稽核、财务管理及人事管理等制度，保证所管理的基金财产与其管理的其他基金财产和基金管理人的固有财产相互独立，对所管理的不同财产分别管理，分别记账，分别投资；</w:t>
      </w:r>
    </w:p>
    <w:p w14:paraId="18888B7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（7）不得利用基金财产或者职务之便，为本人或者委托人以外的人牟取利益，进行利益输送；</w:t>
      </w:r>
    </w:p>
    <w:p w14:paraId="495B112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（8）自行担任或者委托其他机构担任基金的注册登记机构，委托其他注册登记机构办理注册登记业务时，对注册登记机构的行为进行必要的监督；</w:t>
      </w:r>
    </w:p>
    <w:p w14:paraId="45ADAC2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（9）除依据法律法规或本合同另有约定外，不得委托第三人运作基金财产；</w:t>
      </w:r>
    </w:p>
    <w:p w14:paraId="32B1593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（10）按规定开立和注销基金财产的证券账户、期货账户等投资所需账户；</w:t>
      </w:r>
    </w:p>
    <w:p w14:paraId="58B843A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（11）按照本合同的约定接受基金委托人和基金托管人的监督；</w:t>
      </w:r>
    </w:p>
    <w:p w14:paraId="30096CF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（12）根据法律法规规定与本合同的约定，向基金委托人进行必要的信息披露，揭示本基金资产运作情况，包括披露基金业绩信息、编制和向委托人提供基金定期报告等；</w:t>
      </w:r>
    </w:p>
    <w:p w14:paraId="74A5F1C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（13）按照合同约定计算并向基金委托人报告基金份额净值；</w:t>
      </w:r>
    </w:p>
    <w:p w14:paraId="1D396C6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（14）确定基金份额的申购、赎回价格，采取适当、合理的措施确定基金份额交易价格的计算方法符合法律法规的规定和合同的约定；</w:t>
      </w:r>
    </w:p>
    <w:p w14:paraId="3EFFC6A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（15）按照本合同约定负责基金会计核算并编制基金财务会计报告；</w:t>
      </w:r>
    </w:p>
    <w:p w14:paraId="75744FA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（16）保守商业秘密，不得泄露基金的投资计划、投资意向等，法律法规另有规定的除外；</w:t>
      </w:r>
    </w:p>
    <w:p w14:paraId="0A209DD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（17）保存基金投资业务活动的全部会计资料，并妥善保存有关的合同、协议、交易记录及其他相关资料，保存期限自私</w:t>
      </w:r>
      <w:proofErr w:type="gramStart"/>
      <w:r w:rsidRPr="0027407A">
        <w:rPr>
          <w:rFonts w:ascii="仿宋" w:eastAsia="仿宋" w:hAnsi="仿宋" w:hint="eastAsia"/>
          <w:sz w:val="24"/>
          <w:szCs w:val="24"/>
        </w:rPr>
        <w:t>募</w:t>
      </w:r>
      <w:proofErr w:type="gramEnd"/>
      <w:r w:rsidRPr="0027407A">
        <w:rPr>
          <w:rFonts w:ascii="仿宋" w:eastAsia="仿宋" w:hAnsi="仿宋" w:hint="eastAsia"/>
          <w:sz w:val="24"/>
          <w:szCs w:val="24"/>
        </w:rPr>
        <w:t>基金清算终止之日起不得少于</w:t>
      </w:r>
      <w:r w:rsidRPr="0027407A">
        <w:rPr>
          <w:rFonts w:ascii="仿宋" w:eastAsia="仿宋" w:hAnsi="仿宋"/>
          <w:sz w:val="24"/>
          <w:szCs w:val="24"/>
        </w:rPr>
        <w:t>10年</w:t>
      </w:r>
      <w:r w:rsidRPr="0027407A">
        <w:rPr>
          <w:rFonts w:ascii="仿宋" w:eastAsia="仿宋" w:hAnsi="仿宋" w:hint="eastAsia"/>
          <w:sz w:val="24"/>
          <w:szCs w:val="24"/>
        </w:rPr>
        <w:t>，法律法规另有规定的，从其规定；</w:t>
      </w:r>
    </w:p>
    <w:p w14:paraId="2054622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（18）公平对待所管理的不同财产，不得从事任何有损基金财产及其他当事人利益的活动；</w:t>
      </w:r>
    </w:p>
    <w:p w14:paraId="60454CB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（19）按照基金合同的约定确定基金收益分配方案，及时向基金委托人分配收益；</w:t>
      </w:r>
    </w:p>
    <w:p w14:paraId="5D9D530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（20）组织并参加基金财产清算小组，参与基金财产的保管、清理、估价、</w:t>
      </w:r>
      <w:r w:rsidRPr="0027407A">
        <w:rPr>
          <w:rFonts w:ascii="仿宋" w:eastAsia="仿宋" w:hAnsi="仿宋" w:hint="eastAsia"/>
          <w:sz w:val="24"/>
          <w:szCs w:val="24"/>
        </w:rPr>
        <w:lastRenderedPageBreak/>
        <w:t>变现和分配；</w:t>
      </w:r>
    </w:p>
    <w:p w14:paraId="778672F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（21）建立并保存基金份额持有人名册</w:t>
      </w:r>
      <w:r w:rsidRPr="0027407A">
        <w:rPr>
          <w:rFonts w:ascii="仿宋" w:eastAsia="仿宋" w:hAnsi="仿宋"/>
          <w:sz w:val="24"/>
          <w:szCs w:val="24"/>
        </w:rPr>
        <w:t>，按规定向基金托管人提供基金份额持有人名册资料</w:t>
      </w:r>
      <w:r w:rsidRPr="0027407A">
        <w:rPr>
          <w:rFonts w:ascii="仿宋" w:eastAsia="仿宋" w:hAnsi="仿宋" w:hint="eastAsia"/>
          <w:sz w:val="24"/>
          <w:szCs w:val="24"/>
        </w:rPr>
        <w:t>；</w:t>
      </w:r>
    </w:p>
    <w:p w14:paraId="7BF4E4D0" w14:textId="77777777" w:rsidR="00156457" w:rsidRPr="0027407A" w:rsidRDefault="00152954">
      <w:pPr>
        <w:snapToGrid w:val="0"/>
        <w:spacing w:line="440" w:lineRule="exact"/>
        <w:ind w:firstLineChars="200" w:firstLine="480"/>
        <w:rPr>
          <w:rFonts w:ascii="仿宋" w:eastAsia="仿宋" w:hAnsi="仿宋"/>
          <w:b/>
          <w:sz w:val="24"/>
          <w:szCs w:val="24"/>
        </w:rPr>
      </w:pPr>
      <w:r w:rsidRPr="0027407A">
        <w:rPr>
          <w:rFonts w:ascii="仿宋" w:eastAsia="仿宋" w:hAnsi="仿宋" w:hint="eastAsia"/>
          <w:sz w:val="24"/>
          <w:szCs w:val="24"/>
        </w:rPr>
        <w:t>（</w:t>
      </w:r>
      <w:r w:rsidRPr="0027407A">
        <w:rPr>
          <w:rFonts w:ascii="仿宋" w:eastAsia="仿宋" w:hAnsi="仿宋"/>
          <w:sz w:val="24"/>
          <w:szCs w:val="24"/>
        </w:rPr>
        <w:t>2</w:t>
      </w:r>
      <w:r w:rsidRPr="0027407A">
        <w:rPr>
          <w:rFonts w:ascii="仿宋" w:eastAsia="仿宋" w:hAnsi="仿宋" w:hint="eastAsia"/>
          <w:sz w:val="24"/>
          <w:szCs w:val="24"/>
        </w:rPr>
        <w:t>2）授权并确保证券</w:t>
      </w:r>
      <w:r w:rsidRPr="0027407A">
        <w:rPr>
          <w:rFonts w:ascii="仿宋" w:eastAsia="仿宋" w:hAnsi="仿宋"/>
          <w:sz w:val="24"/>
          <w:szCs w:val="24"/>
        </w:rPr>
        <w:t>/期货经纪</w:t>
      </w:r>
      <w:r w:rsidRPr="0027407A">
        <w:rPr>
          <w:rFonts w:ascii="仿宋" w:eastAsia="仿宋" w:hAnsi="仿宋" w:hint="eastAsia"/>
          <w:sz w:val="24"/>
          <w:szCs w:val="24"/>
        </w:rPr>
        <w:t>商、交易对手以及相关交易清算机构</w:t>
      </w:r>
      <w:r w:rsidRPr="0027407A">
        <w:rPr>
          <w:rFonts w:ascii="仿宋" w:eastAsia="仿宋" w:hAnsi="仿宋"/>
          <w:sz w:val="24"/>
          <w:szCs w:val="24"/>
        </w:rPr>
        <w:t>及时向</w:t>
      </w:r>
      <w:r w:rsidRPr="0027407A">
        <w:rPr>
          <w:rFonts w:ascii="仿宋" w:eastAsia="仿宋" w:hAnsi="仿宋" w:hint="eastAsia"/>
          <w:sz w:val="24"/>
          <w:szCs w:val="24"/>
        </w:rPr>
        <w:t>基金托管人、行政服务机构发送结算数据、对账单等估值所需的资料；</w:t>
      </w:r>
    </w:p>
    <w:p w14:paraId="7CFAE83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2</w:t>
      </w:r>
      <w:r w:rsidRPr="0027407A">
        <w:rPr>
          <w:rFonts w:ascii="仿宋" w:eastAsia="仿宋" w:hAnsi="仿宋" w:hint="eastAsia"/>
          <w:sz w:val="24"/>
          <w:szCs w:val="24"/>
        </w:rPr>
        <w:t>3）基金管理人应确保本基金宣传资料真实、准确、完整，不得进行虚假宣传。基金管理</w:t>
      </w:r>
      <w:proofErr w:type="gramStart"/>
      <w:r w:rsidRPr="0027407A">
        <w:rPr>
          <w:rFonts w:ascii="仿宋" w:eastAsia="仿宋" w:hAnsi="仿宋" w:hint="eastAsia"/>
          <w:sz w:val="24"/>
          <w:szCs w:val="24"/>
        </w:rPr>
        <w:t>人制</w:t>
      </w:r>
      <w:proofErr w:type="gramEnd"/>
      <w:r w:rsidRPr="0027407A">
        <w:rPr>
          <w:rFonts w:ascii="仿宋" w:eastAsia="仿宋" w:hAnsi="仿宋" w:hint="eastAsia"/>
          <w:sz w:val="24"/>
          <w:szCs w:val="24"/>
        </w:rPr>
        <w:t>作的宣传材料涉及基金托管人的，仅可表述为“中信证券为本产品的基金托管人”，不得以基金托管人名义进行任何其他宣传，基金托管人有权对基金管理人及本基金宣传材料进行检查，基金管理人违反上述约定的，基金托管人有权向基金管理人要求承担责任；</w:t>
      </w:r>
    </w:p>
    <w:p w14:paraId="40AC3C8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2</w:t>
      </w:r>
      <w:r w:rsidRPr="0027407A">
        <w:rPr>
          <w:rFonts w:ascii="仿宋" w:eastAsia="仿宋" w:hAnsi="仿宋" w:hint="eastAsia"/>
          <w:sz w:val="24"/>
          <w:szCs w:val="24"/>
        </w:rPr>
        <w:t>4</w:t>
      </w:r>
      <w:r w:rsidRPr="0027407A">
        <w:rPr>
          <w:rFonts w:ascii="仿宋" w:eastAsia="仿宋" w:hAnsi="仿宋"/>
          <w:sz w:val="24"/>
          <w:szCs w:val="24"/>
        </w:rPr>
        <w:t>）本合同采用纸质合同</w:t>
      </w:r>
      <w:r w:rsidRPr="0027407A">
        <w:rPr>
          <w:rFonts w:ascii="仿宋" w:eastAsia="仿宋" w:hAnsi="仿宋" w:hint="eastAsia"/>
          <w:sz w:val="24"/>
          <w:szCs w:val="24"/>
        </w:rPr>
        <w:t>签署</w:t>
      </w:r>
      <w:r w:rsidRPr="0027407A">
        <w:rPr>
          <w:rFonts w:ascii="仿宋" w:eastAsia="仿宋" w:hAnsi="仿宋"/>
          <w:sz w:val="24"/>
          <w:szCs w:val="24"/>
        </w:rPr>
        <w:t>的，</w:t>
      </w:r>
      <w:r w:rsidRPr="0027407A">
        <w:rPr>
          <w:rFonts w:ascii="仿宋" w:eastAsia="仿宋" w:hAnsi="仿宋" w:hint="eastAsia"/>
          <w:sz w:val="24"/>
          <w:szCs w:val="24"/>
        </w:rPr>
        <w:t>基金管理人应</w:t>
      </w:r>
      <w:r w:rsidRPr="0027407A">
        <w:rPr>
          <w:rFonts w:ascii="仿宋" w:eastAsia="仿宋" w:hAnsi="仿宋"/>
          <w:sz w:val="24"/>
          <w:szCs w:val="24"/>
        </w:rPr>
        <w:t>妥善保管并按基金托管人要求及</w:t>
      </w:r>
      <w:r w:rsidRPr="0027407A">
        <w:rPr>
          <w:rFonts w:ascii="仿宋" w:eastAsia="仿宋" w:hAnsi="仿宋" w:hint="eastAsia"/>
          <w:sz w:val="24"/>
          <w:szCs w:val="24"/>
        </w:rPr>
        <w:t>时向基金托管人移交基金投资者签署的纸质基金合同原件，如采用电子签名方式签署的，应向基金托管人移交基金管理人已签署的纸质基金合同（若有），及时向基金托管人发送基金投资者电子签署记录及电子签署合同文档（以下简称“电子合同数据”），并应确保</w:t>
      </w:r>
      <w:r w:rsidRPr="0027407A">
        <w:rPr>
          <w:rFonts w:ascii="仿宋" w:eastAsia="仿宋" w:hAnsi="仿宋"/>
          <w:sz w:val="24"/>
          <w:szCs w:val="24"/>
        </w:rPr>
        <w:t>投资者以电子签名方式签署的合同</w:t>
      </w:r>
      <w:r w:rsidRPr="0027407A">
        <w:rPr>
          <w:rFonts w:ascii="仿宋" w:eastAsia="仿宋" w:hAnsi="仿宋" w:hint="eastAsia"/>
          <w:sz w:val="24"/>
          <w:szCs w:val="24"/>
        </w:rPr>
        <w:t>内容与基金管理人签署的纸质合同（若有）内容</w:t>
      </w:r>
      <w:r w:rsidRPr="0027407A">
        <w:rPr>
          <w:rFonts w:ascii="仿宋" w:eastAsia="仿宋" w:hAnsi="仿宋"/>
          <w:sz w:val="24"/>
          <w:szCs w:val="24"/>
        </w:rPr>
        <w:t>保持一致</w:t>
      </w:r>
      <w:r w:rsidRPr="0027407A">
        <w:rPr>
          <w:rFonts w:ascii="仿宋" w:eastAsia="仿宋" w:hAnsi="仿宋" w:hint="eastAsia"/>
          <w:sz w:val="24"/>
          <w:szCs w:val="24"/>
        </w:rPr>
        <w:t>；因基金管理人未及时发送基金合同原件及</w:t>
      </w:r>
      <w:r w:rsidRPr="0027407A">
        <w:rPr>
          <w:rFonts w:ascii="仿宋" w:eastAsia="仿宋" w:hAnsi="仿宋"/>
          <w:sz w:val="24"/>
          <w:szCs w:val="24"/>
        </w:rPr>
        <w:t>/</w:t>
      </w:r>
      <w:r w:rsidRPr="0027407A">
        <w:rPr>
          <w:rFonts w:ascii="仿宋" w:eastAsia="仿宋" w:hAnsi="仿宋" w:hint="eastAsia"/>
          <w:sz w:val="24"/>
          <w:szCs w:val="24"/>
        </w:rPr>
        <w:t>或电子合同数据导致基金托管人、基金份额持有人遭受损失或引发纠纷的，基金管理人应予以赔偿并承担全部责任；</w:t>
      </w:r>
    </w:p>
    <w:p w14:paraId="2A9C100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（25</w:t>
      </w:r>
      <w:r w:rsidRPr="0027407A">
        <w:rPr>
          <w:rFonts w:ascii="仿宋" w:eastAsia="仿宋" w:hAnsi="仿宋"/>
          <w:sz w:val="24"/>
          <w:szCs w:val="24"/>
        </w:rPr>
        <w:t>）本基金发生变更、展期、终止等情形，基金管理人应当按照基金业协会规定进行备案</w:t>
      </w:r>
      <w:r w:rsidRPr="0027407A">
        <w:rPr>
          <w:rFonts w:ascii="仿宋" w:eastAsia="仿宋" w:hAnsi="仿宋" w:hint="eastAsia"/>
          <w:sz w:val="24"/>
          <w:szCs w:val="24"/>
        </w:rPr>
        <w:t>；</w:t>
      </w:r>
    </w:p>
    <w:p w14:paraId="4020448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26）出现基金管理人客观上丧失继续管理私募投资基金的能力的情形时，基金管理人在本合同项下对私募投资基金的职责不因出现该等情形而免除，基金管理人应当依据法律法规及基金合同的约定，妥善处置在管基金财产，依法保障投资者的合法权益；</w:t>
      </w:r>
    </w:p>
    <w:p w14:paraId="30F189F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（27）基金管理人应以书面或双方认可的形式向基金托管人告知其业务联系人及联系方式（包括但不限于合</w:t>
      </w:r>
      <w:proofErr w:type="gramStart"/>
      <w:r w:rsidRPr="0027407A">
        <w:rPr>
          <w:rFonts w:ascii="仿宋" w:eastAsia="仿宋" w:hAnsi="仿宋" w:hint="eastAsia"/>
          <w:sz w:val="24"/>
          <w:szCs w:val="24"/>
        </w:rPr>
        <w:t>规风控</w:t>
      </w:r>
      <w:proofErr w:type="gramEnd"/>
      <w:r w:rsidRPr="0027407A">
        <w:rPr>
          <w:rFonts w:ascii="仿宋" w:eastAsia="仿宋" w:hAnsi="仿宋" w:hint="eastAsia"/>
          <w:sz w:val="24"/>
          <w:szCs w:val="24"/>
        </w:rPr>
        <w:t>负责人，接收投资监督提示函、办理估值和会计核算等业务的联系人）,并在其联系人或联系方式发生变更时，及时告知至基金托管人。因管理人未按前述约定及时告知导致基金托管人未能及时通知或联系管理人引发纠纷或造成损失的，由基金管理人承担全部责任，因此给托管人造成损失的，管理人应负责赔偿；</w:t>
      </w:r>
    </w:p>
    <w:p w14:paraId="3D45C46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w:t>
      </w:r>
      <w:r w:rsidRPr="0027407A">
        <w:rPr>
          <w:rFonts w:ascii="仿宋" w:eastAsia="仿宋" w:hAnsi="仿宋"/>
          <w:sz w:val="24"/>
          <w:szCs w:val="24"/>
        </w:rPr>
        <w:t>8</w:t>
      </w:r>
      <w:r w:rsidRPr="0027407A">
        <w:rPr>
          <w:rFonts w:ascii="仿宋" w:eastAsia="仿宋" w:hAnsi="仿宋" w:hint="eastAsia"/>
          <w:sz w:val="24"/>
          <w:szCs w:val="24"/>
        </w:rPr>
        <w:t>）在本基金涉及诉讼或仲裁情况时，基金管理人应当在知道或者应当知</w:t>
      </w:r>
      <w:r w:rsidRPr="0027407A">
        <w:rPr>
          <w:rFonts w:ascii="仿宋" w:eastAsia="仿宋" w:hAnsi="仿宋" w:hint="eastAsia"/>
          <w:sz w:val="24"/>
          <w:szCs w:val="24"/>
        </w:rPr>
        <w:lastRenderedPageBreak/>
        <w:t>道涉诉/</w:t>
      </w:r>
      <w:proofErr w:type="gramStart"/>
      <w:r w:rsidRPr="0027407A">
        <w:rPr>
          <w:rFonts w:ascii="仿宋" w:eastAsia="仿宋" w:hAnsi="仿宋" w:hint="eastAsia"/>
          <w:sz w:val="24"/>
          <w:szCs w:val="24"/>
        </w:rPr>
        <w:t>涉裁情况</w:t>
      </w:r>
      <w:proofErr w:type="gramEnd"/>
      <w:r w:rsidRPr="0027407A">
        <w:rPr>
          <w:rFonts w:ascii="仿宋" w:eastAsia="仿宋" w:hAnsi="仿宋" w:hint="eastAsia"/>
          <w:sz w:val="24"/>
          <w:szCs w:val="24"/>
        </w:rPr>
        <w:t>的5个工作日内将相关情况通知基金托管人，如已获得相关判决、裁决等司法/仲裁文书的或已执行判决、裁决的，基金管理人应当在知道或者应当知道该情况时立即将相关情况通知基金托管人；</w:t>
      </w:r>
    </w:p>
    <w:p w14:paraId="388CAC2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w:t>
      </w:r>
      <w:r w:rsidRPr="0027407A">
        <w:rPr>
          <w:rFonts w:ascii="仿宋" w:eastAsia="仿宋" w:hAnsi="仿宋"/>
          <w:sz w:val="24"/>
          <w:szCs w:val="24"/>
        </w:rPr>
        <w:t>9</w:t>
      </w:r>
      <w:r w:rsidRPr="0027407A">
        <w:rPr>
          <w:rFonts w:ascii="仿宋" w:eastAsia="仿宋" w:hAnsi="仿宋" w:hint="eastAsia"/>
          <w:sz w:val="24"/>
          <w:szCs w:val="24"/>
        </w:rPr>
        <w:t>）本基金</w:t>
      </w:r>
      <w:r w:rsidRPr="0027407A">
        <w:rPr>
          <w:rFonts w:ascii="仿宋" w:eastAsia="仿宋" w:hAnsi="仿宋"/>
          <w:sz w:val="24"/>
          <w:szCs w:val="24"/>
        </w:rPr>
        <w:t>接受其他私募基金或者资产管理产品投资的，</w:t>
      </w:r>
      <w:r w:rsidRPr="0027407A">
        <w:rPr>
          <w:rFonts w:ascii="仿宋" w:eastAsia="仿宋" w:hAnsi="仿宋" w:hint="eastAsia"/>
          <w:sz w:val="24"/>
          <w:szCs w:val="24"/>
        </w:rPr>
        <w:t>基金管理人</w:t>
      </w:r>
      <w:r w:rsidRPr="0027407A">
        <w:rPr>
          <w:rFonts w:ascii="仿宋" w:eastAsia="仿宋" w:hAnsi="仿宋"/>
          <w:sz w:val="24"/>
          <w:szCs w:val="24"/>
        </w:rPr>
        <w:t>应当授权基金托管人将经复核的基金估值信息提供给上层托管人</w:t>
      </w:r>
      <w:r w:rsidRPr="0027407A">
        <w:rPr>
          <w:rFonts w:ascii="仿宋" w:eastAsia="仿宋" w:hAnsi="仿宋" w:hint="eastAsia"/>
          <w:sz w:val="24"/>
          <w:szCs w:val="24"/>
        </w:rPr>
        <w:t>。</w:t>
      </w:r>
      <w:r w:rsidRPr="0027407A">
        <w:rPr>
          <w:rFonts w:ascii="仿宋" w:eastAsia="仿宋" w:hAnsi="仿宋"/>
          <w:bCs/>
          <w:sz w:val="24"/>
          <w:szCs w:val="24"/>
        </w:rPr>
        <w:t>因管理人未授权、未及时授权或基金托管人被提供的信息有误、不完整或不完全（包括但不限于上层托管人的接收联系方式、接收路径有误或发生变更，上层托管人名称有误或发生变更，</w:t>
      </w:r>
      <w:r w:rsidRPr="0027407A">
        <w:rPr>
          <w:rFonts w:ascii="仿宋" w:eastAsia="仿宋" w:hAnsi="仿宋" w:hint="eastAsia"/>
          <w:bCs/>
          <w:sz w:val="24"/>
          <w:szCs w:val="24"/>
        </w:rPr>
        <w:t>托管人被提供的信息未能完整、完全、准确地载明本基金所有产品类</w:t>
      </w:r>
      <w:r w:rsidRPr="0027407A">
        <w:rPr>
          <w:rFonts w:ascii="仿宋" w:eastAsia="仿宋" w:hAnsi="仿宋"/>
          <w:bCs/>
          <w:sz w:val="24"/>
          <w:szCs w:val="24"/>
        </w:rPr>
        <w:t>投资人等</w:t>
      </w:r>
      <w:r w:rsidRPr="0027407A">
        <w:rPr>
          <w:rFonts w:ascii="仿宋" w:eastAsia="仿宋" w:hAnsi="仿宋" w:hint="eastAsia"/>
          <w:bCs/>
          <w:sz w:val="24"/>
          <w:szCs w:val="24"/>
        </w:rPr>
        <w:t>（</w:t>
      </w:r>
      <w:r w:rsidRPr="0027407A">
        <w:rPr>
          <w:rFonts w:ascii="仿宋" w:eastAsia="仿宋" w:hAnsi="仿宋"/>
          <w:bCs/>
          <w:sz w:val="24"/>
          <w:szCs w:val="24"/>
        </w:rPr>
        <w:t>私募基金或者资产管理产品））</w:t>
      </w:r>
      <w:r w:rsidRPr="0027407A">
        <w:rPr>
          <w:rFonts w:ascii="仿宋" w:eastAsia="仿宋" w:hAnsi="仿宋"/>
          <w:sz w:val="24"/>
          <w:szCs w:val="24"/>
        </w:rPr>
        <w:t>等情况导致基金托管人未能将基金估值信息提供给上层托管人引发纠纷或造成损失的，基金托管人不承担任何责任；</w:t>
      </w:r>
    </w:p>
    <w:p w14:paraId="07B58DB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3</w:t>
      </w:r>
      <w:r w:rsidR="00706981" w:rsidRPr="0027407A">
        <w:rPr>
          <w:rFonts w:ascii="仿宋" w:eastAsia="仿宋" w:hAnsi="仿宋"/>
          <w:sz w:val="24"/>
          <w:szCs w:val="24"/>
        </w:rPr>
        <w:t>0</w:t>
      </w:r>
      <w:r w:rsidRPr="0027407A">
        <w:rPr>
          <w:rFonts w:ascii="仿宋" w:eastAsia="仿宋" w:hAnsi="仿宋" w:hint="eastAsia"/>
          <w:sz w:val="24"/>
          <w:szCs w:val="24"/>
        </w:rPr>
        <w:t>）国家有关法律法规规定及本合同约定的其他义务。</w:t>
      </w:r>
    </w:p>
    <w:p w14:paraId="5B098F3F"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（三）基金托管人</w:t>
      </w:r>
    </w:p>
    <w:p w14:paraId="18C95CD3"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1、基金托管人的基本信息</w:t>
      </w:r>
    </w:p>
    <w:p w14:paraId="7FFAC491" w14:textId="77777777" w:rsidR="00156457" w:rsidRPr="0027407A" w:rsidRDefault="00152954">
      <w:pPr>
        <w:snapToGrid w:val="0"/>
        <w:spacing w:line="440" w:lineRule="exact"/>
        <w:ind w:firstLineChars="227" w:firstLine="545"/>
        <w:rPr>
          <w:rFonts w:ascii="仿宋" w:eastAsia="仿宋" w:hAnsi="仿宋" w:cs="宋体"/>
          <w:sz w:val="24"/>
          <w:szCs w:val="24"/>
        </w:rPr>
      </w:pPr>
      <w:r w:rsidRPr="0027407A">
        <w:rPr>
          <w:rFonts w:ascii="仿宋" w:eastAsia="仿宋" w:hAnsi="仿宋" w:cs="宋体" w:hint="eastAsia"/>
          <w:sz w:val="24"/>
          <w:szCs w:val="24"/>
        </w:rPr>
        <w:t>名称：中信证券股份有限公司</w:t>
      </w:r>
    </w:p>
    <w:p w14:paraId="5253FE8A"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住所：广东省深圳市福田区中心三路8号卓越时代广场（二期）北座</w:t>
      </w:r>
    </w:p>
    <w:p w14:paraId="7B58C461" w14:textId="77777777" w:rsidR="00156457" w:rsidRPr="0027407A" w:rsidRDefault="00152954">
      <w:pPr>
        <w:snapToGrid w:val="0"/>
        <w:spacing w:line="440" w:lineRule="exact"/>
        <w:ind w:leftChars="257" w:left="540"/>
        <w:rPr>
          <w:rFonts w:ascii="仿宋" w:eastAsia="仿宋" w:hAnsi="仿宋"/>
          <w:sz w:val="24"/>
          <w:szCs w:val="24"/>
        </w:rPr>
      </w:pPr>
      <w:r w:rsidRPr="0027407A">
        <w:rPr>
          <w:rFonts w:ascii="仿宋" w:eastAsia="仿宋" w:hAnsi="仿宋" w:hint="eastAsia"/>
          <w:sz w:val="24"/>
          <w:szCs w:val="24"/>
        </w:rPr>
        <w:t>通讯地址：北京市朝阳区亮马桥路48号中信证券大厦托管部</w:t>
      </w:r>
    </w:p>
    <w:p w14:paraId="1772ABAF" w14:textId="77777777" w:rsidR="00156457" w:rsidRPr="0027407A" w:rsidRDefault="00152954">
      <w:pPr>
        <w:snapToGrid w:val="0"/>
        <w:spacing w:line="440" w:lineRule="exact"/>
        <w:ind w:firstLineChars="227" w:firstLine="545"/>
        <w:rPr>
          <w:rFonts w:ascii="仿宋" w:eastAsia="仿宋" w:hAnsi="仿宋" w:cs="宋体"/>
          <w:sz w:val="24"/>
          <w:szCs w:val="24"/>
        </w:rPr>
      </w:pPr>
      <w:r w:rsidRPr="0027407A">
        <w:rPr>
          <w:rFonts w:ascii="仿宋" w:eastAsia="仿宋" w:hAnsi="仿宋" w:cs="宋体" w:hint="eastAsia"/>
          <w:sz w:val="24"/>
          <w:szCs w:val="24"/>
        </w:rPr>
        <w:t>法定代表人：张佑君</w:t>
      </w:r>
    </w:p>
    <w:p w14:paraId="25312886"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cs="宋体" w:hint="eastAsia"/>
          <w:sz w:val="24"/>
          <w:szCs w:val="24"/>
        </w:rPr>
        <w:t>联系电话：</w:t>
      </w:r>
      <w:r w:rsidRPr="0027407A">
        <w:rPr>
          <w:rFonts w:ascii="仿宋" w:eastAsia="仿宋" w:hAnsi="仿宋" w:hint="eastAsia"/>
          <w:sz w:val="24"/>
          <w:szCs w:val="24"/>
        </w:rPr>
        <w:t>95548-3</w:t>
      </w:r>
    </w:p>
    <w:p w14:paraId="69EC6F40" w14:textId="77777777" w:rsidR="00156457" w:rsidRPr="0027407A" w:rsidRDefault="00152954">
      <w:pPr>
        <w:snapToGrid w:val="0"/>
        <w:spacing w:line="440" w:lineRule="exact"/>
        <w:ind w:firstLineChars="227" w:firstLine="545"/>
        <w:rPr>
          <w:rFonts w:ascii="仿宋" w:eastAsia="仿宋" w:hAnsi="仿宋"/>
          <w:sz w:val="24"/>
          <w:szCs w:val="24"/>
        </w:rPr>
      </w:pPr>
      <w:r w:rsidRPr="0027407A">
        <w:rPr>
          <w:rFonts w:ascii="仿宋" w:eastAsia="仿宋" w:hAnsi="仿宋" w:hint="eastAsia"/>
          <w:sz w:val="24"/>
          <w:szCs w:val="24"/>
        </w:rPr>
        <w:t>官方</w:t>
      </w:r>
      <w:r w:rsidRPr="0027407A">
        <w:rPr>
          <w:rFonts w:ascii="仿宋" w:eastAsia="仿宋" w:hAnsi="仿宋"/>
          <w:sz w:val="24"/>
          <w:szCs w:val="24"/>
        </w:rPr>
        <w:t>网址：</w:t>
      </w:r>
      <w:r w:rsidRPr="0027407A">
        <w:rPr>
          <w:rFonts w:ascii="仿宋" w:eastAsia="仿宋" w:hAnsi="仿宋" w:hint="eastAsia"/>
          <w:sz w:val="24"/>
          <w:szCs w:val="24"/>
        </w:rPr>
        <w:t>http://www.citics.com</w:t>
      </w:r>
      <w:r w:rsidRPr="0027407A">
        <w:rPr>
          <w:rFonts w:ascii="仿宋" w:eastAsia="仿宋" w:hAnsi="仿宋"/>
          <w:sz w:val="24"/>
          <w:szCs w:val="24"/>
        </w:rPr>
        <w:t xml:space="preserve"> </w:t>
      </w:r>
    </w:p>
    <w:p w14:paraId="2E74CA8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2、基金托管人的权利</w:t>
      </w:r>
    </w:p>
    <w:p w14:paraId="518AACE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（1）按照本合同约定，及时、足额获得基金托管费；</w:t>
      </w:r>
    </w:p>
    <w:p w14:paraId="5018108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根据本合同及其他有关规定，监督基金管理人对基金财产的投资运作，对于基金管理人违反本合同或有关法律法规规定的行为，对基金财产及基金委托人的利益造成重大损失的情形，有权报告金融监管部门、向委托人进行信息披露、召集基金份额持有人大会；</w:t>
      </w:r>
    </w:p>
    <w:p w14:paraId="463EF97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如基金管理人因被注销私募基金管理人资质、解散、依法被撤销或者被依法宣告破产等原因客观上无法继续履行其管理人职责的，有权采取报告金融监管部门、向委托人进行信息披露、召集基金份额持有人大会等措施；</w:t>
      </w:r>
    </w:p>
    <w:p w14:paraId="78F6003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4</w:t>
      </w:r>
      <w:r w:rsidRPr="0027407A">
        <w:rPr>
          <w:rFonts w:ascii="仿宋" w:eastAsia="仿宋" w:hAnsi="仿宋" w:hint="eastAsia"/>
          <w:sz w:val="24"/>
          <w:szCs w:val="24"/>
        </w:rPr>
        <w:t>）按照本合同的约定，依法保管基金财产；</w:t>
      </w:r>
    </w:p>
    <w:p w14:paraId="1072DC4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5</w:t>
      </w:r>
      <w:r w:rsidRPr="0027407A">
        <w:rPr>
          <w:rFonts w:ascii="仿宋" w:eastAsia="仿宋" w:hAnsi="仿宋" w:hint="eastAsia"/>
          <w:sz w:val="24"/>
          <w:szCs w:val="24"/>
        </w:rPr>
        <w:t>）国家有关法律法规规定及本合同约定的其他权利。</w:t>
      </w:r>
    </w:p>
    <w:p w14:paraId="21786BC7" w14:textId="77777777" w:rsidR="00156457" w:rsidRPr="0027407A" w:rsidRDefault="00152954">
      <w:pPr>
        <w:snapToGrid w:val="0"/>
        <w:spacing w:line="440" w:lineRule="exact"/>
        <w:ind w:firstLineChars="250" w:firstLine="600"/>
        <w:rPr>
          <w:rFonts w:ascii="仿宋" w:eastAsia="仿宋" w:hAnsi="仿宋"/>
          <w:sz w:val="24"/>
          <w:szCs w:val="24"/>
        </w:rPr>
      </w:pPr>
      <w:r w:rsidRPr="0027407A">
        <w:rPr>
          <w:rFonts w:ascii="仿宋" w:eastAsia="仿宋" w:hAnsi="仿宋" w:hint="eastAsia"/>
          <w:sz w:val="24"/>
          <w:szCs w:val="24"/>
        </w:rPr>
        <w:t>3、基金托管人的义务</w:t>
      </w:r>
    </w:p>
    <w:p w14:paraId="23CB73A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（1）根据本合同的约定安全保管基金财产；</w:t>
      </w:r>
    </w:p>
    <w:p w14:paraId="4F21B18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（2）设立专门的资产托管部门，具有符合要求的营业场所，配备足够的、合格的专职人员，负责基金财产托管事宜；</w:t>
      </w:r>
    </w:p>
    <w:p w14:paraId="5AA36CC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（3）对所托管的不同基金财产分别设置账户，确保基金财产的完整与独立；</w:t>
      </w:r>
    </w:p>
    <w:p w14:paraId="4A9173C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（4）除依据法律法规规定及本合同约定外，不得为基金托管人及任何第三人谋取利益，不得委托第三人托管基金财产；</w:t>
      </w:r>
    </w:p>
    <w:p w14:paraId="491440F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（5）按规定开设和注销基金财产的托管账户，协助基金管理人开立和注销基金财产的证券账户、期货账户等投资所需账户；</w:t>
      </w:r>
    </w:p>
    <w:p w14:paraId="290CEDC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（6）复核基金份额净值；</w:t>
      </w:r>
    </w:p>
    <w:p w14:paraId="700A4E3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（7）根据相关法律法规及本合同约定办理与基金托管业务有关的信息披露事项；</w:t>
      </w:r>
    </w:p>
    <w:p w14:paraId="5667A84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（8）根据法律法规及本合同约定复核基金管理人编制的基金定期报告，并向基金管理人定期出具书面意见；</w:t>
      </w:r>
    </w:p>
    <w:p w14:paraId="61AEFE2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（9）按照本合同约定，根据基金管理人或其授权人的资金划拨指令，及时办理清算、交割事宜；</w:t>
      </w:r>
    </w:p>
    <w:p w14:paraId="1159535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（10）依据法律法规规定，妥善保存托管业务活动有关的合同、协议、凭证等文件资料；</w:t>
      </w:r>
    </w:p>
    <w:p w14:paraId="2ADF38C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（11）依据法律法规要求的保存期限，保存托管业务活动的全部会计资料，并妥善保存有关的合同、交易记录及其他相关资料；</w:t>
      </w:r>
    </w:p>
    <w:p w14:paraId="5090F92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（12）公平对待所托管的不同基金财产，不得从事任何有损基金财产及其他当事人利益的活动；</w:t>
      </w:r>
    </w:p>
    <w:p w14:paraId="64B38AC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（13）保守商业秘密。除法律法规规定及本合同约定外，不得向他人泄露本基金的有关信息；</w:t>
      </w:r>
    </w:p>
    <w:p w14:paraId="56E11D2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14）根据法律法规及本合同监督基金管理人的投资运作，发现基金管理人的投资指令违反法律法规规定，或者违反本合同约定的，应当拒绝执行、立即通知基金管理人，并按法律法规要求向中国证监会和基金业协会报告；基金托管人发现基金管理人依据交易程序已经生效的投资指令违反法律法规规定，或者违反本合同约定的，应当立即通知基金管理人，并按法律法规要求向中国证监会和基金业协会报告；</w:t>
      </w:r>
    </w:p>
    <w:p w14:paraId="15279DC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（15）按照本合同约定制作相关账册并与基金管理人核对；</w:t>
      </w:r>
    </w:p>
    <w:p w14:paraId="2BDDDCB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（16）国家有关法律法规规定及本合同约定的其他义务。</w:t>
      </w:r>
    </w:p>
    <w:p w14:paraId="79698CD4" w14:textId="77777777" w:rsidR="00156457" w:rsidRPr="0027407A" w:rsidRDefault="00152954">
      <w:pPr>
        <w:pStyle w:val="1"/>
        <w:snapToGrid w:val="0"/>
        <w:spacing w:beforeLines="50" w:before="156" w:afterLines="50" w:after="156" w:line="440" w:lineRule="exact"/>
        <w:ind w:firstLine="480"/>
        <w:jc w:val="center"/>
        <w:rPr>
          <w:rFonts w:ascii="仿宋" w:eastAsia="仿宋" w:hAnsi="仿宋"/>
          <w:sz w:val="24"/>
          <w:szCs w:val="24"/>
        </w:rPr>
      </w:pPr>
      <w:bookmarkStart w:id="30" w:name="_Toc520119984"/>
      <w:r w:rsidRPr="0027407A">
        <w:rPr>
          <w:rFonts w:ascii="仿宋" w:eastAsia="仿宋" w:hAnsi="仿宋" w:hint="eastAsia"/>
          <w:sz w:val="24"/>
          <w:szCs w:val="24"/>
        </w:rPr>
        <w:lastRenderedPageBreak/>
        <w:t>十、基金份额持有人大会及日常机构</w:t>
      </w:r>
      <w:bookmarkEnd w:id="30"/>
    </w:p>
    <w:p w14:paraId="614CA93C"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（一）基金份额持有人大会的组成</w:t>
      </w:r>
    </w:p>
    <w:p w14:paraId="5505455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本基金之基金份额持有人大会由全体基金份额持有人组成。</w:t>
      </w:r>
    </w:p>
    <w:p w14:paraId="46417BE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（二）基金份额持有人大会的召开事由</w:t>
      </w:r>
    </w:p>
    <w:p w14:paraId="593A7B2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1、当出现或需要决定以下事项之一的，应当召开基金份额持有人大会就下述事项</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决议：</w:t>
      </w:r>
    </w:p>
    <w:p w14:paraId="33941A4E"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1</w:t>
      </w:r>
      <w:r w:rsidRPr="0027407A">
        <w:rPr>
          <w:rFonts w:ascii="仿宋" w:eastAsia="仿宋" w:hAnsi="仿宋" w:hint="eastAsia"/>
          <w:sz w:val="24"/>
          <w:szCs w:val="24"/>
        </w:rPr>
        <w:t>）决定更换基金管理人或基金托管人；</w:t>
      </w:r>
    </w:p>
    <w:p w14:paraId="53C1FB9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2</w:t>
      </w:r>
      <w:r w:rsidRPr="0027407A">
        <w:rPr>
          <w:rFonts w:ascii="仿宋" w:eastAsia="仿宋" w:hAnsi="仿宋" w:hint="eastAsia"/>
          <w:sz w:val="24"/>
          <w:szCs w:val="24"/>
        </w:rPr>
        <w:t>）决定提高基金管理人、基金托管人的报酬标准；</w:t>
      </w:r>
    </w:p>
    <w:p w14:paraId="53DD1D0E"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3</w:t>
      </w:r>
      <w:r w:rsidRPr="0027407A">
        <w:rPr>
          <w:rFonts w:ascii="仿宋" w:eastAsia="仿宋" w:hAnsi="仿宋" w:hint="eastAsia"/>
          <w:sz w:val="24"/>
          <w:szCs w:val="24"/>
        </w:rPr>
        <w:t>）本基金运作期间，基金管理人提请聘用、更换投资顾问或提高投资顾问报酬（若有）；</w:t>
      </w:r>
    </w:p>
    <w:p w14:paraId="64B0761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4</w:t>
      </w:r>
      <w:r w:rsidRPr="0027407A">
        <w:rPr>
          <w:rFonts w:ascii="仿宋" w:eastAsia="仿宋" w:hAnsi="仿宋" w:hint="eastAsia"/>
          <w:sz w:val="24"/>
          <w:szCs w:val="24"/>
        </w:rPr>
        <w:t>）决定转换基金的运作方式；</w:t>
      </w:r>
    </w:p>
    <w:p w14:paraId="60AECEDB"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5</w:t>
      </w:r>
      <w:r w:rsidRPr="0027407A">
        <w:rPr>
          <w:rFonts w:ascii="仿宋" w:eastAsia="仿宋" w:hAnsi="仿宋" w:hint="eastAsia"/>
          <w:sz w:val="24"/>
          <w:szCs w:val="24"/>
        </w:rPr>
        <w:t>）出现基金管理人客观上丧失继续管理私募投资基金的能力的情形；</w:t>
      </w:r>
    </w:p>
    <w:p w14:paraId="2D428F7C"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6</w:t>
      </w:r>
      <w:r w:rsidRPr="0027407A">
        <w:rPr>
          <w:rFonts w:ascii="仿宋" w:eastAsia="仿宋" w:hAnsi="仿宋" w:hint="eastAsia"/>
          <w:sz w:val="24"/>
          <w:szCs w:val="24"/>
        </w:rPr>
        <w:t>）本合同约定的其他情形。</w:t>
      </w:r>
    </w:p>
    <w:p w14:paraId="6D875F6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针对上述所列事项，基金份额持有人以书面形式一致表示同意的，</w:t>
      </w:r>
      <w:r w:rsidRPr="0027407A">
        <w:rPr>
          <w:rFonts w:ascii="仿宋" w:eastAsia="仿宋" w:hAnsi="仿宋"/>
          <w:sz w:val="24"/>
          <w:szCs w:val="24"/>
        </w:rPr>
        <w:t>可以不召开</w:t>
      </w:r>
      <w:r w:rsidRPr="0027407A">
        <w:rPr>
          <w:rFonts w:ascii="仿宋" w:eastAsia="仿宋" w:hAnsi="仿宋" w:hint="eastAsia"/>
          <w:sz w:val="24"/>
          <w:szCs w:val="24"/>
        </w:rPr>
        <w:t>基金份额持有人大会。</w:t>
      </w:r>
    </w:p>
    <w:p w14:paraId="7D643767"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2、在不违反法律法规的前提下，基金管理人或其他符合本合同约定的召集人有权通过召开基金份额持有人大会就其他可能对基金份额持有人权利义务产生重大影响的事项</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决议。</w:t>
      </w:r>
    </w:p>
    <w:p w14:paraId="08AE58CB"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（三）基金份额持有人大会日常机构</w:t>
      </w:r>
    </w:p>
    <w:p w14:paraId="2391064A"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本基金不设基金份额持有人大会日常机构。本基金未来可根据相关的法律法规的规定，设立基金份额持有人大会日常机构。</w:t>
      </w:r>
    </w:p>
    <w:p w14:paraId="0DAB149C"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（四）基金份额持有人大会的运作</w:t>
      </w:r>
    </w:p>
    <w:p w14:paraId="77426256"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1、会议召集及通知</w:t>
      </w:r>
    </w:p>
    <w:p w14:paraId="48C369E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基金份额持有人大会设立日常机构的，由该日常机构召集；未设立日常机构或日常机构未召集的，由基金管理人召集。基金管理人未按规定召集或者不能召开的，基金托管人有权召集。</w:t>
      </w:r>
    </w:p>
    <w:p w14:paraId="0BC211FE"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代表基金份额百分之二十（含）以上的基金份额持有人就同一事项以书面提议方式要求召开基金份额持有人大会，基金份额持有人大会的日常机构（若有）、基金管理人、基金托管人应当自收到书面提议之日起</w:t>
      </w:r>
      <w:r w:rsidRPr="0027407A">
        <w:rPr>
          <w:rFonts w:ascii="仿宋" w:eastAsia="仿宋" w:hAnsi="仿宋"/>
          <w:sz w:val="24"/>
          <w:szCs w:val="24"/>
        </w:rPr>
        <w:t>10个工作日内决定是否召集，并书面告知提议</w:t>
      </w:r>
      <w:r w:rsidRPr="0027407A">
        <w:rPr>
          <w:rFonts w:ascii="仿宋" w:eastAsia="仿宋" w:hAnsi="仿宋" w:hint="eastAsia"/>
          <w:sz w:val="24"/>
          <w:szCs w:val="24"/>
        </w:rPr>
        <w:t>的基金份额持有人。决定召集的，应当自出具书面决定之日起</w:t>
      </w:r>
      <w:r w:rsidRPr="0027407A">
        <w:rPr>
          <w:rFonts w:ascii="仿宋" w:eastAsia="仿宋" w:hAnsi="仿宋"/>
          <w:sz w:val="24"/>
          <w:szCs w:val="24"/>
        </w:rPr>
        <w:t>30个工作日内</w:t>
      </w:r>
      <w:r w:rsidRPr="0027407A">
        <w:rPr>
          <w:rFonts w:ascii="仿宋" w:eastAsia="仿宋" w:hAnsi="仿宋" w:hint="eastAsia"/>
          <w:sz w:val="24"/>
          <w:szCs w:val="24"/>
        </w:rPr>
        <w:t>召集</w:t>
      </w:r>
      <w:r w:rsidRPr="0027407A">
        <w:rPr>
          <w:rFonts w:ascii="仿宋" w:eastAsia="仿宋" w:hAnsi="仿宋"/>
          <w:sz w:val="24"/>
          <w:szCs w:val="24"/>
        </w:rPr>
        <w:t>。</w:t>
      </w:r>
      <w:r w:rsidRPr="0027407A">
        <w:rPr>
          <w:rFonts w:ascii="仿宋" w:eastAsia="仿宋" w:hAnsi="仿宋" w:hint="eastAsia"/>
          <w:sz w:val="24"/>
          <w:szCs w:val="24"/>
        </w:rPr>
        <w:t>日常机构（若有）、</w:t>
      </w:r>
      <w:r w:rsidRPr="0027407A">
        <w:rPr>
          <w:rFonts w:ascii="仿宋" w:eastAsia="仿宋" w:hAnsi="仿宋"/>
          <w:sz w:val="24"/>
          <w:szCs w:val="24"/>
        </w:rPr>
        <w:t>基金管理人、基金托管人决定</w:t>
      </w:r>
      <w:r w:rsidRPr="0027407A">
        <w:rPr>
          <w:rFonts w:ascii="仿宋" w:eastAsia="仿宋" w:hAnsi="仿宋" w:hint="eastAsia"/>
          <w:sz w:val="24"/>
          <w:szCs w:val="24"/>
        </w:rPr>
        <w:t>都不</w:t>
      </w:r>
      <w:r w:rsidRPr="0027407A">
        <w:rPr>
          <w:rFonts w:ascii="仿宋" w:eastAsia="仿宋" w:hAnsi="仿宋" w:hint="eastAsia"/>
          <w:sz w:val="24"/>
          <w:szCs w:val="24"/>
        </w:rPr>
        <w:lastRenderedPageBreak/>
        <w:t>召集的，代表基金份额百分之二十（含）以上的基金份额持有人有权自行召集。</w:t>
      </w:r>
    </w:p>
    <w:p w14:paraId="2F38FFA9"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召开基金份额持有人大会，召集人应当至少提前十个工作日向基金份额持有人、基金管理人及基金托管人通知基金份额持有人大会的召开时间、会议形式、审议事项、议事程序和表决方式等事项。基金份额持有人大会不得就未经通知的事项进行表决。</w:t>
      </w:r>
    </w:p>
    <w:p w14:paraId="38B4CDB0"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2、会议召开方式及条件</w:t>
      </w:r>
    </w:p>
    <w:p w14:paraId="0B43A3D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份额持有人大会可以采取现场、通讯、网络（届时以管理人公告的会议规则为准）等方式召开，并可以采用现场、通讯、网络投票等方式就审议事项进行表决。每一基金份额具有一票表决权，基金份额持有人可以委托代理人出席基金份额持有人大会并行使表决权。</w:t>
      </w:r>
    </w:p>
    <w:p w14:paraId="3CF247B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基金份额持有人大会应当有代表三分之二（含）以上基金份额的持有人参加，方可召开。参加基金份额持有人大会的持有人的基金份额低于前款规定比例的，召集人可以在</w:t>
      </w:r>
      <w:proofErr w:type="gramStart"/>
      <w:r w:rsidRPr="0027407A">
        <w:rPr>
          <w:rFonts w:ascii="仿宋" w:eastAsia="仿宋" w:hAnsi="仿宋" w:hint="eastAsia"/>
          <w:sz w:val="24"/>
          <w:szCs w:val="24"/>
        </w:rPr>
        <w:t>原通知</w:t>
      </w:r>
      <w:proofErr w:type="gramEnd"/>
      <w:r w:rsidRPr="0027407A">
        <w:rPr>
          <w:rFonts w:ascii="仿宋" w:eastAsia="仿宋" w:hAnsi="仿宋" w:hint="eastAsia"/>
          <w:sz w:val="24"/>
          <w:szCs w:val="24"/>
        </w:rPr>
        <w:t>的基金份额持有人大会召开时间后，就原定审议事项重新召集基金份额持有人大会。重新召集的基金份额持有人大会应当有代表三分之二（含）以上基金份额的持有人参加，方可召开。</w:t>
      </w:r>
    </w:p>
    <w:p w14:paraId="35B585E1"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3、审议事项表决</w:t>
      </w:r>
    </w:p>
    <w:p w14:paraId="0FDDD92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基金份额持有人大会就审议事项</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决定，应当经参加大会的基金份额持有人所持表决权的三分之二（含）以上通过；但是，更换基金管理人或者基金托管人的，应当经</w:t>
      </w:r>
      <w:r w:rsidRPr="0027407A">
        <w:rPr>
          <w:rFonts w:ascii="仿宋" w:eastAsia="仿宋" w:hAnsi="仿宋"/>
          <w:sz w:val="24"/>
          <w:szCs w:val="24"/>
        </w:rPr>
        <w:t>全体份额持有人所持表决权的三分之二</w:t>
      </w:r>
      <w:r w:rsidRPr="0027407A">
        <w:rPr>
          <w:rFonts w:ascii="仿宋" w:eastAsia="仿宋" w:hAnsi="仿宋" w:hint="eastAsia"/>
          <w:sz w:val="24"/>
          <w:szCs w:val="24"/>
        </w:rPr>
        <w:t>（含）</w:t>
      </w:r>
      <w:r w:rsidRPr="0027407A">
        <w:rPr>
          <w:rFonts w:ascii="仿宋" w:eastAsia="仿宋" w:hAnsi="仿宋"/>
          <w:sz w:val="24"/>
          <w:szCs w:val="24"/>
        </w:rPr>
        <w:t>以上</w:t>
      </w:r>
      <w:r w:rsidRPr="0027407A">
        <w:rPr>
          <w:rFonts w:ascii="仿宋" w:eastAsia="仿宋" w:hAnsi="仿宋" w:hint="eastAsia"/>
          <w:sz w:val="24"/>
          <w:szCs w:val="24"/>
        </w:rPr>
        <w:t>通过。</w:t>
      </w:r>
    </w:p>
    <w:p w14:paraId="4CDFE9BB"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4、决议的效力</w:t>
      </w:r>
    </w:p>
    <w:p w14:paraId="451698DA"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基金管理人或基金托管人召集的基金份额持有人会议决议，</w:t>
      </w:r>
      <w:proofErr w:type="gramStart"/>
      <w:r w:rsidRPr="0027407A">
        <w:rPr>
          <w:rFonts w:ascii="仿宋" w:eastAsia="仿宋" w:hAnsi="仿宋" w:hint="eastAsia"/>
          <w:sz w:val="24"/>
          <w:szCs w:val="24"/>
        </w:rPr>
        <w:t>自决议</w:t>
      </w:r>
      <w:proofErr w:type="gramEnd"/>
      <w:r w:rsidRPr="0027407A">
        <w:rPr>
          <w:rFonts w:ascii="仿宋" w:eastAsia="仿宋" w:hAnsi="仿宋" w:hint="eastAsia"/>
          <w:sz w:val="24"/>
          <w:szCs w:val="24"/>
        </w:rPr>
        <w:t>通过之日起生效，并自生效之日起对全体基金份额持有人、基金管理人、基金托管人均有约束力。</w:t>
      </w:r>
    </w:p>
    <w:p w14:paraId="0EF2CEF2"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基金份额持有人召集的基金份额持有人会议决议</w:t>
      </w:r>
      <w:proofErr w:type="gramStart"/>
      <w:r w:rsidRPr="0027407A">
        <w:rPr>
          <w:rFonts w:ascii="仿宋" w:eastAsia="仿宋" w:hAnsi="仿宋" w:hint="eastAsia"/>
          <w:sz w:val="24"/>
          <w:szCs w:val="24"/>
        </w:rPr>
        <w:t>自决议</w:t>
      </w:r>
      <w:proofErr w:type="gramEnd"/>
      <w:r w:rsidRPr="0027407A">
        <w:rPr>
          <w:rFonts w:ascii="仿宋" w:eastAsia="仿宋" w:hAnsi="仿宋" w:hint="eastAsia"/>
          <w:sz w:val="24"/>
          <w:szCs w:val="24"/>
        </w:rPr>
        <w:t>通过之日起，对全体基金份额持有人有约束力；该等决议内容通知至基金管理人和基金托管人之日起，对基金管理人和基金托管人有约束力。</w:t>
      </w:r>
    </w:p>
    <w:p w14:paraId="13F9D509"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5、决议的披露</w:t>
      </w:r>
    </w:p>
    <w:p w14:paraId="726E79CE"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基金份额持有人大会决定的事项应形成决议，召集人应通过本合同约定的方式之一将决议通知基金管理人、全体基金份额持有人、基金托管人、基金行政服务机构（若有）和其他相关当事人。</w:t>
      </w:r>
    </w:p>
    <w:p w14:paraId="1343D53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（五）其他</w:t>
      </w:r>
    </w:p>
    <w:p w14:paraId="2C585350"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lastRenderedPageBreak/>
        <w:t>基金份额持有人大会及其日常机构不得直接参与或者干涉基金的投资管理活动。</w:t>
      </w:r>
    </w:p>
    <w:p w14:paraId="5380E8D9" w14:textId="77777777" w:rsidR="00156457" w:rsidRPr="0027407A" w:rsidRDefault="00152954">
      <w:pPr>
        <w:pStyle w:val="1"/>
        <w:snapToGrid w:val="0"/>
        <w:spacing w:beforeLines="50" w:before="156" w:afterLines="50" w:after="156" w:line="440" w:lineRule="exact"/>
        <w:jc w:val="center"/>
        <w:rPr>
          <w:rFonts w:ascii="仿宋" w:eastAsia="仿宋" w:hAnsi="仿宋"/>
          <w:sz w:val="24"/>
          <w:szCs w:val="24"/>
        </w:rPr>
      </w:pPr>
      <w:bookmarkStart w:id="31" w:name="_Toc233017917"/>
      <w:bookmarkStart w:id="32" w:name="_Toc520119985"/>
      <w:bookmarkStart w:id="33" w:name="_Toc230404378"/>
      <w:bookmarkStart w:id="34" w:name="_Toc122336541"/>
      <w:bookmarkStart w:id="35" w:name="_Toc88037838"/>
      <w:r w:rsidRPr="0027407A">
        <w:rPr>
          <w:rFonts w:ascii="仿宋" w:eastAsia="仿宋" w:hAnsi="仿宋" w:hint="eastAsia"/>
          <w:sz w:val="24"/>
          <w:szCs w:val="24"/>
        </w:rPr>
        <w:t>十一、基金份额的登记</w:t>
      </w:r>
      <w:bookmarkEnd w:id="31"/>
      <w:bookmarkEnd w:id="32"/>
      <w:bookmarkEnd w:id="33"/>
    </w:p>
    <w:bookmarkEnd w:id="34"/>
    <w:bookmarkEnd w:id="35"/>
    <w:p w14:paraId="13719CE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（一）基金注册登记业务</w:t>
      </w:r>
    </w:p>
    <w:p w14:paraId="089E36F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本基金的注册登记业务指基金的登记、存管、清算和结算业务，具体内容包括基金账户建立和管理、基金份额登记、基金交易确认、资金清算、权益分配、保管基金份额持有人名册等。</w:t>
      </w:r>
    </w:p>
    <w:p w14:paraId="38AFA02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（二）基金注册登记办理机构</w:t>
      </w:r>
    </w:p>
    <w:p w14:paraId="449F229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基金管理人委托可办理私募基金份额登记业务的其他机构代为办理私募基金份额登记业务的，应当与有关机构签订委托代理协议，但基金管理人依法应当承担的责任不因委托而免除。</w:t>
      </w:r>
    </w:p>
    <w:p w14:paraId="27FF372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基金管理人委托基金行政服务机构办理本基金的注册登记业务。本基金注册登记机构为中信中证投资服务有限责任公司（</w:t>
      </w:r>
      <w:r w:rsidRPr="0027407A">
        <w:rPr>
          <w:rFonts w:ascii="仿宋" w:eastAsia="仿宋" w:hAnsi="仿宋"/>
          <w:sz w:val="24"/>
          <w:szCs w:val="24"/>
        </w:rPr>
        <w:t>外包业务登记编码</w:t>
      </w:r>
      <w:r w:rsidRPr="0027407A">
        <w:rPr>
          <w:rFonts w:ascii="仿宋" w:eastAsia="仿宋" w:hAnsi="仿宋" w:hint="eastAsia"/>
          <w:sz w:val="24"/>
          <w:szCs w:val="24"/>
        </w:rPr>
        <w:t>：</w:t>
      </w:r>
      <w:r w:rsidRPr="0027407A">
        <w:rPr>
          <w:rFonts w:ascii="仿宋" w:eastAsia="仿宋" w:hAnsi="仿宋"/>
          <w:sz w:val="24"/>
          <w:szCs w:val="24"/>
        </w:rPr>
        <w:t>A00045</w:t>
      </w:r>
      <w:r w:rsidRPr="0027407A">
        <w:rPr>
          <w:rFonts w:ascii="仿宋" w:eastAsia="仿宋" w:hAnsi="仿宋" w:hint="eastAsia"/>
          <w:sz w:val="24"/>
          <w:szCs w:val="24"/>
        </w:rPr>
        <w:t>）。</w:t>
      </w:r>
    </w:p>
    <w:p w14:paraId="04F3986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（三）注册登记机构的权利</w:t>
      </w:r>
    </w:p>
    <w:p w14:paraId="102A7AF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1、建立和管理基金委托人的基金账户；</w:t>
      </w:r>
    </w:p>
    <w:p w14:paraId="48BC1D8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2、取得注册登记费用和其他相关费用；</w:t>
      </w:r>
    </w:p>
    <w:p w14:paraId="73C504E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3、保管基金委托人的开户资料、交易资料、基金份额持有人名册等；</w:t>
      </w:r>
    </w:p>
    <w:p w14:paraId="685900D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4、在法律法规允许的范围内，制定和调整注册登记业务的业务规则；</w:t>
      </w:r>
    </w:p>
    <w:p w14:paraId="3982B896"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5、法律法规规定的其他权利。</w:t>
      </w:r>
    </w:p>
    <w:p w14:paraId="66F022F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（四）注册登记机构的义务</w:t>
      </w:r>
    </w:p>
    <w:p w14:paraId="257A3AB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1、配备足够的专业人员办理本基金的注册登记业务；</w:t>
      </w:r>
    </w:p>
    <w:p w14:paraId="5D2B684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2、严格按照法律法规和本合同的规定办理基金的注册登记业务；</w:t>
      </w:r>
    </w:p>
    <w:p w14:paraId="654C57EA"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3、依法保存基金委托人名册；</w:t>
      </w:r>
    </w:p>
    <w:p w14:paraId="3CD589F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4、对基金委托人的基金账户信息负有保密义务，因违反保密义务对基金带来损失的，须承担相应的赔偿责任，法律法规规定或者合同约定的情形除外；</w:t>
      </w:r>
    </w:p>
    <w:p w14:paraId="671AC06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5、按本合同的规定为基金委托人办理基金份额的转托管、</w:t>
      </w:r>
      <w:proofErr w:type="gramStart"/>
      <w:r w:rsidRPr="0027407A">
        <w:rPr>
          <w:rFonts w:ascii="仿宋" w:eastAsia="仿宋" w:hAnsi="仿宋" w:hint="eastAsia"/>
          <w:sz w:val="24"/>
          <w:szCs w:val="24"/>
        </w:rPr>
        <w:t>非交易</w:t>
      </w:r>
      <w:proofErr w:type="gramEnd"/>
      <w:r w:rsidRPr="0027407A">
        <w:rPr>
          <w:rFonts w:ascii="仿宋" w:eastAsia="仿宋" w:hAnsi="仿宋" w:hint="eastAsia"/>
          <w:sz w:val="24"/>
          <w:szCs w:val="24"/>
        </w:rPr>
        <w:t>过户等业务，并提供其他必要服务；</w:t>
      </w:r>
    </w:p>
    <w:p w14:paraId="0853993E"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6、接受基金管理人的监督；</w:t>
      </w:r>
    </w:p>
    <w:p w14:paraId="0A2A9BF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7、法律法规和本合同规定的其他义务。</w:t>
      </w:r>
    </w:p>
    <w:p w14:paraId="1FAF292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（五）基金份额登记数据的备份</w:t>
      </w:r>
    </w:p>
    <w:p w14:paraId="1DCA9AC1"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全体基金份额持有人同意基金管理人、注册登记机构或其他份额登记义务</w:t>
      </w:r>
      <w:r w:rsidRPr="0027407A">
        <w:rPr>
          <w:rFonts w:ascii="仿宋" w:eastAsia="仿宋" w:hAnsi="仿宋" w:hint="eastAsia"/>
          <w:sz w:val="24"/>
          <w:szCs w:val="24"/>
        </w:rPr>
        <w:lastRenderedPageBreak/>
        <w:t>人按照基金业协会的规定办理基金份额登记数据的备份。</w:t>
      </w:r>
    </w:p>
    <w:p w14:paraId="009FB2F0" w14:textId="77777777" w:rsidR="00156457" w:rsidRPr="0027407A" w:rsidRDefault="00152954">
      <w:pPr>
        <w:pStyle w:val="1"/>
        <w:snapToGrid w:val="0"/>
        <w:spacing w:beforeLines="50" w:before="156" w:afterLines="50" w:after="156" w:line="440" w:lineRule="exact"/>
        <w:jc w:val="center"/>
        <w:rPr>
          <w:rFonts w:ascii="仿宋" w:eastAsia="仿宋" w:hAnsi="仿宋"/>
          <w:sz w:val="24"/>
          <w:szCs w:val="24"/>
        </w:rPr>
      </w:pPr>
      <w:bookmarkStart w:id="36" w:name="_Toc520119986"/>
      <w:r w:rsidRPr="0027407A">
        <w:rPr>
          <w:rFonts w:ascii="仿宋" w:eastAsia="仿宋" w:hAnsi="仿宋" w:hint="eastAsia"/>
          <w:sz w:val="24"/>
          <w:szCs w:val="24"/>
        </w:rPr>
        <w:t>十二、基金的投资</w:t>
      </w:r>
      <w:bookmarkEnd w:id="36"/>
    </w:p>
    <w:p w14:paraId="09A045FB" w14:textId="77777777" w:rsidR="00156457" w:rsidRPr="0027407A" w:rsidRDefault="00152954">
      <w:pPr>
        <w:pStyle w:val="aff3"/>
        <w:snapToGrid w:val="0"/>
        <w:spacing w:line="440" w:lineRule="exact"/>
        <w:ind w:left="540" w:firstLineChars="0" w:firstLine="0"/>
        <w:rPr>
          <w:rFonts w:ascii="仿宋" w:eastAsia="仿宋" w:hAnsi="仿宋"/>
          <w:sz w:val="24"/>
          <w:szCs w:val="24"/>
        </w:rPr>
      </w:pPr>
      <w:r w:rsidRPr="0027407A">
        <w:rPr>
          <w:rFonts w:ascii="仿宋" w:eastAsia="仿宋" w:hAnsi="仿宋" w:hint="eastAsia"/>
          <w:sz w:val="24"/>
          <w:szCs w:val="24"/>
        </w:rPr>
        <w:t>（一）投资目标</w:t>
      </w:r>
    </w:p>
    <w:p w14:paraId="64A968C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在深入研究的基础上构建投资组合，力争实现基金资产的持续稳健增值。</w:t>
      </w:r>
    </w:p>
    <w:p w14:paraId="3804C041" w14:textId="77777777" w:rsidR="005C5031" w:rsidRPr="0027407A" w:rsidRDefault="005C5031" w:rsidP="005C5031">
      <w:pPr>
        <w:pStyle w:val="aff3"/>
        <w:snapToGrid w:val="0"/>
        <w:spacing w:line="440" w:lineRule="exact"/>
        <w:ind w:left="540" w:firstLineChars="0" w:firstLine="0"/>
        <w:rPr>
          <w:rFonts w:ascii="仿宋" w:eastAsia="仿宋" w:hAnsi="仿宋"/>
          <w:sz w:val="24"/>
          <w:szCs w:val="24"/>
        </w:rPr>
      </w:pPr>
      <w:r w:rsidRPr="0027407A">
        <w:rPr>
          <w:rFonts w:ascii="仿宋" w:eastAsia="仿宋" w:hAnsi="仿宋" w:hint="eastAsia"/>
          <w:sz w:val="24"/>
          <w:szCs w:val="24"/>
        </w:rPr>
        <w:t>（二）投资范围</w:t>
      </w:r>
    </w:p>
    <w:p w14:paraId="29505522" w14:textId="77777777" w:rsidR="005C5031" w:rsidRPr="0027407A" w:rsidRDefault="005C5031" w:rsidP="005C5031">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本基金的投资范围为：</w:t>
      </w:r>
      <w:r w:rsidRPr="0027407A">
        <w:rPr>
          <w:rFonts w:ascii="仿宋" w:eastAsia="仿宋" w:hAnsi="仿宋" w:hint="eastAsia"/>
          <w:sz w:val="24"/>
          <w:szCs w:val="24"/>
        </w:rPr>
        <w:cr/>
        <w:t xml:space="preserve">    1、权益类：证券交易所交易的股票；</w:t>
      </w:r>
      <w:r w:rsidRPr="0027407A">
        <w:rPr>
          <w:rFonts w:ascii="仿宋" w:eastAsia="仿宋" w:hAnsi="仿宋" w:hint="eastAsia"/>
          <w:sz w:val="24"/>
          <w:szCs w:val="24"/>
        </w:rPr>
        <w:cr/>
        <w:t xml:space="preserve">    2、固定收益类：债券通用质押式逆回购，银行活期存款，货币市场基金；</w:t>
      </w:r>
      <w:r w:rsidRPr="0027407A">
        <w:rPr>
          <w:rFonts w:ascii="仿宋" w:eastAsia="仿宋" w:hAnsi="仿宋" w:hint="eastAsia"/>
          <w:sz w:val="24"/>
          <w:szCs w:val="24"/>
        </w:rPr>
        <w:cr/>
        <w:t xml:space="preserve">    </w:t>
      </w:r>
      <w:r w:rsidRPr="0027407A">
        <w:rPr>
          <w:rFonts w:ascii="仿宋" w:eastAsia="仿宋" w:hAnsi="仿宋"/>
          <w:sz w:val="24"/>
          <w:szCs w:val="24"/>
        </w:rPr>
        <w:t>3</w:t>
      </w:r>
      <w:r w:rsidRPr="0027407A">
        <w:rPr>
          <w:rFonts w:ascii="仿宋" w:eastAsia="仿宋" w:hAnsi="仿宋" w:hint="eastAsia"/>
          <w:sz w:val="24"/>
          <w:szCs w:val="24"/>
        </w:rPr>
        <w:t>、其他：公开募集证券投资基金，基金公司及其子公司资产管理计划，期货公司及其子公司资产管理计划，证券公司及其子公司资产管理计划，保险公司及其子公司资产管理计划，私募投资基金，银行理财产品，法律法规或中国证监会允许基金投资的其他投资品种。</w:t>
      </w:r>
    </w:p>
    <w:p w14:paraId="09DEB2D3" w14:textId="77777777" w:rsidR="005C5031" w:rsidRPr="0027407A" w:rsidRDefault="005C5031" w:rsidP="005C5031">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如法律法规规定基金管理人需取得特定资质后方可投资某品种，</w:t>
      </w:r>
      <w:proofErr w:type="gramStart"/>
      <w:r w:rsidRPr="0027407A">
        <w:rPr>
          <w:rFonts w:ascii="仿宋" w:eastAsia="仿宋" w:hAnsi="仿宋" w:hint="eastAsia"/>
          <w:sz w:val="24"/>
          <w:szCs w:val="24"/>
        </w:rPr>
        <w:t>则基金</w:t>
      </w:r>
      <w:proofErr w:type="gramEnd"/>
      <w:r w:rsidRPr="0027407A">
        <w:rPr>
          <w:rFonts w:ascii="仿宋" w:eastAsia="仿宋" w:hAnsi="仿宋" w:hint="eastAsia"/>
          <w:sz w:val="24"/>
          <w:szCs w:val="24"/>
        </w:rPr>
        <w:t>管理人须在获得相应资质后开展此项业务。</w:t>
      </w:r>
    </w:p>
    <w:p w14:paraId="3F7F0857" w14:textId="77777777" w:rsidR="005C5031" w:rsidRPr="0027407A" w:rsidRDefault="005C5031" w:rsidP="005C5031">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（三）投资策略</w:t>
      </w:r>
    </w:p>
    <w:p w14:paraId="78786753" w14:textId="77777777" w:rsidR="002F373B" w:rsidRPr="0027407A" w:rsidRDefault="005C5031" w:rsidP="005C5031">
      <w:pPr>
        <w:snapToGrid w:val="0"/>
        <w:spacing w:line="440" w:lineRule="exact"/>
        <w:ind w:firstLineChars="225" w:firstLine="540"/>
        <w:rPr>
          <w:rFonts w:ascii="仿宋" w:eastAsia="仿宋" w:hAnsi="仿宋"/>
          <w:bCs/>
          <w:sz w:val="24"/>
          <w:lang w:val="en-GB"/>
        </w:rPr>
      </w:pPr>
      <w:r w:rsidRPr="0027407A">
        <w:rPr>
          <w:rFonts w:ascii="仿宋" w:eastAsia="仿宋" w:hAnsi="仿宋" w:hint="eastAsia"/>
          <w:bCs/>
          <w:sz w:val="24"/>
          <w:lang w:val="en-GB"/>
        </w:rPr>
        <w:t>1、本基金根据宏观经济运行、上下游行业运行态势与利益分配的观察来确定优势或景气行业，并通过对上市公司基本面的深入研究，权衡上市公司的业绩质量、成长性与投资价值，选取中长期持续增长、未来阶段性高速增长或业绩质量优秀的股票作为主要投资对象。</w:t>
      </w:r>
    </w:p>
    <w:p w14:paraId="076FDA95" w14:textId="17E99EA9" w:rsidR="005C5031" w:rsidRPr="0027407A" w:rsidRDefault="005C5031" w:rsidP="005C5031">
      <w:pPr>
        <w:snapToGrid w:val="0"/>
        <w:spacing w:line="440" w:lineRule="exact"/>
        <w:ind w:firstLineChars="225" w:firstLine="540"/>
        <w:rPr>
          <w:rFonts w:ascii="仿宋" w:eastAsia="仿宋" w:hAnsi="仿宋"/>
          <w:bCs/>
          <w:sz w:val="24"/>
          <w:lang w:val="en-GB"/>
        </w:rPr>
      </w:pPr>
      <w:r w:rsidRPr="0027407A">
        <w:rPr>
          <w:rFonts w:ascii="仿宋" w:eastAsia="仿宋" w:hAnsi="仿宋" w:hint="eastAsia"/>
          <w:bCs/>
          <w:sz w:val="24"/>
          <w:lang w:val="en-GB"/>
        </w:rPr>
        <w:t>2、本基金基于对宏观经济、资本市场的深入分析和理解，通过对非公开发行股票的上市公司进行基本面分析，结合市场未来走势进行判断，从战略角度评估参与定向增发的预期中签情况、预期损益和风险水平，参与风险相对较低的定向增发项目。在定向增发股票锁定期内，利用金融市场工具，努力锁定收益。在定向增发股票锁定期结束后，结合股票市场环境的分析，选择适当的时机卖出。</w:t>
      </w:r>
    </w:p>
    <w:p w14:paraId="69214BF6" w14:textId="77777777" w:rsidR="005C5031" w:rsidRPr="0027407A" w:rsidRDefault="005C5031" w:rsidP="005C5031">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固定收益类投资方面，参与债券通用质押式逆回购、银行活期存款及货币市场基金，用于优化组合流动性、增厚组合安全垫，提供资金保障与风险缓冲。</w:t>
      </w:r>
    </w:p>
    <w:p w14:paraId="3D6C014C" w14:textId="77777777" w:rsidR="005C5031" w:rsidRPr="0027407A" w:rsidRDefault="005C5031" w:rsidP="005C5031">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参与公开募集证券投资基金、私募证券投资基金、</w:t>
      </w:r>
      <w:proofErr w:type="gramStart"/>
      <w:r w:rsidRPr="0027407A">
        <w:rPr>
          <w:rFonts w:ascii="仿宋" w:eastAsia="仿宋" w:hAnsi="仿宋" w:hint="eastAsia"/>
          <w:sz w:val="24"/>
          <w:szCs w:val="24"/>
        </w:rPr>
        <w:t>资管产品</w:t>
      </w:r>
      <w:proofErr w:type="gramEnd"/>
      <w:r w:rsidRPr="0027407A">
        <w:rPr>
          <w:rFonts w:ascii="仿宋" w:eastAsia="仿宋" w:hAnsi="仿宋" w:hint="eastAsia"/>
          <w:sz w:val="24"/>
          <w:szCs w:val="24"/>
        </w:rPr>
        <w:t>、</w:t>
      </w:r>
      <w:r w:rsidRPr="0027407A">
        <w:rPr>
          <w:rFonts w:ascii="仿宋" w:eastAsia="仿宋" w:hAnsi="仿宋"/>
          <w:sz w:val="24"/>
          <w:szCs w:val="24"/>
        </w:rPr>
        <w:t>银行理财产品等其他投资品种，作为组合多元化配置的补充。</w:t>
      </w:r>
    </w:p>
    <w:p w14:paraId="21D8BA40" w14:textId="737A8DC8" w:rsidR="00156457" w:rsidRPr="0027407A" w:rsidRDefault="005C5031" w:rsidP="005C5031">
      <w:pPr>
        <w:snapToGrid w:val="0"/>
        <w:spacing w:line="440" w:lineRule="exact"/>
        <w:ind w:firstLineChars="225" w:firstLine="542"/>
        <w:rPr>
          <w:rFonts w:ascii="仿宋" w:eastAsia="仿宋" w:hAnsi="仿宋"/>
          <w:b/>
          <w:sz w:val="24"/>
          <w:szCs w:val="24"/>
        </w:rPr>
      </w:pPr>
      <w:r w:rsidRPr="0027407A">
        <w:rPr>
          <w:rFonts w:ascii="仿宋" w:eastAsia="仿宋" w:hAnsi="仿宋" w:hint="eastAsia"/>
          <w:b/>
          <w:sz w:val="24"/>
          <w:szCs w:val="24"/>
        </w:rPr>
        <w:t>上述内容仅为基金管理人针对本基金全部或部分投资标的对应投资策略的说明，不构成对本基金投资范围、投资比例及限制或其他</w:t>
      </w:r>
      <w:proofErr w:type="gramStart"/>
      <w:r w:rsidRPr="0027407A">
        <w:rPr>
          <w:rFonts w:ascii="仿宋" w:eastAsia="仿宋" w:hAnsi="仿宋" w:hint="eastAsia"/>
          <w:b/>
          <w:sz w:val="24"/>
          <w:szCs w:val="24"/>
        </w:rPr>
        <w:t>投资风控措施</w:t>
      </w:r>
      <w:proofErr w:type="gramEnd"/>
      <w:r w:rsidRPr="0027407A">
        <w:rPr>
          <w:rFonts w:ascii="仿宋" w:eastAsia="仿宋" w:hAnsi="仿宋" w:hint="eastAsia"/>
          <w:b/>
          <w:sz w:val="24"/>
          <w:szCs w:val="24"/>
        </w:rPr>
        <w:t>的解释、</w:t>
      </w:r>
      <w:proofErr w:type="gramStart"/>
      <w:r w:rsidRPr="0027407A">
        <w:rPr>
          <w:rFonts w:ascii="仿宋" w:eastAsia="仿宋" w:hAnsi="仿宋" w:hint="eastAsia"/>
          <w:b/>
          <w:sz w:val="24"/>
          <w:szCs w:val="24"/>
        </w:rPr>
        <w:t>限缩或</w:t>
      </w:r>
      <w:proofErr w:type="gramEnd"/>
      <w:r w:rsidRPr="0027407A">
        <w:rPr>
          <w:rFonts w:ascii="仿宋" w:eastAsia="仿宋" w:hAnsi="仿宋" w:hint="eastAsia"/>
          <w:b/>
          <w:sz w:val="24"/>
          <w:szCs w:val="24"/>
        </w:rPr>
        <w:t>补充，</w:t>
      </w:r>
      <w:r w:rsidRPr="0027407A">
        <w:rPr>
          <w:rFonts w:ascii="仿宋" w:eastAsia="仿宋" w:hAnsi="仿宋"/>
          <w:b/>
          <w:sz w:val="24"/>
          <w:szCs w:val="24"/>
        </w:rPr>
        <w:t>也不代表本基金仅投资、必然投资或持续投资于上述内容中提及的</w:t>
      </w:r>
      <w:r w:rsidRPr="0027407A">
        <w:rPr>
          <w:rFonts w:ascii="仿宋" w:eastAsia="仿宋" w:hAnsi="仿宋"/>
          <w:b/>
          <w:sz w:val="24"/>
          <w:szCs w:val="24"/>
        </w:rPr>
        <w:lastRenderedPageBreak/>
        <w:t>特定投向和/或标的品种，基金管理人有权在符合本合同约定的投资范围、投资比例及限制的范围内选择投资任意一个或多个标的品种</w:t>
      </w:r>
      <w:r w:rsidRPr="0027407A">
        <w:rPr>
          <w:rFonts w:ascii="仿宋" w:eastAsia="仿宋" w:hAnsi="仿宋" w:hint="eastAsia"/>
          <w:b/>
          <w:sz w:val="24"/>
          <w:szCs w:val="24"/>
        </w:rPr>
        <w:t>。</w:t>
      </w:r>
    </w:p>
    <w:p w14:paraId="126DDC21"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（四）投资限制</w:t>
      </w:r>
    </w:p>
    <w:p w14:paraId="1BA29E4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本基金的投资组合将遵循以下限制</w:t>
      </w:r>
      <w:r w:rsidRPr="0027407A">
        <w:rPr>
          <w:rFonts w:ascii="仿宋" w:eastAsia="仿宋" w:hAnsi="仿宋" w:hint="eastAsia"/>
          <w:b/>
          <w:sz w:val="24"/>
          <w:szCs w:val="24"/>
        </w:rPr>
        <w:t>（本条款项下投资限制所列举的涉及对具体品种的限制并不代表本基金实际可投资该种范围或品种，也</w:t>
      </w:r>
      <w:proofErr w:type="gramStart"/>
      <w:r w:rsidRPr="0027407A">
        <w:rPr>
          <w:rFonts w:ascii="仿宋" w:eastAsia="仿宋" w:hAnsi="仿宋" w:hint="eastAsia"/>
          <w:b/>
          <w:sz w:val="24"/>
          <w:szCs w:val="24"/>
        </w:rPr>
        <w:t>不</w:t>
      </w:r>
      <w:proofErr w:type="gramEnd"/>
      <w:r w:rsidRPr="0027407A">
        <w:rPr>
          <w:rFonts w:ascii="仿宋" w:eastAsia="仿宋" w:hAnsi="仿宋" w:hint="eastAsia"/>
          <w:b/>
          <w:sz w:val="24"/>
          <w:szCs w:val="24"/>
        </w:rPr>
        <w:t>视为对本基金约定的投资范围的修改或替换，本基金实际可投资的范围以本合同约定的“投资范围”为准；本基金自进入清算程序后无需遵循以下投资比例限制）</w:t>
      </w:r>
      <w:r w:rsidRPr="0027407A">
        <w:rPr>
          <w:rFonts w:ascii="仿宋" w:eastAsia="仿宋" w:hAnsi="仿宋" w:hint="eastAsia"/>
          <w:sz w:val="24"/>
          <w:szCs w:val="24"/>
        </w:rPr>
        <w:t>：</w:t>
      </w:r>
    </w:p>
    <w:p w14:paraId="489EDDCA" w14:textId="77777777" w:rsidR="00156457" w:rsidRPr="0027407A" w:rsidRDefault="00152954">
      <w:pPr>
        <w:numPr>
          <w:ilvl w:val="0"/>
          <w:numId w:val="3"/>
        </w:numPr>
        <w:snapToGrid w:val="0"/>
        <w:spacing w:line="440" w:lineRule="exact"/>
        <w:ind w:firstLineChars="225" w:firstLine="542"/>
        <w:rPr>
          <w:rFonts w:ascii="仿宋" w:eastAsia="仿宋" w:hAnsi="仿宋"/>
          <w:sz w:val="24"/>
          <w:szCs w:val="24"/>
        </w:rPr>
      </w:pPr>
      <w:r w:rsidRPr="0027407A">
        <w:rPr>
          <w:rFonts w:ascii="仿宋" w:eastAsia="仿宋" w:hAnsi="仿宋" w:hint="eastAsia"/>
          <w:b/>
          <w:sz w:val="24"/>
          <w:szCs w:val="24"/>
        </w:rPr>
        <w:t>根据《运作指引》，本基金应遵循下述投资限制</w:t>
      </w:r>
      <w:r w:rsidRPr="0027407A">
        <w:rPr>
          <w:rFonts w:ascii="仿宋" w:eastAsia="仿宋" w:hAnsi="仿宋" w:hint="eastAsia"/>
          <w:sz w:val="24"/>
          <w:szCs w:val="24"/>
        </w:rPr>
        <w:t>：</w:t>
      </w:r>
    </w:p>
    <w:p w14:paraId="11AF599D" w14:textId="77777777" w:rsidR="00156457" w:rsidRPr="0027407A" w:rsidRDefault="00152954">
      <w:pPr>
        <w:snapToGrid w:val="0"/>
        <w:spacing w:line="440" w:lineRule="exact"/>
        <w:ind w:firstLine="420"/>
        <w:rPr>
          <w:rFonts w:ascii="仿宋" w:eastAsia="仿宋" w:hAnsi="仿宋"/>
          <w:i/>
          <w:color w:val="FF0000"/>
          <w:sz w:val="24"/>
          <w:szCs w:val="24"/>
        </w:rPr>
      </w:pPr>
      <w:r w:rsidRPr="0027407A">
        <w:rPr>
          <w:rFonts w:ascii="仿宋" w:eastAsia="仿宋" w:hAnsi="仿宋" w:hint="eastAsia"/>
          <w:sz w:val="24"/>
          <w:szCs w:val="24"/>
        </w:rPr>
        <w:t>（1）本基金投资于股票等股权类资产的</w:t>
      </w:r>
      <w:r w:rsidRPr="0027407A">
        <w:rPr>
          <w:rFonts w:ascii="仿宋" w:eastAsia="仿宋" w:hAnsi="仿宋" w:hint="eastAsia"/>
          <w:bCs/>
          <w:sz w:val="24"/>
          <w:szCs w:val="24"/>
        </w:rPr>
        <w:t>市值</w:t>
      </w:r>
      <w:r w:rsidRPr="0027407A">
        <w:rPr>
          <w:rFonts w:ascii="仿宋" w:eastAsia="仿宋" w:hAnsi="仿宋" w:hint="eastAsia"/>
          <w:sz w:val="24"/>
          <w:szCs w:val="24"/>
        </w:rPr>
        <w:t>不低于本基金已投资产80%；</w:t>
      </w:r>
    </w:p>
    <w:p w14:paraId="0F0D9D9A" w14:textId="77777777" w:rsidR="00156457" w:rsidRPr="0027407A" w:rsidRDefault="00152954">
      <w:pPr>
        <w:snapToGrid w:val="0"/>
        <w:spacing w:line="440" w:lineRule="exact"/>
        <w:ind w:firstLineChars="225" w:firstLine="540"/>
        <w:rPr>
          <w:rFonts w:ascii="仿宋" w:eastAsia="仿宋" w:hAnsi="仿宋"/>
          <w:i/>
          <w:color w:val="FF0000"/>
          <w:sz w:val="24"/>
          <w:szCs w:val="24"/>
        </w:rPr>
      </w:pPr>
      <w:r w:rsidRPr="0027407A">
        <w:rPr>
          <w:rFonts w:ascii="仿宋" w:eastAsia="仿宋" w:hAnsi="仿宋" w:hint="eastAsia"/>
          <w:bCs/>
          <w:iCs/>
          <w:sz w:val="24"/>
          <w:szCs w:val="24"/>
        </w:rPr>
        <w:t>（2）</w:t>
      </w:r>
      <w:r w:rsidRPr="0027407A">
        <w:rPr>
          <w:rFonts w:ascii="仿宋" w:eastAsia="仿宋" w:hAnsi="仿宋" w:hint="eastAsia"/>
          <w:sz w:val="24"/>
          <w:szCs w:val="24"/>
        </w:rPr>
        <w:t>本基金投资于同一资产的资金不得超过本基金净资产的25%（银行活期存款、国债、债券通用质押式回购、中央银行票据、政策性金融债、地方政府债券、公开募集基金除外）；</w:t>
      </w:r>
      <w:r w:rsidRPr="0027407A">
        <w:rPr>
          <w:rFonts w:ascii="仿宋" w:eastAsia="仿宋" w:hAnsi="仿宋"/>
          <w:i/>
          <w:color w:val="FF0000"/>
          <w:sz w:val="24"/>
          <w:szCs w:val="24"/>
        </w:rPr>
        <w:t xml:space="preserve"> </w:t>
      </w:r>
    </w:p>
    <w:p w14:paraId="1863CDF3" w14:textId="77777777" w:rsidR="00156457" w:rsidRPr="0027407A" w:rsidRDefault="00152954">
      <w:pPr>
        <w:snapToGrid w:val="0"/>
        <w:spacing w:line="440" w:lineRule="exact"/>
        <w:ind w:firstLineChars="225" w:firstLine="540"/>
        <w:rPr>
          <w:rFonts w:ascii="仿宋" w:eastAsia="仿宋" w:hAnsi="仿宋"/>
          <w:i/>
          <w:color w:val="FF0000"/>
          <w:sz w:val="24"/>
          <w:szCs w:val="24"/>
        </w:rPr>
      </w:pPr>
      <w:r w:rsidRPr="0027407A">
        <w:rPr>
          <w:rFonts w:ascii="仿宋" w:eastAsia="仿宋" w:hAnsi="仿宋" w:hint="eastAsia"/>
          <w:sz w:val="24"/>
          <w:szCs w:val="24"/>
        </w:rPr>
        <w:t>（3）本管理人管理的所有私募证券投资基金投资于同一资产的资金不得超过该资产的25%（银行活期存款、国债、债券通用质押式回购、中央银行票据、政策性金融债、地方政府债券、公开募集基金除外）；</w:t>
      </w:r>
      <w:r w:rsidRPr="0027407A">
        <w:rPr>
          <w:rFonts w:ascii="仿宋" w:eastAsia="仿宋" w:hAnsi="仿宋" w:hint="eastAsia"/>
          <w:bCs/>
          <w:sz w:val="24"/>
          <w:szCs w:val="24"/>
        </w:rPr>
        <w:t>符合</w:t>
      </w:r>
      <w:r w:rsidRPr="0027407A">
        <w:rPr>
          <w:rFonts w:ascii="仿宋" w:eastAsia="仿宋" w:hAnsi="仿宋" w:hint="eastAsia"/>
          <w:sz w:val="24"/>
          <w:szCs w:val="24"/>
        </w:rPr>
        <w:t>投资于同一资产的资金不超过该基金净资产的25%</w:t>
      </w:r>
      <w:r w:rsidRPr="0027407A">
        <w:rPr>
          <w:rFonts w:ascii="仿宋" w:eastAsia="仿宋" w:hAnsi="仿宋" w:hint="eastAsia"/>
          <w:bCs/>
          <w:sz w:val="24"/>
          <w:szCs w:val="24"/>
        </w:rPr>
        <w:t>要求的基金投资单只私募基金的资金可以不满足本条投资限制要求；</w:t>
      </w:r>
    </w:p>
    <w:p w14:paraId="47E0B52C"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hint="eastAsia"/>
          <w:sz w:val="24"/>
          <w:szCs w:val="24"/>
        </w:rPr>
        <w:t>（4）本基金所投资的资产管理产品（包括私募基金等）不得再投资除公募证券投资基金以外的资产管理产品（包括私募基金等）</w:t>
      </w:r>
      <w:r w:rsidRPr="0027407A">
        <w:rPr>
          <w:rFonts w:ascii="仿宋" w:eastAsia="仿宋" w:hAnsi="仿宋" w:hint="eastAsia"/>
          <w:bCs/>
          <w:sz w:val="24"/>
          <w:szCs w:val="24"/>
        </w:rPr>
        <w:t>；</w:t>
      </w:r>
    </w:p>
    <w:p w14:paraId="1293474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（5）本基金的总资产不得超过本基金净资产的200%；</w:t>
      </w:r>
    </w:p>
    <w:p w14:paraId="37225705"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（6）投向AA级及以下信用债（可转债、同业存单除外）、流动性受限资产合计不得超过基金净资产20%</w:t>
      </w:r>
      <w:r w:rsidRPr="0027407A">
        <w:rPr>
          <w:rFonts w:ascii="仿宋" w:eastAsia="仿宋" w:hAnsi="仿宋" w:hint="eastAsia"/>
          <w:bCs/>
          <w:sz w:val="24"/>
          <w:szCs w:val="24"/>
        </w:rPr>
        <w:t>（债券评级</w:t>
      </w:r>
      <w:proofErr w:type="gramStart"/>
      <w:r w:rsidRPr="0027407A">
        <w:rPr>
          <w:rFonts w:ascii="仿宋" w:eastAsia="仿宋" w:hAnsi="仿宋" w:hint="eastAsia"/>
          <w:bCs/>
          <w:sz w:val="24"/>
          <w:szCs w:val="24"/>
        </w:rPr>
        <w:t>取长期</w:t>
      </w:r>
      <w:proofErr w:type="gramEnd"/>
      <w:r w:rsidRPr="0027407A">
        <w:rPr>
          <w:rFonts w:ascii="仿宋" w:eastAsia="仿宋" w:hAnsi="仿宋" w:hint="eastAsia"/>
          <w:bCs/>
          <w:sz w:val="24"/>
          <w:szCs w:val="24"/>
        </w:rPr>
        <w:t>债项评级、主体评级与担保人评级三类最新评级中的孰高值；收益互换和场外期权按预付金（保证金）余额和存续合约净值之和计算；其余品种按持仓市值计算）</w:t>
      </w:r>
      <w:r w:rsidRPr="0027407A">
        <w:rPr>
          <w:rFonts w:ascii="仿宋" w:eastAsia="仿宋" w:hAnsi="仿宋" w:hint="eastAsia"/>
          <w:sz w:val="24"/>
          <w:szCs w:val="24"/>
        </w:rPr>
        <w:t>；</w:t>
      </w:r>
      <w:r w:rsidRPr="0027407A">
        <w:rPr>
          <w:rFonts w:ascii="仿宋" w:eastAsia="仿宋" w:hAnsi="仿宋"/>
          <w:sz w:val="24"/>
          <w:szCs w:val="24"/>
        </w:rPr>
        <w:t xml:space="preserve"> </w:t>
      </w:r>
    </w:p>
    <w:p w14:paraId="3B7127B2"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（7）</w:t>
      </w:r>
      <w:r w:rsidRPr="0027407A">
        <w:rPr>
          <w:rFonts w:ascii="仿宋" w:eastAsia="仿宋" w:hAnsi="仿宋"/>
          <w:sz w:val="24"/>
          <w:szCs w:val="24"/>
        </w:rPr>
        <w:t>同一实际控制人控制的</w:t>
      </w:r>
      <w:r w:rsidRPr="0027407A">
        <w:rPr>
          <w:rFonts w:ascii="仿宋" w:eastAsia="仿宋" w:hAnsi="仿宋" w:hint="eastAsia"/>
          <w:sz w:val="24"/>
          <w:szCs w:val="24"/>
        </w:rPr>
        <w:t>私募证券基金</w:t>
      </w:r>
      <w:r w:rsidRPr="0027407A">
        <w:rPr>
          <w:rFonts w:ascii="仿宋" w:eastAsia="仿宋" w:hAnsi="仿宋"/>
          <w:sz w:val="24"/>
          <w:szCs w:val="24"/>
        </w:rPr>
        <w:t>管理人的自有资金、管理的</w:t>
      </w:r>
      <w:r w:rsidRPr="0027407A">
        <w:rPr>
          <w:rFonts w:ascii="仿宋" w:eastAsia="仿宋" w:hAnsi="仿宋" w:hint="eastAsia"/>
          <w:sz w:val="24"/>
          <w:szCs w:val="24"/>
        </w:rPr>
        <w:t>所有</w:t>
      </w:r>
      <w:r w:rsidRPr="0027407A">
        <w:rPr>
          <w:rFonts w:ascii="仿宋" w:eastAsia="仿宋" w:hAnsi="仿宋"/>
          <w:sz w:val="24"/>
          <w:szCs w:val="24"/>
        </w:rPr>
        <w:t>私募证券投资基金、担任投资顾问的资产管理产品合计持有单一上市公司发行的股票不得超过该上市公司可流通股票的30%</w:t>
      </w:r>
      <w:r w:rsidRPr="0027407A">
        <w:rPr>
          <w:rFonts w:ascii="仿宋" w:eastAsia="仿宋" w:hAnsi="仿宋" w:hint="eastAsia"/>
          <w:sz w:val="24"/>
          <w:szCs w:val="24"/>
        </w:rPr>
        <w:t>；</w:t>
      </w:r>
      <w:r w:rsidRPr="0027407A">
        <w:rPr>
          <w:rFonts w:ascii="仿宋" w:eastAsia="仿宋" w:hAnsi="仿宋"/>
          <w:sz w:val="24"/>
          <w:szCs w:val="24"/>
        </w:rPr>
        <w:t xml:space="preserve"> </w:t>
      </w:r>
    </w:p>
    <w:p w14:paraId="7F0C991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（8）本基金开展场外衍生品交易的，应当符合下列要求：</w:t>
      </w:r>
    </w:p>
    <w:p w14:paraId="21595DB3" w14:textId="77777777" w:rsidR="00156457" w:rsidRPr="0027407A" w:rsidRDefault="00152954">
      <w:pPr>
        <w:snapToGrid w:val="0"/>
        <w:spacing w:line="440" w:lineRule="exact"/>
        <w:ind w:firstLineChars="200" w:firstLine="480"/>
        <w:rPr>
          <w:rFonts w:ascii="仿宋" w:eastAsia="仿宋" w:hAnsi="仿宋"/>
          <w:i/>
          <w:color w:val="FF0000"/>
          <w:sz w:val="24"/>
          <w:szCs w:val="24"/>
        </w:rPr>
      </w:pPr>
      <w:r w:rsidRPr="0027407A">
        <w:rPr>
          <w:rFonts w:ascii="仿宋" w:eastAsia="仿宋" w:hAnsi="仿宋" w:hint="eastAsia"/>
          <w:sz w:val="24"/>
          <w:szCs w:val="24"/>
        </w:rPr>
        <w:t>①新增场外期权合约以及存续合约展期的，除</w:t>
      </w:r>
      <w:proofErr w:type="gramStart"/>
      <w:r w:rsidRPr="0027407A">
        <w:rPr>
          <w:rFonts w:ascii="仿宋" w:eastAsia="仿宋" w:hAnsi="仿宋" w:hint="eastAsia"/>
          <w:sz w:val="24"/>
          <w:szCs w:val="24"/>
        </w:rPr>
        <w:t>仅开展</w:t>
      </w:r>
      <w:proofErr w:type="gramEnd"/>
      <w:r w:rsidRPr="0027407A">
        <w:rPr>
          <w:rFonts w:ascii="仿宋" w:eastAsia="仿宋" w:hAnsi="仿宋" w:hint="eastAsia"/>
          <w:sz w:val="24"/>
          <w:szCs w:val="24"/>
        </w:rPr>
        <w:t>商品类场外期权交易外，基金净资产不低于5000万元；向全部交易对手方缴纳的场外期权交易保证金和权利金合计不得超过基金净资产的25%；</w:t>
      </w:r>
    </w:p>
    <w:p w14:paraId="7C6C4FC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lastRenderedPageBreak/>
        <w:t>②新增收益互换合约以及存续合约展期的，基金净资产不低于1000万元；参与挂钩股票、股票指数等权益类收益互换的，向交易对手方缴纳的保证金比例不低于合约名义本金的50%；</w:t>
      </w:r>
    </w:p>
    <w:p w14:paraId="623E5904" w14:textId="77777777" w:rsidR="00156457" w:rsidRPr="0027407A" w:rsidRDefault="00152954">
      <w:pPr>
        <w:snapToGrid w:val="0"/>
        <w:spacing w:line="440" w:lineRule="exact"/>
        <w:ind w:firstLineChars="225" w:firstLine="540"/>
        <w:rPr>
          <w:rFonts w:ascii="仿宋" w:eastAsia="仿宋" w:hAnsi="仿宋"/>
          <w:i/>
          <w:color w:val="FF0000"/>
          <w:sz w:val="24"/>
          <w:szCs w:val="24"/>
        </w:rPr>
      </w:pPr>
      <w:r w:rsidRPr="0027407A">
        <w:rPr>
          <w:rFonts w:ascii="仿宋" w:eastAsia="仿宋" w:hAnsi="仿宋" w:hint="eastAsia"/>
          <w:sz w:val="24"/>
          <w:szCs w:val="24"/>
        </w:rPr>
        <w:t>③参与证券公司等机构发行带敲入和敲出结构的场外期权或者收益凭证的合约名义本金不得超过基金净资产的25</w:t>
      </w:r>
      <w:r w:rsidRPr="0027407A">
        <w:rPr>
          <w:rFonts w:ascii="仿宋" w:eastAsia="仿宋" w:hAnsi="仿宋"/>
          <w:sz w:val="24"/>
          <w:szCs w:val="24"/>
        </w:rPr>
        <w:t>%</w:t>
      </w:r>
      <w:r w:rsidRPr="0027407A">
        <w:rPr>
          <w:rFonts w:ascii="仿宋" w:eastAsia="仿宋" w:hAnsi="仿宋" w:hint="eastAsia"/>
          <w:sz w:val="24"/>
          <w:szCs w:val="24"/>
        </w:rPr>
        <w:t>；</w:t>
      </w:r>
      <w:r w:rsidRPr="0027407A">
        <w:rPr>
          <w:rFonts w:ascii="仿宋" w:eastAsia="仿宋" w:hAnsi="仿宋"/>
          <w:i/>
          <w:color w:val="FF0000"/>
          <w:sz w:val="24"/>
          <w:szCs w:val="24"/>
        </w:rPr>
        <w:t xml:space="preserve"> </w:t>
      </w:r>
    </w:p>
    <w:p w14:paraId="0CE9DDE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本基金新增场外期权合约、收益互换合约及存续合约展期的，在</w:t>
      </w:r>
      <w:proofErr w:type="gramStart"/>
      <w:r w:rsidRPr="0027407A">
        <w:rPr>
          <w:rFonts w:ascii="仿宋" w:eastAsia="仿宋" w:hAnsi="仿宋"/>
          <w:sz w:val="24"/>
          <w:szCs w:val="24"/>
        </w:rPr>
        <w:t>场外投资</w:t>
      </w:r>
      <w:proofErr w:type="gramEnd"/>
      <w:r w:rsidRPr="0027407A">
        <w:rPr>
          <w:rFonts w:ascii="仿宋" w:eastAsia="仿宋" w:hAnsi="仿宋" w:hint="eastAsia"/>
          <w:sz w:val="24"/>
          <w:szCs w:val="24"/>
        </w:rPr>
        <w:t>划款</w:t>
      </w:r>
      <w:r w:rsidRPr="0027407A">
        <w:rPr>
          <w:rFonts w:ascii="仿宋" w:eastAsia="仿宋" w:hAnsi="仿宋"/>
          <w:sz w:val="24"/>
          <w:szCs w:val="24"/>
        </w:rPr>
        <w:t>指令到达</w:t>
      </w:r>
      <w:r w:rsidRPr="0027407A">
        <w:rPr>
          <w:rFonts w:ascii="仿宋" w:eastAsia="仿宋" w:hAnsi="仿宋" w:hint="eastAsia"/>
          <w:sz w:val="24"/>
        </w:rPr>
        <w:t>基金</w:t>
      </w:r>
      <w:r w:rsidRPr="0027407A">
        <w:rPr>
          <w:rFonts w:ascii="仿宋" w:eastAsia="仿宋" w:hAnsi="仿宋" w:hint="eastAsia"/>
          <w:sz w:val="24"/>
          <w:szCs w:val="24"/>
        </w:rPr>
        <w:t>托管人时，</w:t>
      </w:r>
      <w:r w:rsidRPr="0027407A">
        <w:rPr>
          <w:rFonts w:ascii="仿宋" w:eastAsia="仿宋" w:hAnsi="仿宋" w:hint="eastAsia"/>
          <w:sz w:val="24"/>
        </w:rPr>
        <w:t>基金</w:t>
      </w:r>
      <w:r w:rsidRPr="0027407A">
        <w:rPr>
          <w:rFonts w:ascii="仿宋" w:eastAsia="仿宋" w:hAnsi="仿宋"/>
          <w:sz w:val="24"/>
          <w:szCs w:val="24"/>
        </w:rPr>
        <w:t>托管人对基金净资产规模是否符合本条要求进行事中审核。</w:t>
      </w:r>
    </w:p>
    <w:p w14:paraId="02F191AD"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（9）本基金开展债券和回购交易的，应当符合下列要求：</w:t>
      </w:r>
    </w:p>
    <w:p w14:paraId="086E4F46"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①本基金投资于同一债券</w:t>
      </w:r>
      <w:r w:rsidRPr="0027407A">
        <w:rPr>
          <w:rFonts w:ascii="仿宋" w:eastAsia="仿宋" w:hAnsi="仿宋" w:hint="eastAsia"/>
          <w:bCs/>
          <w:sz w:val="24"/>
          <w:szCs w:val="24"/>
        </w:rPr>
        <w:t>按成本与市值孰低法计算</w:t>
      </w:r>
      <w:r w:rsidRPr="0027407A">
        <w:rPr>
          <w:rFonts w:ascii="仿宋" w:eastAsia="仿宋" w:hAnsi="仿宋" w:hint="eastAsia"/>
          <w:sz w:val="24"/>
          <w:szCs w:val="24"/>
        </w:rPr>
        <w:t>不得超过本基金净资产的10%；</w:t>
      </w:r>
    </w:p>
    <w:p w14:paraId="0AE3F778"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②本基金</w:t>
      </w:r>
      <w:r w:rsidRPr="0027407A">
        <w:rPr>
          <w:rFonts w:ascii="仿宋" w:eastAsia="仿宋" w:hAnsi="仿宋" w:hint="eastAsia"/>
          <w:bCs/>
          <w:sz w:val="24"/>
          <w:szCs w:val="24"/>
        </w:rPr>
        <w:t>通过债券质押</w:t>
      </w:r>
      <w:proofErr w:type="gramStart"/>
      <w:r w:rsidRPr="0027407A">
        <w:rPr>
          <w:rFonts w:ascii="仿宋" w:eastAsia="仿宋" w:hAnsi="仿宋" w:hint="eastAsia"/>
          <w:bCs/>
          <w:sz w:val="24"/>
          <w:szCs w:val="24"/>
        </w:rPr>
        <w:t>式协议</w:t>
      </w:r>
      <w:proofErr w:type="gramEnd"/>
      <w:r w:rsidRPr="0027407A">
        <w:rPr>
          <w:rFonts w:ascii="仿宋" w:eastAsia="仿宋" w:hAnsi="仿宋" w:hint="eastAsia"/>
          <w:bCs/>
          <w:sz w:val="24"/>
          <w:szCs w:val="24"/>
        </w:rPr>
        <w:t>回购接受质押的</w:t>
      </w:r>
      <w:r w:rsidRPr="0027407A">
        <w:rPr>
          <w:rFonts w:ascii="仿宋" w:eastAsia="仿宋" w:hAnsi="仿宋" w:hint="eastAsia"/>
          <w:sz w:val="24"/>
          <w:szCs w:val="24"/>
        </w:rPr>
        <w:t>同一债券的面值不得超过本基金净资产的10%；</w:t>
      </w:r>
    </w:p>
    <w:p w14:paraId="66996231"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③本管理人管理的所有私募证券投资基金投资于</w:t>
      </w:r>
      <w:r w:rsidRPr="0027407A">
        <w:rPr>
          <w:rFonts w:ascii="仿宋" w:eastAsia="仿宋" w:hAnsi="仿宋" w:hint="eastAsia"/>
          <w:bCs/>
          <w:sz w:val="24"/>
          <w:szCs w:val="24"/>
        </w:rPr>
        <w:t>同一债券</w:t>
      </w:r>
      <w:r w:rsidRPr="0027407A">
        <w:rPr>
          <w:rFonts w:ascii="仿宋" w:eastAsia="仿宋" w:hAnsi="仿宋" w:hint="eastAsia"/>
          <w:sz w:val="24"/>
          <w:szCs w:val="24"/>
        </w:rPr>
        <w:t>的数量不得超过该债券存续数量的10%；</w:t>
      </w:r>
    </w:p>
    <w:p w14:paraId="2558D7CF"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④本管理人管理的所有私募证券投资基金</w:t>
      </w:r>
      <w:r w:rsidRPr="0027407A">
        <w:rPr>
          <w:rFonts w:ascii="仿宋" w:eastAsia="仿宋" w:hAnsi="仿宋" w:hint="eastAsia"/>
          <w:bCs/>
          <w:sz w:val="24"/>
          <w:szCs w:val="24"/>
        </w:rPr>
        <w:t>通过债券质押</w:t>
      </w:r>
      <w:proofErr w:type="gramStart"/>
      <w:r w:rsidRPr="0027407A">
        <w:rPr>
          <w:rFonts w:ascii="仿宋" w:eastAsia="仿宋" w:hAnsi="仿宋" w:hint="eastAsia"/>
          <w:bCs/>
          <w:sz w:val="24"/>
          <w:szCs w:val="24"/>
        </w:rPr>
        <w:t>式协议</w:t>
      </w:r>
      <w:proofErr w:type="gramEnd"/>
      <w:r w:rsidRPr="0027407A">
        <w:rPr>
          <w:rFonts w:ascii="仿宋" w:eastAsia="仿宋" w:hAnsi="仿宋" w:hint="eastAsia"/>
          <w:bCs/>
          <w:sz w:val="24"/>
          <w:szCs w:val="24"/>
        </w:rPr>
        <w:t>回购接受质押的</w:t>
      </w:r>
      <w:r w:rsidRPr="0027407A">
        <w:rPr>
          <w:rFonts w:ascii="仿宋" w:eastAsia="仿宋" w:hAnsi="仿宋" w:hint="eastAsia"/>
          <w:sz w:val="24"/>
          <w:szCs w:val="24"/>
        </w:rPr>
        <w:t>同一债券的数量不得超过该债券存续数量的10%；</w:t>
      </w:r>
    </w:p>
    <w:p w14:paraId="5C5BE342"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⑤本基金投资于同一发行人及其关联</w:t>
      </w:r>
      <w:proofErr w:type="gramStart"/>
      <w:r w:rsidRPr="0027407A">
        <w:rPr>
          <w:rFonts w:ascii="仿宋" w:eastAsia="仿宋" w:hAnsi="仿宋" w:hint="eastAsia"/>
          <w:sz w:val="24"/>
          <w:szCs w:val="24"/>
        </w:rPr>
        <w:t>方发行</w:t>
      </w:r>
      <w:proofErr w:type="gramEnd"/>
      <w:r w:rsidRPr="0027407A">
        <w:rPr>
          <w:rFonts w:ascii="仿宋" w:eastAsia="仿宋" w:hAnsi="仿宋" w:hint="eastAsia"/>
          <w:sz w:val="24"/>
          <w:szCs w:val="24"/>
        </w:rPr>
        <w:t>的债券</w:t>
      </w:r>
      <w:r w:rsidRPr="0027407A">
        <w:rPr>
          <w:rFonts w:ascii="仿宋" w:eastAsia="仿宋" w:hAnsi="仿宋" w:hint="eastAsia"/>
          <w:bCs/>
          <w:sz w:val="24"/>
          <w:szCs w:val="24"/>
        </w:rPr>
        <w:t>按成本与市值孰低法计算</w:t>
      </w:r>
      <w:r w:rsidRPr="0027407A">
        <w:rPr>
          <w:rFonts w:ascii="仿宋" w:eastAsia="仿宋" w:hAnsi="仿宋" w:hint="eastAsia"/>
          <w:sz w:val="24"/>
          <w:szCs w:val="24"/>
        </w:rPr>
        <w:t>不得超过基金净资产的25%；</w:t>
      </w:r>
    </w:p>
    <w:p w14:paraId="4C2A4A9F"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⑥本基金</w:t>
      </w:r>
      <w:r w:rsidRPr="0027407A">
        <w:rPr>
          <w:rFonts w:ascii="仿宋" w:eastAsia="仿宋" w:hAnsi="仿宋" w:hint="eastAsia"/>
          <w:bCs/>
          <w:sz w:val="24"/>
          <w:szCs w:val="24"/>
        </w:rPr>
        <w:t>通过债券质押</w:t>
      </w:r>
      <w:proofErr w:type="gramStart"/>
      <w:r w:rsidRPr="0027407A">
        <w:rPr>
          <w:rFonts w:ascii="仿宋" w:eastAsia="仿宋" w:hAnsi="仿宋" w:hint="eastAsia"/>
          <w:bCs/>
          <w:sz w:val="24"/>
          <w:szCs w:val="24"/>
        </w:rPr>
        <w:t>式协议</w:t>
      </w:r>
      <w:proofErr w:type="gramEnd"/>
      <w:r w:rsidRPr="0027407A">
        <w:rPr>
          <w:rFonts w:ascii="仿宋" w:eastAsia="仿宋" w:hAnsi="仿宋" w:hint="eastAsia"/>
          <w:bCs/>
          <w:sz w:val="24"/>
          <w:szCs w:val="24"/>
        </w:rPr>
        <w:t>回购接受质押的</w:t>
      </w:r>
      <w:r w:rsidRPr="0027407A">
        <w:rPr>
          <w:rFonts w:ascii="仿宋" w:eastAsia="仿宋" w:hAnsi="仿宋" w:hint="eastAsia"/>
          <w:sz w:val="24"/>
          <w:szCs w:val="24"/>
        </w:rPr>
        <w:t>同一发行人及其关联</w:t>
      </w:r>
      <w:proofErr w:type="gramStart"/>
      <w:r w:rsidRPr="0027407A">
        <w:rPr>
          <w:rFonts w:ascii="仿宋" w:eastAsia="仿宋" w:hAnsi="仿宋" w:hint="eastAsia"/>
          <w:sz w:val="24"/>
          <w:szCs w:val="24"/>
        </w:rPr>
        <w:t>方发行</w:t>
      </w:r>
      <w:proofErr w:type="gramEnd"/>
      <w:r w:rsidRPr="0027407A">
        <w:rPr>
          <w:rFonts w:ascii="仿宋" w:eastAsia="仿宋" w:hAnsi="仿宋" w:hint="eastAsia"/>
          <w:sz w:val="24"/>
          <w:szCs w:val="24"/>
        </w:rPr>
        <w:t>的债券</w:t>
      </w:r>
      <w:r w:rsidRPr="0027407A">
        <w:rPr>
          <w:rFonts w:ascii="仿宋" w:eastAsia="仿宋" w:hAnsi="仿宋" w:hint="eastAsia"/>
          <w:bCs/>
          <w:sz w:val="24"/>
          <w:szCs w:val="24"/>
        </w:rPr>
        <w:t>按面值计算</w:t>
      </w:r>
      <w:r w:rsidRPr="0027407A">
        <w:rPr>
          <w:rFonts w:ascii="仿宋" w:eastAsia="仿宋" w:hAnsi="仿宋" w:hint="eastAsia"/>
          <w:sz w:val="24"/>
          <w:szCs w:val="24"/>
        </w:rPr>
        <w:t>不得超过基金净资产的25%；</w:t>
      </w:r>
    </w:p>
    <w:p w14:paraId="0D7D81F8"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⑦同一实际控制人控制的私募基金</w:t>
      </w:r>
      <w:r w:rsidRPr="0027407A">
        <w:rPr>
          <w:rFonts w:ascii="仿宋" w:eastAsia="仿宋" w:hAnsi="仿宋"/>
          <w:sz w:val="24"/>
          <w:szCs w:val="24"/>
        </w:rPr>
        <w:t>管理人</w:t>
      </w:r>
      <w:r w:rsidRPr="0027407A">
        <w:rPr>
          <w:rFonts w:ascii="仿宋" w:eastAsia="仿宋" w:hAnsi="仿宋" w:hint="eastAsia"/>
          <w:sz w:val="24"/>
          <w:szCs w:val="24"/>
        </w:rPr>
        <w:t>管理的所有私募证券投资基金投资于同一发行人及其关联</w:t>
      </w:r>
      <w:proofErr w:type="gramStart"/>
      <w:r w:rsidRPr="0027407A">
        <w:rPr>
          <w:rFonts w:ascii="仿宋" w:eastAsia="仿宋" w:hAnsi="仿宋" w:hint="eastAsia"/>
          <w:sz w:val="24"/>
          <w:szCs w:val="24"/>
        </w:rPr>
        <w:t>方发行</w:t>
      </w:r>
      <w:proofErr w:type="gramEnd"/>
      <w:r w:rsidRPr="0027407A">
        <w:rPr>
          <w:rFonts w:ascii="仿宋" w:eastAsia="仿宋" w:hAnsi="仿宋" w:hint="eastAsia"/>
          <w:sz w:val="24"/>
          <w:szCs w:val="24"/>
        </w:rPr>
        <w:t>的债券的总数量不得超过相关债券存续数量的25%；</w:t>
      </w:r>
    </w:p>
    <w:p w14:paraId="22EFB028" w14:textId="77777777" w:rsidR="00156457" w:rsidRPr="0027407A" w:rsidRDefault="00152954">
      <w:pPr>
        <w:numPr>
          <w:ilvl w:val="255"/>
          <w:numId w:val="0"/>
        </w:num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⑧同一实际控制人控制的私募基金</w:t>
      </w:r>
      <w:r w:rsidRPr="0027407A">
        <w:rPr>
          <w:rFonts w:ascii="仿宋" w:eastAsia="仿宋" w:hAnsi="仿宋"/>
          <w:sz w:val="24"/>
          <w:szCs w:val="24"/>
        </w:rPr>
        <w:t>管理人</w:t>
      </w:r>
      <w:r w:rsidRPr="0027407A">
        <w:rPr>
          <w:rFonts w:ascii="仿宋" w:eastAsia="仿宋" w:hAnsi="仿宋" w:hint="eastAsia"/>
          <w:sz w:val="24"/>
          <w:szCs w:val="24"/>
        </w:rPr>
        <w:t>管理的所有私募证券投资基金</w:t>
      </w:r>
      <w:r w:rsidRPr="0027407A">
        <w:rPr>
          <w:rFonts w:ascii="仿宋" w:eastAsia="仿宋" w:hAnsi="仿宋" w:hint="eastAsia"/>
          <w:bCs/>
          <w:sz w:val="24"/>
          <w:szCs w:val="24"/>
        </w:rPr>
        <w:t>通过债券质押</w:t>
      </w:r>
      <w:proofErr w:type="gramStart"/>
      <w:r w:rsidRPr="0027407A">
        <w:rPr>
          <w:rFonts w:ascii="仿宋" w:eastAsia="仿宋" w:hAnsi="仿宋" w:hint="eastAsia"/>
          <w:bCs/>
          <w:sz w:val="24"/>
          <w:szCs w:val="24"/>
        </w:rPr>
        <w:t>式协议</w:t>
      </w:r>
      <w:proofErr w:type="gramEnd"/>
      <w:r w:rsidRPr="0027407A">
        <w:rPr>
          <w:rFonts w:ascii="仿宋" w:eastAsia="仿宋" w:hAnsi="仿宋" w:hint="eastAsia"/>
          <w:bCs/>
          <w:sz w:val="24"/>
          <w:szCs w:val="24"/>
        </w:rPr>
        <w:t>回购接受质押的</w:t>
      </w:r>
      <w:r w:rsidRPr="0027407A">
        <w:rPr>
          <w:rFonts w:ascii="仿宋" w:eastAsia="仿宋" w:hAnsi="仿宋" w:hint="eastAsia"/>
          <w:sz w:val="24"/>
          <w:szCs w:val="24"/>
        </w:rPr>
        <w:t>同一发行人及其关联</w:t>
      </w:r>
      <w:proofErr w:type="gramStart"/>
      <w:r w:rsidRPr="0027407A">
        <w:rPr>
          <w:rFonts w:ascii="仿宋" w:eastAsia="仿宋" w:hAnsi="仿宋" w:hint="eastAsia"/>
          <w:sz w:val="24"/>
          <w:szCs w:val="24"/>
        </w:rPr>
        <w:t>方发行</w:t>
      </w:r>
      <w:proofErr w:type="gramEnd"/>
      <w:r w:rsidRPr="0027407A">
        <w:rPr>
          <w:rFonts w:ascii="仿宋" w:eastAsia="仿宋" w:hAnsi="仿宋" w:hint="eastAsia"/>
          <w:sz w:val="24"/>
          <w:szCs w:val="24"/>
        </w:rPr>
        <w:t>的债券的总数量不得超过相关债券存续数量的25%；</w:t>
      </w:r>
    </w:p>
    <w:p w14:paraId="6045B6B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⑨本基金与单一交易对手方开展债券质押</w:t>
      </w:r>
      <w:proofErr w:type="gramStart"/>
      <w:r w:rsidRPr="0027407A">
        <w:rPr>
          <w:rFonts w:ascii="仿宋" w:eastAsia="仿宋" w:hAnsi="仿宋" w:hint="eastAsia"/>
          <w:sz w:val="24"/>
          <w:szCs w:val="24"/>
        </w:rPr>
        <w:t>式协议</w:t>
      </w:r>
      <w:proofErr w:type="gramEnd"/>
      <w:r w:rsidRPr="0027407A">
        <w:rPr>
          <w:rFonts w:ascii="仿宋" w:eastAsia="仿宋" w:hAnsi="仿宋" w:hint="eastAsia"/>
          <w:sz w:val="24"/>
          <w:szCs w:val="24"/>
        </w:rPr>
        <w:t>回购（包括正回购和</w:t>
      </w:r>
      <w:proofErr w:type="gramStart"/>
      <w:r w:rsidRPr="0027407A">
        <w:rPr>
          <w:rFonts w:ascii="仿宋" w:eastAsia="仿宋" w:hAnsi="仿宋" w:hint="eastAsia"/>
          <w:sz w:val="24"/>
          <w:szCs w:val="24"/>
        </w:rPr>
        <w:t>逆回购</w:t>
      </w:r>
      <w:proofErr w:type="gramEnd"/>
      <w:r w:rsidRPr="0027407A">
        <w:rPr>
          <w:rFonts w:ascii="仿宋" w:eastAsia="仿宋" w:hAnsi="仿宋" w:hint="eastAsia"/>
          <w:sz w:val="24"/>
          <w:szCs w:val="24"/>
        </w:rPr>
        <w:t>）的</w:t>
      </w:r>
      <w:r w:rsidRPr="0027407A">
        <w:rPr>
          <w:rFonts w:ascii="仿宋" w:eastAsia="仿宋" w:hAnsi="仿宋" w:hint="eastAsia"/>
          <w:bCs/>
          <w:sz w:val="24"/>
          <w:szCs w:val="24"/>
        </w:rPr>
        <w:t>市值</w:t>
      </w:r>
      <w:r w:rsidRPr="0027407A">
        <w:rPr>
          <w:rFonts w:ascii="仿宋" w:eastAsia="仿宋" w:hAnsi="仿宋" w:hint="eastAsia"/>
          <w:sz w:val="24"/>
          <w:szCs w:val="24"/>
        </w:rPr>
        <w:t>绝对值</w:t>
      </w:r>
      <w:r w:rsidRPr="0027407A">
        <w:rPr>
          <w:rFonts w:ascii="仿宋" w:eastAsia="仿宋" w:hAnsi="仿宋"/>
          <w:sz w:val="24"/>
          <w:szCs w:val="24"/>
        </w:rPr>
        <w:t>合计</w:t>
      </w:r>
      <w:r w:rsidRPr="0027407A">
        <w:rPr>
          <w:rFonts w:ascii="仿宋" w:eastAsia="仿宋" w:hAnsi="仿宋" w:hint="eastAsia"/>
          <w:sz w:val="24"/>
          <w:szCs w:val="24"/>
        </w:rPr>
        <w:t xml:space="preserve">不得超过基金净资产的10%； </w:t>
      </w:r>
    </w:p>
    <w:p w14:paraId="6D7E54B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 xml:space="preserve">其中，国债、中央银行票据、政策性金融债、地方政府债券、可转换债券、可交换债券、资产支持证券、资产支持票据、同业存单不受本条限制； </w:t>
      </w:r>
    </w:p>
    <w:p w14:paraId="22846445"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lastRenderedPageBreak/>
        <w:t>（10）本基金投资的私募投资基金（包括有限合伙）必须有托管机构；</w:t>
      </w:r>
    </w:p>
    <w:p w14:paraId="4C076DA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以上条款中，涉及资产范围、资产分类和计算口径等以合同释义部分为准。关于“同一融资主体”关联方、债券发行人关联方等信息，托管人以上海大智慧财</w:t>
      </w:r>
      <w:proofErr w:type="gramStart"/>
      <w:r w:rsidRPr="0027407A">
        <w:rPr>
          <w:rFonts w:ascii="仿宋" w:eastAsia="仿宋" w:hAnsi="仿宋" w:hint="eastAsia"/>
          <w:sz w:val="24"/>
          <w:szCs w:val="24"/>
        </w:rPr>
        <w:t>汇数据</w:t>
      </w:r>
      <w:proofErr w:type="gramEnd"/>
      <w:r w:rsidRPr="0027407A">
        <w:rPr>
          <w:rFonts w:ascii="仿宋" w:eastAsia="仿宋" w:hAnsi="仿宋" w:hint="eastAsia"/>
          <w:sz w:val="24"/>
          <w:szCs w:val="24"/>
        </w:rPr>
        <w:t>科技有限公司(财汇资讯)等第三方资讯数据中获取到的为准，无法获取相关信息导致托管人无法监督的，托管人不承担任何责任。</w:t>
      </w:r>
      <w:r w:rsidRPr="0027407A">
        <w:rPr>
          <w:rFonts w:ascii="仿宋" w:eastAsia="仿宋" w:hAnsi="仿宋" w:hint="eastAsia"/>
          <w:bCs/>
          <w:sz w:val="24"/>
          <w:szCs w:val="24"/>
        </w:rPr>
        <w:t>涉及管理人管理的所有产品、</w:t>
      </w:r>
      <w:r w:rsidRPr="0027407A">
        <w:rPr>
          <w:rFonts w:ascii="仿宋" w:eastAsia="仿宋" w:hAnsi="仿宋"/>
          <w:sz w:val="24"/>
          <w:szCs w:val="24"/>
        </w:rPr>
        <w:t>同一实际控制人控制</w:t>
      </w:r>
      <w:r w:rsidRPr="0027407A">
        <w:rPr>
          <w:rFonts w:ascii="仿宋" w:eastAsia="仿宋" w:hAnsi="仿宋" w:hint="eastAsia"/>
          <w:sz w:val="24"/>
          <w:szCs w:val="24"/>
        </w:rPr>
        <w:t>的私募基金</w:t>
      </w:r>
      <w:r w:rsidRPr="0027407A">
        <w:rPr>
          <w:rFonts w:ascii="仿宋" w:eastAsia="仿宋" w:hAnsi="仿宋"/>
          <w:sz w:val="24"/>
          <w:szCs w:val="24"/>
        </w:rPr>
        <w:t>管理人的自有资金</w:t>
      </w:r>
      <w:r w:rsidRPr="0027407A">
        <w:rPr>
          <w:rFonts w:ascii="仿宋" w:eastAsia="仿宋" w:hAnsi="仿宋" w:hint="eastAsia"/>
          <w:sz w:val="24"/>
          <w:szCs w:val="24"/>
        </w:rPr>
        <w:t>、</w:t>
      </w:r>
      <w:r w:rsidRPr="0027407A">
        <w:rPr>
          <w:rFonts w:ascii="仿宋" w:eastAsia="仿宋" w:hAnsi="仿宋"/>
          <w:sz w:val="24"/>
          <w:szCs w:val="24"/>
        </w:rPr>
        <w:t>同一实际控制人控制</w:t>
      </w:r>
      <w:r w:rsidRPr="0027407A">
        <w:rPr>
          <w:rFonts w:ascii="仿宋" w:eastAsia="仿宋" w:hAnsi="仿宋" w:hint="eastAsia"/>
          <w:sz w:val="24"/>
          <w:szCs w:val="24"/>
        </w:rPr>
        <w:t>的私募基金</w:t>
      </w:r>
      <w:r w:rsidRPr="0027407A">
        <w:rPr>
          <w:rFonts w:ascii="仿宋" w:eastAsia="仿宋" w:hAnsi="仿宋"/>
          <w:sz w:val="24"/>
          <w:szCs w:val="24"/>
        </w:rPr>
        <w:t>管理人</w:t>
      </w:r>
      <w:r w:rsidRPr="0027407A">
        <w:rPr>
          <w:rFonts w:ascii="仿宋" w:eastAsia="仿宋" w:hAnsi="仿宋" w:hint="eastAsia"/>
          <w:sz w:val="24"/>
          <w:szCs w:val="24"/>
        </w:rPr>
        <w:t>管理的所有私募证券投资基金、</w:t>
      </w:r>
      <w:r w:rsidRPr="0027407A">
        <w:rPr>
          <w:rFonts w:ascii="仿宋" w:eastAsia="仿宋" w:hAnsi="仿宋"/>
          <w:sz w:val="24"/>
          <w:szCs w:val="24"/>
        </w:rPr>
        <w:t>同一实际控制人控制的</w:t>
      </w:r>
      <w:r w:rsidRPr="0027407A">
        <w:rPr>
          <w:rFonts w:ascii="仿宋" w:eastAsia="仿宋" w:hAnsi="仿宋" w:hint="eastAsia"/>
          <w:sz w:val="24"/>
          <w:szCs w:val="24"/>
        </w:rPr>
        <w:t>私募证券基金</w:t>
      </w:r>
      <w:r w:rsidRPr="0027407A">
        <w:rPr>
          <w:rFonts w:ascii="仿宋" w:eastAsia="仿宋" w:hAnsi="仿宋"/>
          <w:sz w:val="24"/>
          <w:szCs w:val="24"/>
        </w:rPr>
        <w:t>管理人担任投资顾问的资产管理产品</w:t>
      </w:r>
      <w:r w:rsidRPr="0027407A">
        <w:rPr>
          <w:rFonts w:ascii="仿宋" w:eastAsia="仿宋" w:hAnsi="仿宋" w:hint="eastAsia"/>
          <w:sz w:val="24"/>
          <w:szCs w:val="24"/>
        </w:rPr>
        <w:t>等</w:t>
      </w:r>
      <w:r w:rsidRPr="0027407A">
        <w:rPr>
          <w:rFonts w:ascii="仿宋" w:eastAsia="仿宋" w:hAnsi="仿宋" w:hint="eastAsia"/>
          <w:bCs/>
          <w:sz w:val="24"/>
          <w:szCs w:val="24"/>
        </w:rPr>
        <w:t>投资限制，本基金管理人应自行控制并满足投资限制要求，</w:t>
      </w:r>
      <w:r w:rsidRPr="0027407A">
        <w:rPr>
          <w:rFonts w:ascii="仿宋" w:eastAsia="仿宋" w:hAnsi="仿宋" w:hint="eastAsia"/>
          <w:sz w:val="24"/>
          <w:szCs w:val="24"/>
        </w:rPr>
        <w:t>托管人不负责监督。</w:t>
      </w:r>
    </w:p>
    <w:p w14:paraId="5407720B" w14:textId="77777777" w:rsidR="00156457" w:rsidRPr="0027407A" w:rsidRDefault="00152954">
      <w:pPr>
        <w:snapToGrid w:val="0"/>
        <w:spacing w:line="440" w:lineRule="exact"/>
        <w:ind w:firstLineChars="225" w:firstLine="540"/>
        <w:rPr>
          <w:rFonts w:ascii="仿宋" w:eastAsia="仿宋" w:hAnsi="仿宋"/>
          <w:bCs/>
          <w:color w:val="000000"/>
          <w:sz w:val="24"/>
        </w:rPr>
      </w:pPr>
      <w:r w:rsidRPr="0027407A">
        <w:rPr>
          <w:rFonts w:ascii="仿宋" w:eastAsia="仿宋" w:hAnsi="仿宋"/>
          <w:bCs/>
          <w:color w:val="000000"/>
          <w:sz w:val="24"/>
        </w:rPr>
        <w:t>本基金</w:t>
      </w:r>
      <w:r w:rsidRPr="0027407A">
        <w:rPr>
          <w:rFonts w:ascii="仿宋" w:eastAsia="仿宋" w:hAnsi="仿宋" w:hint="eastAsia"/>
          <w:bCs/>
          <w:color w:val="000000"/>
          <w:sz w:val="24"/>
        </w:rPr>
        <w:t>直接</w:t>
      </w:r>
      <w:r w:rsidRPr="0027407A">
        <w:rPr>
          <w:rFonts w:ascii="仿宋" w:eastAsia="仿宋" w:hAnsi="仿宋"/>
          <w:bCs/>
          <w:color w:val="000000"/>
          <w:sz w:val="24"/>
        </w:rPr>
        <w:t>投资于除公</w:t>
      </w:r>
      <w:proofErr w:type="gramStart"/>
      <w:r w:rsidRPr="0027407A">
        <w:rPr>
          <w:rFonts w:ascii="仿宋" w:eastAsia="仿宋" w:hAnsi="仿宋"/>
          <w:bCs/>
          <w:color w:val="000000"/>
          <w:sz w:val="24"/>
        </w:rPr>
        <w:t>募基金</w:t>
      </w:r>
      <w:proofErr w:type="gramEnd"/>
      <w:r w:rsidRPr="0027407A">
        <w:rPr>
          <w:rFonts w:ascii="仿宋" w:eastAsia="仿宋" w:hAnsi="仿宋"/>
          <w:bCs/>
          <w:color w:val="000000"/>
          <w:sz w:val="24"/>
        </w:rPr>
        <w:t>以外的资产管理产品（资产管理产品</w:t>
      </w:r>
      <w:r w:rsidRPr="0027407A">
        <w:rPr>
          <w:rFonts w:ascii="仿宋" w:eastAsia="仿宋" w:hAnsi="仿宋" w:hint="eastAsia"/>
          <w:bCs/>
          <w:color w:val="000000"/>
          <w:sz w:val="24"/>
        </w:rPr>
        <w:t>亦</w:t>
      </w:r>
      <w:r w:rsidRPr="0027407A">
        <w:rPr>
          <w:rFonts w:ascii="仿宋" w:eastAsia="仿宋" w:hAnsi="仿宋"/>
          <w:bCs/>
          <w:color w:val="000000"/>
          <w:sz w:val="24"/>
        </w:rPr>
        <w:t>包括私募基金等</w:t>
      </w:r>
      <w:r w:rsidRPr="0027407A">
        <w:rPr>
          <w:rFonts w:ascii="仿宋" w:eastAsia="仿宋" w:hAnsi="仿宋" w:hint="eastAsia"/>
          <w:bCs/>
          <w:color w:val="000000"/>
          <w:sz w:val="24"/>
        </w:rPr>
        <w:t>产品</w:t>
      </w:r>
      <w:r w:rsidRPr="0027407A">
        <w:rPr>
          <w:rFonts w:ascii="仿宋" w:eastAsia="仿宋" w:hAnsi="仿宋"/>
          <w:bCs/>
          <w:color w:val="000000"/>
          <w:sz w:val="24"/>
        </w:rPr>
        <w:t>，下同）的，基金管理人对本条有关《运作指引》约定的股权类资产、债权类资产、期货和衍生品类资产占已投资产的比例限制，本基金投资于同一资产的比例限制，本基金</w:t>
      </w:r>
      <w:r w:rsidRPr="0027407A">
        <w:rPr>
          <w:rFonts w:ascii="仿宋" w:eastAsia="仿宋" w:hAnsi="仿宋" w:hint="eastAsia"/>
          <w:bCs/>
          <w:color w:val="000000"/>
          <w:sz w:val="24"/>
        </w:rPr>
        <w:t>投资于同一债券</w:t>
      </w:r>
      <w:r w:rsidRPr="0027407A">
        <w:rPr>
          <w:rFonts w:ascii="仿宋" w:eastAsia="仿宋" w:hAnsi="仿宋"/>
          <w:bCs/>
          <w:color w:val="000000"/>
          <w:sz w:val="24"/>
        </w:rPr>
        <w:t>的比例限制，以及</w:t>
      </w:r>
      <w:r w:rsidRPr="0027407A">
        <w:rPr>
          <w:rFonts w:ascii="仿宋" w:eastAsia="仿宋" w:hAnsi="仿宋" w:hint="eastAsia"/>
          <w:bCs/>
          <w:color w:val="000000"/>
          <w:sz w:val="24"/>
        </w:rPr>
        <w:t>本基金嵌套层级，</w:t>
      </w:r>
      <w:r w:rsidRPr="0027407A">
        <w:rPr>
          <w:rFonts w:ascii="仿宋" w:eastAsia="仿宋" w:hAnsi="仿宋"/>
          <w:bCs/>
          <w:color w:val="000000"/>
          <w:sz w:val="24"/>
        </w:rPr>
        <w:t>应原则上至少每个季度进行一次穿透合并计算。</w:t>
      </w:r>
      <w:r w:rsidRPr="0027407A">
        <w:rPr>
          <w:rFonts w:ascii="仿宋" w:eastAsia="仿宋" w:hAnsi="仿宋" w:hint="eastAsia"/>
          <w:bCs/>
          <w:color w:val="000000"/>
          <w:sz w:val="24"/>
        </w:rPr>
        <w:t>所投</w:t>
      </w:r>
      <w:r w:rsidRPr="0027407A">
        <w:rPr>
          <w:rFonts w:ascii="仿宋" w:eastAsia="仿宋" w:hAnsi="仿宋"/>
          <w:bCs/>
          <w:color w:val="000000"/>
          <w:sz w:val="24"/>
        </w:rPr>
        <w:t>资</w:t>
      </w:r>
      <w:proofErr w:type="gramStart"/>
      <w:r w:rsidRPr="0027407A">
        <w:rPr>
          <w:rFonts w:ascii="仿宋" w:eastAsia="仿宋" w:hAnsi="仿宋"/>
          <w:bCs/>
          <w:color w:val="000000"/>
          <w:sz w:val="24"/>
        </w:rPr>
        <w:t>产管理</w:t>
      </w:r>
      <w:proofErr w:type="gramEnd"/>
      <w:r w:rsidRPr="0027407A">
        <w:rPr>
          <w:rFonts w:ascii="仿宋" w:eastAsia="仿宋" w:hAnsi="仿宋"/>
          <w:bCs/>
          <w:color w:val="000000"/>
          <w:sz w:val="24"/>
        </w:rPr>
        <w:t>产品</w:t>
      </w:r>
      <w:r w:rsidRPr="0027407A">
        <w:rPr>
          <w:rFonts w:ascii="仿宋" w:eastAsia="仿宋" w:hAnsi="仿宋" w:hint="eastAsia"/>
          <w:bCs/>
          <w:color w:val="000000"/>
          <w:sz w:val="24"/>
        </w:rPr>
        <w:t>为私募证券投资基金的，</w:t>
      </w:r>
      <w:r w:rsidRPr="0027407A">
        <w:rPr>
          <w:rFonts w:ascii="仿宋" w:eastAsia="仿宋" w:hAnsi="仿宋"/>
          <w:bCs/>
          <w:color w:val="000000"/>
          <w:sz w:val="24"/>
        </w:rPr>
        <w:t>基金管理人负责协调</w:t>
      </w:r>
      <w:r w:rsidRPr="0027407A">
        <w:rPr>
          <w:rFonts w:ascii="仿宋" w:eastAsia="仿宋" w:hAnsi="仿宋" w:hint="eastAsia"/>
          <w:bCs/>
          <w:color w:val="000000"/>
          <w:sz w:val="24"/>
        </w:rPr>
        <w:t>所投私募基金</w:t>
      </w:r>
      <w:r w:rsidRPr="0027407A">
        <w:rPr>
          <w:rFonts w:ascii="仿宋" w:eastAsia="仿宋" w:hAnsi="仿宋"/>
          <w:bCs/>
          <w:color w:val="000000"/>
          <w:sz w:val="24"/>
        </w:rPr>
        <w:t>的管理人授权</w:t>
      </w:r>
      <w:r w:rsidRPr="0027407A">
        <w:rPr>
          <w:rFonts w:ascii="仿宋" w:eastAsia="仿宋" w:hAnsi="仿宋" w:hint="eastAsia"/>
          <w:bCs/>
          <w:color w:val="000000"/>
          <w:sz w:val="24"/>
        </w:rPr>
        <w:t>其</w:t>
      </w:r>
      <w:r w:rsidRPr="0027407A">
        <w:rPr>
          <w:rFonts w:ascii="仿宋" w:eastAsia="仿宋" w:hAnsi="仿宋"/>
          <w:bCs/>
          <w:color w:val="000000"/>
          <w:sz w:val="24"/>
        </w:rPr>
        <w:t>托管人直接向本基金托管人提供</w:t>
      </w:r>
      <w:r w:rsidRPr="0027407A">
        <w:rPr>
          <w:rFonts w:ascii="仿宋" w:eastAsia="仿宋" w:hAnsi="仿宋" w:hint="eastAsia"/>
          <w:bCs/>
          <w:color w:val="000000"/>
          <w:sz w:val="24"/>
        </w:rPr>
        <w:t>该私募基金</w:t>
      </w:r>
      <w:r w:rsidRPr="0027407A">
        <w:rPr>
          <w:rFonts w:ascii="仿宋" w:eastAsia="仿宋" w:hAnsi="仿宋"/>
          <w:bCs/>
          <w:color w:val="000000"/>
          <w:sz w:val="24"/>
        </w:rPr>
        <w:t>的</w:t>
      </w:r>
      <w:r w:rsidRPr="0027407A">
        <w:rPr>
          <w:rFonts w:ascii="仿宋" w:eastAsia="仿宋" w:hAnsi="仿宋" w:hint="eastAsia"/>
          <w:bCs/>
          <w:color w:val="000000"/>
          <w:sz w:val="24"/>
        </w:rPr>
        <w:t>四级估值表；投资除</w:t>
      </w:r>
      <w:r w:rsidRPr="0027407A">
        <w:rPr>
          <w:rFonts w:ascii="仿宋" w:eastAsia="仿宋" w:hAnsi="仿宋"/>
          <w:bCs/>
          <w:color w:val="000000"/>
          <w:sz w:val="24"/>
        </w:rPr>
        <w:t>公</w:t>
      </w:r>
      <w:proofErr w:type="gramStart"/>
      <w:r w:rsidRPr="0027407A">
        <w:rPr>
          <w:rFonts w:ascii="仿宋" w:eastAsia="仿宋" w:hAnsi="仿宋"/>
          <w:bCs/>
          <w:color w:val="000000"/>
          <w:sz w:val="24"/>
        </w:rPr>
        <w:t>募基金</w:t>
      </w:r>
      <w:proofErr w:type="gramEnd"/>
      <w:r w:rsidRPr="0027407A">
        <w:rPr>
          <w:rFonts w:ascii="仿宋" w:eastAsia="仿宋" w:hAnsi="仿宋" w:hint="eastAsia"/>
          <w:bCs/>
          <w:color w:val="000000"/>
          <w:sz w:val="24"/>
        </w:rPr>
        <w:t>和私募基金以外的</w:t>
      </w:r>
      <w:r w:rsidRPr="0027407A">
        <w:rPr>
          <w:rFonts w:ascii="仿宋" w:eastAsia="仿宋" w:hAnsi="仿宋"/>
          <w:bCs/>
          <w:color w:val="000000"/>
          <w:sz w:val="24"/>
        </w:rPr>
        <w:t>资产管理产品</w:t>
      </w:r>
      <w:r w:rsidRPr="0027407A">
        <w:rPr>
          <w:rFonts w:ascii="仿宋" w:eastAsia="仿宋" w:hAnsi="仿宋" w:hint="eastAsia"/>
          <w:bCs/>
          <w:color w:val="000000"/>
          <w:sz w:val="24"/>
        </w:rPr>
        <w:t>的，基金管理人负责协调该</w:t>
      </w:r>
      <w:r w:rsidRPr="0027407A">
        <w:rPr>
          <w:rFonts w:ascii="仿宋" w:eastAsia="仿宋" w:hAnsi="仿宋"/>
          <w:bCs/>
          <w:color w:val="000000"/>
          <w:sz w:val="24"/>
        </w:rPr>
        <w:t>资产管理产品的</w:t>
      </w:r>
      <w:r w:rsidRPr="0027407A">
        <w:rPr>
          <w:rFonts w:ascii="仿宋" w:eastAsia="仿宋" w:hAnsi="仿宋" w:hint="eastAsia"/>
          <w:bCs/>
          <w:color w:val="000000"/>
          <w:sz w:val="24"/>
        </w:rPr>
        <w:t>管理人直接</w:t>
      </w:r>
      <w:r w:rsidRPr="0027407A">
        <w:rPr>
          <w:rFonts w:ascii="仿宋" w:eastAsia="仿宋" w:hAnsi="仿宋"/>
          <w:bCs/>
          <w:color w:val="000000"/>
          <w:sz w:val="24"/>
        </w:rPr>
        <w:t>向本基金托管人</w:t>
      </w:r>
      <w:r w:rsidRPr="0027407A">
        <w:rPr>
          <w:rFonts w:ascii="仿宋" w:eastAsia="仿宋" w:hAnsi="仿宋" w:hint="eastAsia"/>
          <w:bCs/>
          <w:color w:val="000000"/>
          <w:sz w:val="24"/>
        </w:rPr>
        <w:t>提供该</w:t>
      </w:r>
      <w:r w:rsidRPr="0027407A">
        <w:rPr>
          <w:rFonts w:ascii="仿宋" w:eastAsia="仿宋" w:hAnsi="仿宋"/>
          <w:bCs/>
          <w:color w:val="000000"/>
          <w:sz w:val="24"/>
        </w:rPr>
        <w:t>资产管理产品的</w:t>
      </w:r>
      <w:r w:rsidRPr="0027407A">
        <w:rPr>
          <w:rFonts w:ascii="仿宋" w:eastAsia="仿宋" w:hAnsi="仿宋" w:hint="eastAsia"/>
          <w:bCs/>
          <w:color w:val="000000"/>
          <w:sz w:val="24"/>
        </w:rPr>
        <w:t>四级估值表</w:t>
      </w:r>
      <w:r w:rsidRPr="0027407A">
        <w:rPr>
          <w:rFonts w:ascii="仿宋" w:eastAsia="仿宋" w:hAnsi="仿宋"/>
          <w:bCs/>
          <w:color w:val="000000"/>
          <w:sz w:val="24"/>
        </w:rPr>
        <w:t>。</w:t>
      </w:r>
      <w:r w:rsidRPr="0027407A">
        <w:rPr>
          <w:rFonts w:ascii="仿宋" w:eastAsia="仿宋" w:hAnsi="仿宋" w:hint="eastAsia"/>
          <w:bCs/>
          <w:color w:val="000000"/>
          <w:sz w:val="24"/>
        </w:rPr>
        <w:t>基金托管人在完整地接收本基金所投资</w:t>
      </w:r>
      <w:proofErr w:type="gramStart"/>
      <w:r w:rsidRPr="0027407A">
        <w:rPr>
          <w:rFonts w:ascii="仿宋" w:eastAsia="仿宋" w:hAnsi="仿宋" w:hint="eastAsia"/>
          <w:bCs/>
          <w:color w:val="000000"/>
          <w:sz w:val="24"/>
        </w:rPr>
        <w:t>产管理</w:t>
      </w:r>
      <w:proofErr w:type="gramEnd"/>
      <w:r w:rsidRPr="0027407A">
        <w:rPr>
          <w:rFonts w:ascii="仿宋" w:eastAsia="仿宋" w:hAnsi="仿宋" w:hint="eastAsia"/>
          <w:bCs/>
          <w:color w:val="000000"/>
          <w:sz w:val="24"/>
        </w:rPr>
        <w:t>产品同一交易日的四级估值表后进行穿透合并计算，计算时仅以该估值表中的信息为准</w:t>
      </w:r>
      <w:r w:rsidRPr="0027407A">
        <w:rPr>
          <w:rFonts w:ascii="仿宋" w:eastAsia="仿宋" w:hAnsi="仿宋"/>
          <w:bCs/>
          <w:color w:val="000000"/>
          <w:sz w:val="24"/>
        </w:rPr>
        <w:t>。如果法律法规或</w:t>
      </w:r>
      <w:r w:rsidRPr="0027407A">
        <w:rPr>
          <w:rFonts w:ascii="仿宋" w:eastAsia="仿宋" w:hAnsi="仿宋" w:hint="eastAsia"/>
          <w:bCs/>
          <w:color w:val="000000"/>
          <w:sz w:val="24"/>
        </w:rPr>
        <w:t>金融</w:t>
      </w:r>
      <w:r w:rsidRPr="0027407A">
        <w:rPr>
          <w:rFonts w:ascii="仿宋" w:eastAsia="仿宋" w:hAnsi="仿宋"/>
          <w:bCs/>
          <w:color w:val="000000"/>
          <w:sz w:val="24"/>
        </w:rPr>
        <w:t>监管</w:t>
      </w:r>
      <w:r w:rsidRPr="0027407A">
        <w:rPr>
          <w:rFonts w:ascii="仿宋" w:eastAsia="仿宋" w:hAnsi="仿宋" w:hint="eastAsia"/>
          <w:bCs/>
          <w:color w:val="000000"/>
          <w:sz w:val="24"/>
        </w:rPr>
        <w:t>部门</w:t>
      </w:r>
      <w:r w:rsidRPr="0027407A">
        <w:rPr>
          <w:rFonts w:ascii="仿宋" w:eastAsia="仿宋" w:hAnsi="仿宋"/>
          <w:bCs/>
          <w:color w:val="000000"/>
          <w:sz w:val="24"/>
        </w:rPr>
        <w:t>对前述需向基金托管人提供并作为穿透合并计算依据的估值信息（如四级估值表）、相关数据信息的提供方式</w:t>
      </w:r>
      <w:r w:rsidRPr="0027407A">
        <w:rPr>
          <w:rFonts w:ascii="仿宋" w:eastAsia="仿宋" w:hAnsi="仿宋" w:hint="eastAsia"/>
          <w:bCs/>
          <w:color w:val="000000"/>
          <w:sz w:val="24"/>
        </w:rPr>
        <w:t>、</w:t>
      </w:r>
      <w:r w:rsidRPr="0027407A">
        <w:rPr>
          <w:rFonts w:ascii="仿宋" w:eastAsia="仿宋" w:hAnsi="仿宋"/>
          <w:bCs/>
          <w:color w:val="000000"/>
          <w:sz w:val="24"/>
        </w:rPr>
        <w:t>穿透合并计算频率等事项另有要求的，从其规定。</w:t>
      </w:r>
    </w:p>
    <w:p w14:paraId="3CAEF4E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本基金参与协议回购交易的，基金管理人应当在本基金下一估值日前将参与债券质押</w:t>
      </w:r>
      <w:proofErr w:type="gramStart"/>
      <w:r w:rsidRPr="0027407A">
        <w:rPr>
          <w:rFonts w:ascii="仿宋" w:eastAsia="仿宋" w:hAnsi="仿宋" w:hint="eastAsia"/>
          <w:sz w:val="24"/>
          <w:szCs w:val="24"/>
        </w:rPr>
        <w:t>式协议</w:t>
      </w:r>
      <w:proofErr w:type="gramEnd"/>
      <w:r w:rsidRPr="0027407A">
        <w:rPr>
          <w:rFonts w:ascii="仿宋" w:eastAsia="仿宋" w:hAnsi="仿宋" w:hint="eastAsia"/>
          <w:sz w:val="24"/>
          <w:szCs w:val="24"/>
        </w:rPr>
        <w:t>回购业务的交易文件、交易对手方及质</w:t>
      </w:r>
      <w:proofErr w:type="gramStart"/>
      <w:r w:rsidRPr="0027407A">
        <w:rPr>
          <w:rFonts w:ascii="仿宋" w:eastAsia="仿宋" w:hAnsi="仿宋" w:hint="eastAsia"/>
          <w:sz w:val="24"/>
          <w:szCs w:val="24"/>
        </w:rPr>
        <w:t>押</w:t>
      </w:r>
      <w:proofErr w:type="gramEnd"/>
      <w:r w:rsidRPr="0027407A">
        <w:rPr>
          <w:rFonts w:ascii="仿宋" w:eastAsia="仿宋" w:hAnsi="仿宋" w:hint="eastAsia"/>
          <w:sz w:val="24"/>
          <w:szCs w:val="24"/>
        </w:rPr>
        <w:t>标的等信息提供给私募基金托管人，由于管理人未提供信息导致托管人无法监督的，托管人不承担任何责任</w:t>
      </w:r>
      <w:r w:rsidRPr="0027407A">
        <w:rPr>
          <w:rFonts w:ascii="仿宋" w:eastAsia="仿宋" w:hAnsi="仿宋"/>
          <w:sz w:val="24"/>
          <w:szCs w:val="24"/>
        </w:rPr>
        <w:t>。</w:t>
      </w:r>
    </w:p>
    <w:p w14:paraId="1EF6F54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参与场外衍生品交易的，基金管理人应当在本基金下一估值日前将场外衍生品交易情况、交易文件等提供给基金托管人。基金管理人签订场外衍生品交易文件时，应当明确授权由交易对手方、相关交易的清算机构在本基金下一估值日前直接向基金托管人提供场外衍生品交易文件并持续提供估值信息。</w:t>
      </w:r>
      <w:r w:rsidRPr="0027407A">
        <w:rPr>
          <w:rFonts w:ascii="仿宋" w:eastAsia="仿宋" w:hAnsi="仿宋"/>
          <w:sz w:val="24"/>
          <w:szCs w:val="24"/>
        </w:rPr>
        <w:t>基金管理人承诺确保本基金在实际投资运作中符合</w:t>
      </w:r>
      <w:r w:rsidRPr="0027407A">
        <w:rPr>
          <w:rFonts w:ascii="仿宋" w:eastAsia="仿宋" w:hAnsi="仿宋" w:hint="eastAsia"/>
          <w:sz w:val="24"/>
          <w:szCs w:val="24"/>
        </w:rPr>
        <w:t>场外衍生</w:t>
      </w:r>
      <w:proofErr w:type="gramStart"/>
      <w:r w:rsidRPr="0027407A">
        <w:rPr>
          <w:rFonts w:ascii="仿宋" w:eastAsia="仿宋" w:hAnsi="仿宋" w:hint="eastAsia"/>
          <w:sz w:val="24"/>
          <w:szCs w:val="24"/>
        </w:rPr>
        <w:t>品</w:t>
      </w:r>
      <w:r w:rsidRPr="0027407A">
        <w:rPr>
          <w:rFonts w:ascii="仿宋" w:eastAsia="仿宋" w:hAnsi="仿宋"/>
          <w:sz w:val="24"/>
          <w:szCs w:val="24"/>
        </w:rPr>
        <w:t>投资</w:t>
      </w:r>
      <w:proofErr w:type="gramEnd"/>
      <w:r w:rsidRPr="0027407A">
        <w:rPr>
          <w:rFonts w:ascii="仿宋" w:eastAsia="仿宋" w:hAnsi="仿宋"/>
          <w:sz w:val="24"/>
          <w:szCs w:val="24"/>
        </w:rPr>
        <w:t>限制的约定，并负</w:t>
      </w:r>
      <w:r w:rsidRPr="0027407A">
        <w:rPr>
          <w:rFonts w:ascii="仿宋" w:eastAsia="仿宋" w:hAnsi="仿宋"/>
          <w:sz w:val="24"/>
          <w:szCs w:val="24"/>
        </w:rPr>
        <w:lastRenderedPageBreak/>
        <w:t>责主动协调交易对手方按时向基金托管人提供准确、完整的估值信息，交易对手方未按时提供或提供不完整的由</w:t>
      </w:r>
      <w:r w:rsidRPr="0027407A">
        <w:rPr>
          <w:rFonts w:ascii="仿宋" w:eastAsia="仿宋" w:hAnsi="仿宋" w:hint="eastAsia"/>
          <w:sz w:val="24"/>
        </w:rPr>
        <w:t>基金</w:t>
      </w:r>
      <w:r w:rsidRPr="0027407A">
        <w:rPr>
          <w:rFonts w:ascii="仿宋" w:eastAsia="仿宋" w:hAnsi="仿宋"/>
          <w:sz w:val="24"/>
          <w:szCs w:val="24"/>
        </w:rPr>
        <w:t>管理人负责补充提供</w:t>
      </w:r>
      <w:r w:rsidRPr="0027407A">
        <w:rPr>
          <w:rFonts w:ascii="仿宋" w:eastAsia="仿宋" w:hAnsi="仿宋" w:hint="eastAsia"/>
          <w:sz w:val="24"/>
          <w:szCs w:val="24"/>
        </w:rPr>
        <w:t>，基金管理人需确保所提供</w:t>
      </w:r>
      <w:r w:rsidRPr="0027407A">
        <w:rPr>
          <w:rFonts w:ascii="仿宋" w:eastAsia="仿宋" w:hAnsi="仿宋"/>
          <w:sz w:val="24"/>
          <w:szCs w:val="24"/>
        </w:rPr>
        <w:t>交易文件和估值信息</w:t>
      </w:r>
      <w:r w:rsidRPr="0027407A">
        <w:rPr>
          <w:rFonts w:ascii="仿宋" w:eastAsia="仿宋" w:hAnsi="仿宋" w:hint="eastAsia"/>
          <w:sz w:val="24"/>
          <w:szCs w:val="24"/>
        </w:rPr>
        <w:t>的真实性、准确性、完整性和及时性。</w:t>
      </w:r>
      <w:r w:rsidRPr="0027407A">
        <w:rPr>
          <w:rFonts w:ascii="仿宋" w:eastAsia="仿宋" w:hAnsi="仿宋"/>
          <w:sz w:val="24"/>
          <w:szCs w:val="24"/>
        </w:rPr>
        <w:t>前述交易文件和估值信息需覆盖以上</w:t>
      </w:r>
      <w:r w:rsidRPr="0027407A">
        <w:rPr>
          <w:rFonts w:ascii="仿宋" w:eastAsia="仿宋" w:hAnsi="仿宋" w:hint="eastAsia"/>
          <w:sz w:val="24"/>
          <w:szCs w:val="24"/>
        </w:rPr>
        <w:t>投资限制</w:t>
      </w:r>
      <w:r w:rsidRPr="0027407A">
        <w:rPr>
          <w:rFonts w:ascii="仿宋" w:eastAsia="仿宋" w:hAnsi="仿宋"/>
          <w:sz w:val="24"/>
          <w:szCs w:val="24"/>
        </w:rPr>
        <w:t>所需的各种类型标识和金额数据</w:t>
      </w:r>
      <w:r w:rsidRPr="0027407A">
        <w:rPr>
          <w:rFonts w:ascii="仿宋" w:eastAsia="仿宋" w:hAnsi="仿宋" w:hint="eastAsia"/>
          <w:sz w:val="24"/>
          <w:szCs w:val="24"/>
        </w:rPr>
        <w:t>（包括但不限于交易对手、合约权利金或保证金、合约名义本金、合约交易结构、合约挂钩标的等信息）</w:t>
      </w:r>
      <w:r w:rsidRPr="0027407A">
        <w:rPr>
          <w:rFonts w:ascii="仿宋" w:eastAsia="仿宋" w:hAnsi="仿宋"/>
          <w:sz w:val="24"/>
          <w:szCs w:val="24"/>
        </w:rPr>
        <w:t>。</w:t>
      </w:r>
    </w:p>
    <w:p w14:paraId="032C5BB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本基金持有场外衍生品合约、资产管理产品期间，基金托管人仅根据交易对手方、相关交易的清算机构、基金管理人提供的场外衍生品交易文件和估值信息，以及资产管理产品托管人或管理人提供的资产管理产品估值信息（如四级估值表），对本基金是否符合本条要求进行事后监督。基金托管人不对交易文件</w:t>
      </w:r>
      <w:r w:rsidRPr="0027407A">
        <w:rPr>
          <w:rFonts w:ascii="仿宋" w:eastAsia="仿宋" w:hAnsi="仿宋" w:hint="eastAsia"/>
          <w:sz w:val="24"/>
          <w:szCs w:val="24"/>
        </w:rPr>
        <w:t>和</w:t>
      </w:r>
      <w:r w:rsidRPr="0027407A">
        <w:rPr>
          <w:rFonts w:ascii="仿宋" w:eastAsia="仿宋" w:hAnsi="仿宋"/>
          <w:sz w:val="24"/>
          <w:szCs w:val="24"/>
        </w:rPr>
        <w:t>估值信息进行任何实质性判断，也不对其真实性、准确性、完整性、及时性和/或所载内容的专业性、正确性负责。若出现交易文件</w:t>
      </w:r>
      <w:r w:rsidRPr="0027407A">
        <w:rPr>
          <w:rFonts w:ascii="仿宋" w:eastAsia="仿宋" w:hAnsi="仿宋" w:hint="eastAsia"/>
          <w:sz w:val="24"/>
          <w:szCs w:val="24"/>
        </w:rPr>
        <w:t>和</w:t>
      </w:r>
      <w:r w:rsidRPr="0027407A">
        <w:rPr>
          <w:rFonts w:ascii="仿宋" w:eastAsia="仿宋" w:hAnsi="仿宋"/>
          <w:sz w:val="24"/>
          <w:szCs w:val="24"/>
        </w:rPr>
        <w:t>估值信息</w:t>
      </w:r>
      <w:r w:rsidRPr="0027407A">
        <w:rPr>
          <w:rFonts w:ascii="仿宋" w:eastAsia="仿宋" w:hAnsi="仿宋" w:hint="eastAsia"/>
          <w:sz w:val="24"/>
          <w:szCs w:val="24"/>
        </w:rPr>
        <w:t>的</w:t>
      </w:r>
      <w:r w:rsidRPr="0027407A">
        <w:rPr>
          <w:rFonts w:ascii="仿宋" w:eastAsia="仿宋" w:hAnsi="仿宋"/>
          <w:sz w:val="24"/>
          <w:szCs w:val="24"/>
        </w:rPr>
        <w:t>提供方未按时发送交易文件</w:t>
      </w:r>
      <w:r w:rsidRPr="0027407A">
        <w:rPr>
          <w:rFonts w:ascii="仿宋" w:eastAsia="仿宋" w:hAnsi="仿宋" w:hint="eastAsia"/>
          <w:sz w:val="24"/>
          <w:szCs w:val="24"/>
        </w:rPr>
        <w:t>和</w:t>
      </w:r>
      <w:r w:rsidRPr="0027407A">
        <w:rPr>
          <w:rFonts w:ascii="仿宋" w:eastAsia="仿宋" w:hAnsi="仿宋"/>
          <w:sz w:val="24"/>
          <w:szCs w:val="24"/>
        </w:rPr>
        <w:t>估值信息、交易文件</w:t>
      </w:r>
      <w:r w:rsidRPr="0027407A">
        <w:rPr>
          <w:rFonts w:ascii="仿宋" w:eastAsia="仿宋" w:hAnsi="仿宋" w:hint="eastAsia"/>
          <w:sz w:val="24"/>
          <w:szCs w:val="24"/>
        </w:rPr>
        <w:t>和</w:t>
      </w:r>
      <w:r w:rsidRPr="0027407A">
        <w:rPr>
          <w:rFonts w:ascii="仿宋" w:eastAsia="仿宋" w:hAnsi="仿宋"/>
          <w:sz w:val="24"/>
          <w:szCs w:val="24"/>
        </w:rPr>
        <w:t>估值信息底层数据缺失、交易文件</w:t>
      </w:r>
      <w:r w:rsidRPr="0027407A">
        <w:rPr>
          <w:rFonts w:ascii="仿宋" w:eastAsia="仿宋" w:hAnsi="仿宋" w:hint="eastAsia"/>
          <w:sz w:val="24"/>
          <w:szCs w:val="24"/>
        </w:rPr>
        <w:t>和</w:t>
      </w:r>
      <w:r w:rsidRPr="0027407A">
        <w:rPr>
          <w:rFonts w:ascii="仿宋" w:eastAsia="仿宋" w:hAnsi="仿宋"/>
          <w:sz w:val="24"/>
          <w:szCs w:val="24"/>
        </w:rPr>
        <w:t>估值信息内容有误、交易文件</w:t>
      </w:r>
      <w:r w:rsidRPr="0027407A">
        <w:rPr>
          <w:rFonts w:ascii="仿宋" w:eastAsia="仿宋" w:hAnsi="仿宋" w:hint="eastAsia"/>
          <w:sz w:val="24"/>
          <w:szCs w:val="24"/>
        </w:rPr>
        <w:t>和</w:t>
      </w:r>
      <w:r w:rsidRPr="0027407A">
        <w:rPr>
          <w:rFonts w:ascii="仿宋" w:eastAsia="仿宋" w:hAnsi="仿宋"/>
          <w:sz w:val="24"/>
          <w:szCs w:val="24"/>
        </w:rPr>
        <w:t>估值信息因交易对手方的标准不统一而导致口径及含义存在差异的、交易文件</w:t>
      </w:r>
      <w:r w:rsidRPr="0027407A">
        <w:rPr>
          <w:rFonts w:ascii="仿宋" w:eastAsia="仿宋" w:hAnsi="仿宋" w:hint="eastAsia"/>
          <w:sz w:val="24"/>
          <w:szCs w:val="24"/>
        </w:rPr>
        <w:t>和</w:t>
      </w:r>
      <w:r w:rsidRPr="0027407A">
        <w:rPr>
          <w:rFonts w:ascii="仿宋" w:eastAsia="仿宋" w:hAnsi="仿宋"/>
          <w:sz w:val="24"/>
          <w:szCs w:val="24"/>
        </w:rPr>
        <w:t>估值信息格式变化且未提前与基金托管人沟通确认、交易文件</w:t>
      </w:r>
      <w:r w:rsidRPr="0027407A">
        <w:rPr>
          <w:rFonts w:ascii="仿宋" w:eastAsia="仿宋" w:hAnsi="仿宋" w:hint="eastAsia"/>
          <w:sz w:val="24"/>
          <w:szCs w:val="24"/>
        </w:rPr>
        <w:t>和</w:t>
      </w:r>
      <w:r w:rsidRPr="0027407A">
        <w:rPr>
          <w:rFonts w:ascii="仿宋" w:eastAsia="仿宋" w:hAnsi="仿宋"/>
          <w:sz w:val="24"/>
          <w:szCs w:val="24"/>
        </w:rPr>
        <w:t>估值信息提供方的信息发送人、其所发送的信息未经其公司内部授权或确认等情形，导致基金托管人无法监督、未能监督或所监督内容与实际不符的，基金托管人不承担任何责任。</w:t>
      </w:r>
    </w:p>
    <w:p w14:paraId="57C75ACA" w14:textId="77777777" w:rsidR="00156457" w:rsidRPr="0027407A" w:rsidRDefault="00152954">
      <w:pPr>
        <w:numPr>
          <w:ilvl w:val="0"/>
          <w:numId w:val="3"/>
        </w:numPr>
        <w:spacing w:line="440" w:lineRule="exact"/>
        <w:ind w:firstLineChars="225" w:firstLine="540"/>
        <w:rPr>
          <w:rFonts w:ascii="仿宋" w:eastAsia="仿宋" w:hAnsi="仿宋"/>
          <w:sz w:val="24"/>
          <w:szCs w:val="24"/>
        </w:rPr>
      </w:pPr>
      <w:r w:rsidRPr="0027407A">
        <w:rPr>
          <w:rFonts w:ascii="仿宋" w:eastAsia="仿宋" w:hAnsi="仿宋"/>
          <w:sz w:val="24"/>
          <w:szCs w:val="24"/>
        </w:rPr>
        <w:t>本基金不得投资非证券类私募投资基金 (包括有限合伙);</w:t>
      </w:r>
    </w:p>
    <w:p w14:paraId="15F2D306" w14:textId="77777777" w:rsidR="00156457" w:rsidRPr="0027407A" w:rsidRDefault="00152954">
      <w:pPr>
        <w:snapToGrid w:val="0"/>
        <w:spacing w:line="440" w:lineRule="exact"/>
        <w:ind w:firstLine="420"/>
        <w:rPr>
          <w:rFonts w:ascii="仿宋" w:eastAsia="仿宋" w:hAnsi="仿宋"/>
          <w:sz w:val="24"/>
          <w:szCs w:val="24"/>
        </w:rPr>
      </w:pPr>
      <w:r w:rsidRPr="0027407A">
        <w:rPr>
          <w:rFonts w:ascii="仿宋" w:eastAsia="仿宋" w:hAnsi="仿宋"/>
          <w:sz w:val="24"/>
          <w:szCs w:val="24"/>
        </w:rPr>
        <w:t>3</w:t>
      </w:r>
      <w:r w:rsidRPr="0027407A">
        <w:rPr>
          <w:rFonts w:ascii="仿宋" w:eastAsia="仿宋" w:hAnsi="仿宋" w:hint="eastAsia"/>
          <w:sz w:val="24"/>
          <w:szCs w:val="24"/>
        </w:rPr>
        <w:t>、法律</w:t>
      </w:r>
      <w:r w:rsidRPr="0027407A">
        <w:rPr>
          <w:rFonts w:ascii="仿宋" w:eastAsia="仿宋" w:hAnsi="仿宋" w:hint="eastAsia"/>
          <w:bCs/>
          <w:sz w:val="24"/>
          <w:szCs w:val="24"/>
          <w:lang w:val="en-GB"/>
        </w:rPr>
        <w:t>法规</w:t>
      </w:r>
      <w:r w:rsidRPr="0027407A">
        <w:rPr>
          <w:rFonts w:ascii="仿宋" w:eastAsia="仿宋" w:hAnsi="仿宋" w:hint="eastAsia"/>
          <w:sz w:val="24"/>
          <w:szCs w:val="24"/>
        </w:rPr>
        <w:t>或监管部门规定的其他投资限制。</w:t>
      </w:r>
    </w:p>
    <w:p w14:paraId="1F965D48" w14:textId="77777777" w:rsidR="00156457" w:rsidRPr="0027407A" w:rsidRDefault="00152954">
      <w:pPr>
        <w:snapToGrid w:val="0"/>
        <w:spacing w:line="440" w:lineRule="exact"/>
        <w:ind w:firstLineChars="225" w:firstLine="542"/>
        <w:rPr>
          <w:rFonts w:ascii="仿宋" w:eastAsia="仿宋" w:hAnsi="仿宋"/>
          <w:sz w:val="24"/>
          <w:szCs w:val="24"/>
        </w:rPr>
      </w:pPr>
      <w:r w:rsidRPr="0027407A">
        <w:rPr>
          <w:rFonts w:ascii="仿宋" w:eastAsia="仿宋" w:hAnsi="仿宋" w:hint="eastAsia"/>
          <w:b/>
          <w:sz w:val="24"/>
          <w:szCs w:val="24"/>
        </w:rPr>
        <w:t>基金委托人已经知晓且确认：如涉及</w:t>
      </w:r>
      <w:bookmarkStart w:id="37" w:name="OLE_LINK24"/>
      <w:r w:rsidRPr="0027407A">
        <w:rPr>
          <w:rFonts w:ascii="仿宋" w:eastAsia="仿宋" w:hAnsi="仿宋" w:hint="eastAsia"/>
          <w:b/>
          <w:bCs/>
          <w:sz w:val="24"/>
          <w:szCs w:val="24"/>
        </w:rPr>
        <w:t>管理人管理的所有产品，</w:t>
      </w:r>
      <w:r w:rsidRPr="0027407A">
        <w:rPr>
          <w:rFonts w:ascii="仿宋" w:eastAsia="仿宋" w:hAnsi="仿宋"/>
          <w:b/>
          <w:sz w:val="24"/>
          <w:szCs w:val="24"/>
        </w:rPr>
        <w:t>同一实际控制人控制</w:t>
      </w:r>
      <w:r w:rsidRPr="0027407A">
        <w:rPr>
          <w:rFonts w:ascii="仿宋" w:eastAsia="仿宋" w:hAnsi="仿宋" w:hint="eastAsia"/>
          <w:b/>
          <w:sz w:val="24"/>
          <w:szCs w:val="24"/>
        </w:rPr>
        <w:t>的私募基金</w:t>
      </w:r>
      <w:r w:rsidRPr="0027407A">
        <w:rPr>
          <w:rFonts w:ascii="仿宋" w:eastAsia="仿宋" w:hAnsi="仿宋"/>
          <w:b/>
          <w:sz w:val="24"/>
          <w:szCs w:val="24"/>
        </w:rPr>
        <w:t>管理人的自有资金</w:t>
      </w:r>
      <w:r w:rsidRPr="0027407A">
        <w:rPr>
          <w:rFonts w:ascii="仿宋" w:eastAsia="仿宋" w:hAnsi="仿宋" w:hint="eastAsia"/>
          <w:b/>
          <w:sz w:val="24"/>
          <w:szCs w:val="24"/>
        </w:rPr>
        <w:t>，</w:t>
      </w:r>
      <w:r w:rsidRPr="0027407A">
        <w:rPr>
          <w:rFonts w:ascii="仿宋" w:eastAsia="仿宋" w:hAnsi="仿宋"/>
          <w:b/>
          <w:sz w:val="24"/>
          <w:szCs w:val="24"/>
        </w:rPr>
        <w:t>同一实际控制人控制</w:t>
      </w:r>
      <w:r w:rsidRPr="0027407A">
        <w:rPr>
          <w:rFonts w:ascii="仿宋" w:eastAsia="仿宋" w:hAnsi="仿宋" w:hint="eastAsia"/>
          <w:b/>
          <w:sz w:val="24"/>
          <w:szCs w:val="24"/>
        </w:rPr>
        <w:t>的私募基金</w:t>
      </w:r>
      <w:r w:rsidRPr="0027407A">
        <w:rPr>
          <w:rFonts w:ascii="仿宋" w:eastAsia="仿宋" w:hAnsi="仿宋"/>
          <w:b/>
          <w:sz w:val="24"/>
          <w:szCs w:val="24"/>
        </w:rPr>
        <w:t>管理人</w:t>
      </w:r>
      <w:r w:rsidRPr="0027407A">
        <w:rPr>
          <w:rFonts w:ascii="仿宋" w:eastAsia="仿宋" w:hAnsi="仿宋" w:hint="eastAsia"/>
          <w:b/>
          <w:sz w:val="24"/>
          <w:szCs w:val="24"/>
        </w:rPr>
        <w:t>管理的所有私募证券投资基金，</w:t>
      </w:r>
      <w:r w:rsidRPr="0027407A">
        <w:rPr>
          <w:rFonts w:ascii="仿宋" w:eastAsia="仿宋" w:hAnsi="仿宋"/>
          <w:b/>
          <w:sz w:val="24"/>
          <w:szCs w:val="24"/>
        </w:rPr>
        <w:t>同一实际控制人控制的</w:t>
      </w:r>
      <w:r w:rsidRPr="0027407A">
        <w:rPr>
          <w:rFonts w:ascii="仿宋" w:eastAsia="仿宋" w:hAnsi="仿宋" w:hint="eastAsia"/>
          <w:b/>
          <w:sz w:val="24"/>
          <w:szCs w:val="24"/>
        </w:rPr>
        <w:t>私募证券基金</w:t>
      </w:r>
      <w:r w:rsidRPr="0027407A">
        <w:rPr>
          <w:rFonts w:ascii="仿宋" w:eastAsia="仿宋" w:hAnsi="仿宋"/>
          <w:b/>
          <w:sz w:val="24"/>
          <w:szCs w:val="24"/>
        </w:rPr>
        <w:t>管理人担任投资顾问的资产管理产品</w:t>
      </w:r>
      <w:bookmarkEnd w:id="37"/>
      <w:r w:rsidRPr="0027407A">
        <w:rPr>
          <w:rFonts w:ascii="仿宋" w:eastAsia="仿宋" w:hAnsi="仿宋" w:hint="eastAsia"/>
          <w:b/>
          <w:sz w:val="24"/>
          <w:szCs w:val="24"/>
        </w:rPr>
        <w:t>，</w:t>
      </w:r>
      <w:r w:rsidRPr="0027407A">
        <w:rPr>
          <w:rFonts w:ascii="仿宋" w:eastAsia="仿宋" w:hAnsi="仿宋" w:hint="eastAsia"/>
          <w:b/>
          <w:bCs/>
          <w:sz w:val="24"/>
          <w:szCs w:val="24"/>
        </w:rPr>
        <w:t>新股、新债申购的申报金额与数量，盘中监控，交易策略类等监控事项的，由基金管理人自行监控，基金托管人不承担投资监督职责。</w:t>
      </w:r>
    </w:p>
    <w:p w14:paraId="66854D4C"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因证券期货市场波动、证券发行人合并、基金规模变动等基金管理人之外的因素致使基金投资不符合法律法规规定和基金合同约定限制的，基金管理人应当在</w:t>
      </w:r>
      <w:r w:rsidRPr="0027407A">
        <w:rPr>
          <w:rFonts w:ascii="仿宋" w:eastAsia="仿宋" w:hAnsi="仿宋"/>
          <w:sz w:val="24"/>
          <w:szCs w:val="24"/>
        </w:rPr>
        <w:t>20个交易日内调整</w:t>
      </w:r>
      <w:r w:rsidRPr="0027407A">
        <w:rPr>
          <w:rFonts w:ascii="仿宋" w:eastAsia="仿宋" w:hAnsi="仿宋" w:hint="eastAsia"/>
          <w:sz w:val="24"/>
          <w:szCs w:val="24"/>
        </w:rPr>
        <w:t>至符合要求</w:t>
      </w:r>
      <w:r w:rsidRPr="0027407A">
        <w:rPr>
          <w:rFonts w:ascii="仿宋" w:eastAsia="仿宋" w:hAnsi="仿宋"/>
          <w:sz w:val="24"/>
          <w:szCs w:val="24"/>
        </w:rPr>
        <w:t>。因</w:t>
      </w:r>
      <w:r w:rsidRPr="0027407A">
        <w:rPr>
          <w:rFonts w:ascii="仿宋" w:eastAsia="仿宋" w:hAnsi="仿宋" w:hint="eastAsia"/>
          <w:sz w:val="24"/>
          <w:szCs w:val="24"/>
        </w:rPr>
        <w:t>资产流动性受限导致无法完成前述调整的，基金管理人应当在相关资产可出售、可转让或恢复交易之日起的</w:t>
      </w:r>
      <w:r w:rsidRPr="0027407A">
        <w:rPr>
          <w:rFonts w:ascii="仿宋" w:eastAsia="仿宋" w:hAnsi="仿宋"/>
          <w:sz w:val="24"/>
          <w:szCs w:val="24"/>
        </w:rPr>
        <w:t>20个交易日内</w:t>
      </w:r>
      <w:r w:rsidRPr="0027407A">
        <w:rPr>
          <w:rFonts w:ascii="仿宋" w:eastAsia="仿宋" w:hAnsi="仿宋" w:hint="eastAsia"/>
          <w:sz w:val="24"/>
          <w:szCs w:val="24"/>
        </w:rPr>
        <w:t>调整至</w:t>
      </w:r>
      <w:r w:rsidRPr="0027407A">
        <w:rPr>
          <w:rFonts w:ascii="仿宋" w:eastAsia="仿宋" w:hAnsi="仿宋"/>
          <w:sz w:val="24"/>
          <w:szCs w:val="24"/>
        </w:rPr>
        <w:t>符合</w:t>
      </w:r>
      <w:r w:rsidRPr="0027407A">
        <w:rPr>
          <w:rFonts w:ascii="仿宋" w:eastAsia="仿宋" w:hAnsi="仿宋" w:hint="eastAsia"/>
          <w:sz w:val="24"/>
          <w:szCs w:val="24"/>
        </w:rPr>
        <w:t>要求</w:t>
      </w:r>
      <w:r w:rsidRPr="0027407A">
        <w:rPr>
          <w:rFonts w:ascii="仿宋" w:eastAsia="仿宋" w:hAnsi="仿宋"/>
          <w:sz w:val="24"/>
          <w:szCs w:val="24"/>
        </w:rPr>
        <w:t>。法律法规另有规定的从其规定。</w:t>
      </w:r>
    </w:p>
    <w:p w14:paraId="22F35B0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lastRenderedPageBreak/>
        <w:t>（五）禁止行为</w:t>
      </w:r>
    </w:p>
    <w:p w14:paraId="6CF76C56"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为维护基金委托人的合法权益，本基金的基金管理人及其从业人员禁止从事下列行为：</w:t>
      </w:r>
    </w:p>
    <w:p w14:paraId="6B040ECF"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1、将其固有财产或者他人财产混同于基金财产从事投资活动；</w:t>
      </w:r>
    </w:p>
    <w:p w14:paraId="15B906E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2、不公平地对待其管理的不同基金财产；</w:t>
      </w:r>
    </w:p>
    <w:p w14:paraId="76497399"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3、利用基金财产或者职务之便，为本人或者委托人以外的人牟取利益，进行利益输送；</w:t>
      </w:r>
    </w:p>
    <w:p w14:paraId="7AE4A592"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4、侵占、挪用基金财产；</w:t>
      </w:r>
    </w:p>
    <w:p w14:paraId="30B0CEF2"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5、泄露因职务便利获取的未公开信息，利用该信息从事或者明示、暗示他人从事相关的交易活动；</w:t>
      </w:r>
    </w:p>
    <w:p w14:paraId="09FFEBF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6、从事损害基金财产和委托人利益的投资活动；</w:t>
      </w:r>
    </w:p>
    <w:p w14:paraId="3A0C123C"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7、玩忽职守，不按照规定履行职责；</w:t>
      </w:r>
    </w:p>
    <w:p w14:paraId="7C2467C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8、从事内幕交易、操纵交易价格及其他不正当交易活动；</w:t>
      </w:r>
    </w:p>
    <w:p w14:paraId="1BAE3149"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9、</w:t>
      </w:r>
      <w:r w:rsidRPr="0027407A">
        <w:rPr>
          <w:rFonts w:ascii="仿宋" w:eastAsia="仿宋" w:hAnsi="仿宋"/>
          <w:sz w:val="24"/>
          <w:szCs w:val="24"/>
        </w:rPr>
        <w:t>运用基金财产从事《登记备案办法》第四十一条列示的</w:t>
      </w:r>
      <w:r w:rsidRPr="0027407A">
        <w:rPr>
          <w:rFonts w:ascii="仿宋" w:eastAsia="仿宋" w:hAnsi="仿宋" w:hint="eastAsia"/>
          <w:sz w:val="24"/>
          <w:szCs w:val="24"/>
        </w:rPr>
        <w:t>不予备案的</w:t>
      </w:r>
      <w:r w:rsidRPr="0027407A">
        <w:rPr>
          <w:rFonts w:ascii="仿宋" w:eastAsia="仿宋" w:hAnsi="仿宋"/>
          <w:sz w:val="24"/>
          <w:szCs w:val="24"/>
        </w:rPr>
        <w:t>投资</w:t>
      </w:r>
      <w:r w:rsidRPr="0027407A">
        <w:rPr>
          <w:rFonts w:ascii="仿宋" w:eastAsia="仿宋" w:hAnsi="仿宋" w:hint="eastAsia"/>
          <w:sz w:val="24"/>
          <w:szCs w:val="24"/>
        </w:rPr>
        <w:t>事项；</w:t>
      </w:r>
    </w:p>
    <w:p w14:paraId="04A577E5" w14:textId="77777777" w:rsidR="00706981" w:rsidRPr="0027407A" w:rsidRDefault="00151688">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10、本基金接受其他私募基金、资产管理产品投资，或者因投资于其他私募基金、资产管理产品的，使得本基金整体嵌套层级超过一层。法律法规或金融监管部门对私募基金的投资层级及其豁免情形另有规定的，基金管理人与基金托管人协商一致后可按规定进行相应调整；</w:t>
      </w:r>
    </w:p>
    <w:p w14:paraId="5AF52C69"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1</w:t>
      </w:r>
      <w:r w:rsidR="00706981" w:rsidRPr="0027407A">
        <w:rPr>
          <w:rFonts w:ascii="仿宋" w:eastAsia="仿宋" w:hAnsi="仿宋"/>
          <w:sz w:val="24"/>
          <w:szCs w:val="24"/>
        </w:rPr>
        <w:t>1</w:t>
      </w:r>
      <w:r w:rsidRPr="0027407A">
        <w:rPr>
          <w:rFonts w:ascii="仿宋" w:eastAsia="仿宋" w:hAnsi="仿宋" w:hint="eastAsia"/>
          <w:sz w:val="24"/>
          <w:szCs w:val="24"/>
        </w:rPr>
        <w:t>、法律、行政法规和中国证监会规定禁止的其他行为。</w:t>
      </w:r>
    </w:p>
    <w:p w14:paraId="0AB59609"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（六）关联交易决策及信息披露机制</w:t>
      </w:r>
    </w:p>
    <w:p w14:paraId="73497B3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1、关联交易的识别认定</w:t>
      </w:r>
    </w:p>
    <w:p w14:paraId="65098DD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关联交易指本基金与基金管理人、基金委托人、基金管理人管理的私募投资基金、</w:t>
      </w:r>
      <w:r w:rsidRPr="0027407A">
        <w:rPr>
          <w:rFonts w:ascii="仿宋" w:eastAsia="仿宋" w:hAnsi="仿宋"/>
          <w:sz w:val="24"/>
          <w:szCs w:val="24"/>
        </w:rPr>
        <w:t>基金管理人</w:t>
      </w:r>
      <w:r w:rsidRPr="0027407A">
        <w:rPr>
          <w:rFonts w:ascii="仿宋" w:eastAsia="仿宋" w:hAnsi="仿宋" w:hint="eastAsia"/>
          <w:sz w:val="24"/>
          <w:szCs w:val="24"/>
        </w:rPr>
        <w:t>的实际控制人控制的其他私募</w:t>
      </w:r>
      <w:r w:rsidRPr="0027407A">
        <w:rPr>
          <w:rFonts w:ascii="仿宋" w:eastAsia="仿宋" w:hAnsi="仿宋"/>
          <w:sz w:val="24"/>
          <w:szCs w:val="24"/>
        </w:rPr>
        <w:t>基金</w:t>
      </w:r>
      <w:r w:rsidRPr="0027407A">
        <w:rPr>
          <w:rFonts w:ascii="仿宋" w:eastAsia="仿宋" w:hAnsi="仿宋" w:hint="eastAsia"/>
          <w:sz w:val="24"/>
          <w:szCs w:val="24"/>
        </w:rPr>
        <w:t>管理人管理的私募投资基金，或与上述主体有其他重大利害关系的关联方进行交易。为免疑义，“重大利害关系”应由基金管理人基于善意公平、诚信原则自行判断。</w:t>
      </w:r>
    </w:p>
    <w:p w14:paraId="3A92E08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2</w:t>
      </w:r>
      <w:r w:rsidRPr="0027407A">
        <w:rPr>
          <w:rFonts w:ascii="仿宋" w:eastAsia="仿宋" w:hAnsi="仿宋" w:hint="eastAsia"/>
          <w:sz w:val="24"/>
          <w:szCs w:val="24"/>
        </w:rPr>
        <w:t>、关联交易的交易决策、对价确定与回避机制</w:t>
      </w:r>
    </w:p>
    <w:p w14:paraId="2FBD2F3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在关联交易中应遵循基金份额持有人利益优先、平等自愿、等价有偿的原则，建立健全关联交易管理制度，对关联交易定价方法、交易审批程序等进行规范。基金管理人在进行关联交易的识别认定、交易决策、对价确定过程中，如基金管理人相关人员涉及利益冲突的，应予以回避。基金管理人在按照其</w:t>
      </w:r>
      <w:r w:rsidRPr="0027407A">
        <w:rPr>
          <w:rFonts w:ascii="仿宋" w:eastAsia="仿宋" w:hAnsi="仿宋" w:hint="eastAsia"/>
          <w:sz w:val="24"/>
          <w:szCs w:val="24"/>
        </w:rPr>
        <w:lastRenderedPageBreak/>
        <w:t>关联交易相关管理制度履行相应程序并通过后，方可进行关联交易。</w:t>
      </w:r>
    </w:p>
    <w:p w14:paraId="07C9B22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基金管理人不得隐瞒关联关系或者将关联交易非关联化，不得以私募投资基金的财产与关联方进行利益输送、内幕交易和操纵市场等违法违规活动。</w:t>
      </w:r>
    </w:p>
    <w:p w14:paraId="5FC3E266" w14:textId="77777777" w:rsidR="00156457" w:rsidRPr="0027407A" w:rsidRDefault="00152954">
      <w:p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基金投资者签署本合同即表明其已经知晓且同意本基金可进行上述关联交易，基金管理人无需另行</w:t>
      </w:r>
      <w:r w:rsidRPr="0027407A">
        <w:rPr>
          <w:rFonts w:ascii="仿宋" w:eastAsia="仿宋" w:hAnsi="仿宋"/>
          <w:b/>
          <w:sz w:val="24"/>
          <w:szCs w:val="24"/>
        </w:rPr>
        <w:t>取得基金份额持有人同意</w:t>
      </w:r>
      <w:r w:rsidRPr="0027407A">
        <w:rPr>
          <w:rFonts w:ascii="仿宋" w:eastAsia="仿宋" w:hAnsi="仿宋" w:hint="eastAsia"/>
          <w:b/>
          <w:sz w:val="24"/>
          <w:szCs w:val="24"/>
        </w:rPr>
        <w:t>或授权。基金份额持有人不得因本基金投资收益劣于基金管理人、基金托管人及其关联方管理的其他类似投资产品的收益，而向基金管理人或基金托管人提出任何损失或损害补偿的要求。</w:t>
      </w:r>
    </w:p>
    <w:p w14:paraId="78D13C4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3</w:t>
      </w:r>
      <w:r w:rsidRPr="0027407A">
        <w:rPr>
          <w:rFonts w:ascii="仿宋" w:eastAsia="仿宋" w:hAnsi="仿宋" w:hint="eastAsia"/>
          <w:sz w:val="24"/>
          <w:szCs w:val="24"/>
        </w:rPr>
        <w:t>、关联交易的信息披露</w:t>
      </w:r>
    </w:p>
    <w:p w14:paraId="0E02EFE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使用私募基金财产与关联方进行交易的</w:t>
      </w:r>
      <w:r w:rsidRPr="0027407A">
        <w:rPr>
          <w:rFonts w:ascii="仿宋" w:eastAsia="仿宋" w:hAnsi="仿宋" w:hint="eastAsia"/>
          <w:sz w:val="24"/>
          <w:szCs w:val="24"/>
        </w:rPr>
        <w:t>，基金管理人应当在投资后及时向基金委托人</w:t>
      </w:r>
      <w:r w:rsidRPr="0027407A">
        <w:rPr>
          <w:rFonts w:ascii="仿宋" w:eastAsia="仿宋" w:hAnsi="仿宋"/>
          <w:sz w:val="24"/>
          <w:szCs w:val="24"/>
        </w:rPr>
        <w:t>充分披露</w:t>
      </w:r>
      <w:r w:rsidRPr="0027407A">
        <w:rPr>
          <w:rFonts w:ascii="仿宋" w:eastAsia="仿宋" w:hAnsi="仿宋" w:hint="eastAsia"/>
          <w:sz w:val="24"/>
          <w:szCs w:val="24"/>
        </w:rPr>
        <w:t>信息，并按照</w:t>
      </w:r>
      <w:r w:rsidRPr="0027407A">
        <w:rPr>
          <w:rFonts w:ascii="仿宋" w:eastAsia="仿宋" w:hAnsi="仿宋"/>
          <w:sz w:val="24"/>
          <w:szCs w:val="24"/>
        </w:rPr>
        <w:t>法律法规</w:t>
      </w:r>
      <w:r w:rsidRPr="0027407A">
        <w:rPr>
          <w:rFonts w:ascii="仿宋" w:eastAsia="仿宋" w:hAnsi="仿宋" w:hint="eastAsia"/>
          <w:sz w:val="24"/>
          <w:szCs w:val="24"/>
        </w:rPr>
        <w:t>的规定</w:t>
      </w:r>
      <w:r w:rsidRPr="0027407A">
        <w:rPr>
          <w:rFonts w:ascii="仿宋" w:eastAsia="仿宋" w:hAnsi="仿宋"/>
          <w:sz w:val="24"/>
          <w:szCs w:val="24"/>
        </w:rPr>
        <w:t>和基金合同</w:t>
      </w:r>
      <w:r w:rsidRPr="0027407A">
        <w:rPr>
          <w:rFonts w:ascii="仿宋" w:eastAsia="仿宋" w:hAnsi="仿宋" w:hint="eastAsia"/>
          <w:sz w:val="24"/>
          <w:szCs w:val="24"/>
        </w:rPr>
        <w:t>的</w:t>
      </w:r>
      <w:r w:rsidRPr="0027407A">
        <w:rPr>
          <w:rFonts w:ascii="仿宋" w:eastAsia="仿宋" w:hAnsi="仿宋"/>
          <w:sz w:val="24"/>
          <w:szCs w:val="24"/>
        </w:rPr>
        <w:t>约定</w:t>
      </w:r>
      <w:r w:rsidRPr="0027407A">
        <w:rPr>
          <w:rFonts w:ascii="仿宋" w:eastAsia="仿宋" w:hAnsi="仿宋" w:hint="eastAsia"/>
          <w:sz w:val="24"/>
          <w:szCs w:val="24"/>
        </w:rPr>
        <w:t>履行信息披露义务。</w:t>
      </w:r>
    </w:p>
    <w:p w14:paraId="21BA1EB4" w14:textId="77777777" w:rsidR="00156457" w:rsidRPr="0027407A" w:rsidRDefault="00152954">
      <w:pPr>
        <w:snapToGrid w:val="0"/>
        <w:spacing w:line="440" w:lineRule="exact"/>
        <w:ind w:firstLineChars="200" w:firstLine="482"/>
        <w:rPr>
          <w:rFonts w:ascii="仿宋" w:eastAsia="仿宋" w:hAnsi="仿宋"/>
          <w:sz w:val="24"/>
          <w:szCs w:val="24"/>
        </w:rPr>
      </w:pPr>
      <w:r w:rsidRPr="0027407A">
        <w:rPr>
          <w:rFonts w:ascii="仿宋" w:eastAsia="仿宋" w:hAnsi="仿宋" w:hint="eastAsia"/>
          <w:b/>
          <w:sz w:val="24"/>
          <w:szCs w:val="24"/>
        </w:rPr>
        <w:t>上述关于关联交易的交易决策、对价确定、回避机制及信息披露由基金管理人负责执行，基金管理人一旦出具投资指令，即应被视为基金管理人确认该投资指令已经完全满足上述程序及要求，基金托管人对此不承担监督职责。如因本基金进行关联交易给基金资产或基金委托人造成损失的，基金托管人不承担任何责任。投资者签署本基金合同即视为已知悉相关风险并同意上述安排。</w:t>
      </w:r>
    </w:p>
    <w:p w14:paraId="7C38923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（七</w:t>
      </w:r>
      <w:r w:rsidRPr="0027407A">
        <w:rPr>
          <w:rFonts w:ascii="仿宋" w:eastAsia="仿宋" w:hAnsi="仿宋"/>
          <w:sz w:val="24"/>
          <w:szCs w:val="24"/>
        </w:rPr>
        <w:t>）</w:t>
      </w:r>
      <w:r w:rsidRPr="0027407A">
        <w:rPr>
          <w:rFonts w:ascii="仿宋" w:eastAsia="仿宋" w:hAnsi="仿宋" w:hint="eastAsia"/>
          <w:sz w:val="24"/>
          <w:szCs w:val="24"/>
        </w:rPr>
        <w:t>全体基金份额持有人在此授权并同意：本基金投资非证券交易所或期货交易所发行、上市的投资标的时，基金管理人有权代表本基金与相关方签署基金投资相关文件及协议，并办理相关权属登记及变更手续。基金管理人应确保投资相关文件及协议中载明本基金名称以及真实的资金来源为本基金，如确有合理理由无法载明前述内容的，基金管理人应确保向投资相对方说明真实的资金来源为本基金，并保证将投资本金及收益及时划付至本基金托管账户。本基金在持有前述投资标的期间，如投资标的</w:t>
      </w:r>
      <w:proofErr w:type="gramStart"/>
      <w:r w:rsidRPr="0027407A">
        <w:rPr>
          <w:rFonts w:ascii="仿宋" w:eastAsia="仿宋" w:hAnsi="仿宋" w:hint="eastAsia"/>
          <w:sz w:val="24"/>
          <w:szCs w:val="24"/>
        </w:rPr>
        <w:t>的</w:t>
      </w:r>
      <w:proofErr w:type="gramEnd"/>
      <w:r w:rsidRPr="0027407A">
        <w:rPr>
          <w:rFonts w:ascii="仿宋" w:eastAsia="仿宋" w:hAnsi="仿宋" w:hint="eastAsia"/>
          <w:sz w:val="24"/>
          <w:szCs w:val="24"/>
        </w:rPr>
        <w:t>投资相关文件及协议发生变更的，基金管理人应确保该等变更符合上述约定。</w:t>
      </w:r>
    </w:p>
    <w:p w14:paraId="214D417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（八）预警平仓机制</w:t>
      </w:r>
    </w:p>
    <w:p w14:paraId="2BD60A3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本基金不设置预警和平仓机制。</w:t>
      </w:r>
    </w:p>
    <w:p w14:paraId="4D5397F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（九）基金的融资、融券、场外证券业务等（若有）</w:t>
      </w:r>
    </w:p>
    <w:p w14:paraId="1AFA5F8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在本基金投资范围允许并符合相关法律法规的规定的前提下，本基金可参与融资融券，</w:t>
      </w:r>
      <w:r w:rsidRPr="0027407A">
        <w:rPr>
          <w:rFonts w:ascii="仿宋" w:eastAsia="仿宋" w:hAnsi="仿宋" w:hint="eastAsia"/>
          <w:kern w:val="44"/>
          <w:sz w:val="24"/>
          <w:szCs w:val="24"/>
        </w:rPr>
        <w:t>将持有的证券作为融券标的证券出借给中国证券金融公司</w:t>
      </w:r>
      <w:r w:rsidRPr="0027407A">
        <w:rPr>
          <w:rFonts w:ascii="仿宋" w:eastAsia="仿宋" w:hAnsi="仿宋" w:hint="eastAsia"/>
          <w:sz w:val="24"/>
          <w:szCs w:val="24"/>
        </w:rPr>
        <w:t>。</w:t>
      </w:r>
    </w:p>
    <w:p w14:paraId="122EEA9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在本基金投资范围允许并符合相关法律法规的规定的前提下，本基金可参与场外证券业务的交易。</w:t>
      </w:r>
      <w:r w:rsidRPr="0027407A">
        <w:rPr>
          <w:rFonts w:ascii="仿宋" w:eastAsia="仿宋" w:hAnsi="仿宋" w:hint="eastAsia"/>
          <w:sz w:val="24"/>
          <w:szCs w:val="24"/>
          <w:shd w:val="clear" w:color="auto" w:fill="FFFFFF" w:themeFill="background1"/>
        </w:rPr>
        <w:t>本基金</w:t>
      </w:r>
      <w:proofErr w:type="gramStart"/>
      <w:r w:rsidRPr="0027407A">
        <w:rPr>
          <w:rFonts w:ascii="仿宋" w:eastAsia="仿宋" w:hAnsi="仿宋" w:hint="eastAsia"/>
          <w:sz w:val="24"/>
          <w:szCs w:val="24"/>
          <w:shd w:val="clear" w:color="auto" w:fill="FFFFFF" w:themeFill="background1"/>
        </w:rPr>
        <w:t>若参</w:t>
      </w:r>
      <w:proofErr w:type="gramEnd"/>
      <w:r w:rsidRPr="0027407A">
        <w:rPr>
          <w:rFonts w:ascii="仿宋" w:eastAsia="仿宋" w:hAnsi="仿宋" w:hint="eastAsia"/>
          <w:sz w:val="24"/>
          <w:szCs w:val="24"/>
          <w:shd w:val="clear" w:color="auto" w:fill="FFFFFF" w:themeFill="background1"/>
        </w:rPr>
        <w:t>与场外证券业务交易或按照本合同约定的投</w:t>
      </w:r>
      <w:r w:rsidRPr="0027407A">
        <w:rPr>
          <w:rFonts w:ascii="仿宋" w:eastAsia="仿宋" w:hAnsi="仿宋" w:hint="eastAsia"/>
          <w:sz w:val="24"/>
          <w:szCs w:val="24"/>
          <w:shd w:val="clear" w:color="auto" w:fill="FFFFFF" w:themeFill="background1"/>
        </w:rPr>
        <w:lastRenderedPageBreak/>
        <w:t>资范围变更程序增加其他投资品种，管</w:t>
      </w:r>
      <w:r w:rsidRPr="0027407A">
        <w:rPr>
          <w:rFonts w:ascii="仿宋" w:eastAsia="仿宋" w:hAnsi="仿宋" w:hint="eastAsia"/>
          <w:sz w:val="24"/>
          <w:szCs w:val="24"/>
        </w:rPr>
        <w:t>理人需提前与托管人就清算交收、估值核算等事项达成一致意见。若管理人擅自参与前述业务产生的清算交收、估值核算等问题，由管理人承担相关责任。</w:t>
      </w:r>
    </w:p>
    <w:p w14:paraId="2CE9D5E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（十）基金的风险收益特征</w:t>
      </w:r>
    </w:p>
    <w:p w14:paraId="21BFEA38" w14:textId="77777777" w:rsidR="00156457" w:rsidRPr="0027407A" w:rsidRDefault="00152954">
      <w:pPr>
        <w:spacing w:line="440" w:lineRule="exact"/>
        <w:ind w:firstLineChars="200" w:firstLine="480"/>
        <w:rPr>
          <w:rFonts w:ascii="仿宋" w:eastAsia="仿宋" w:hAnsi="仿宋"/>
          <w:color w:val="010101"/>
          <w:sz w:val="24"/>
          <w:szCs w:val="24"/>
        </w:rPr>
      </w:pPr>
      <w:r w:rsidRPr="0027407A">
        <w:rPr>
          <w:rFonts w:ascii="仿宋" w:eastAsia="仿宋" w:hAnsi="仿宋" w:hint="eastAsia"/>
          <w:color w:val="010101"/>
          <w:sz w:val="24"/>
          <w:szCs w:val="24"/>
        </w:rPr>
        <w:t>本基金属于R4风险等级的投资品种，适合专业投资者和风险识别、评估、承受能力为C5，C4的普通合格投资者。</w:t>
      </w:r>
    </w:p>
    <w:p w14:paraId="5A891E04" w14:textId="77777777" w:rsidR="00156457" w:rsidRPr="0027407A" w:rsidRDefault="00152954">
      <w:pPr>
        <w:spacing w:line="440" w:lineRule="exact"/>
        <w:ind w:firstLineChars="200" w:firstLine="482"/>
        <w:rPr>
          <w:rFonts w:ascii="仿宋" w:eastAsia="仿宋" w:hAnsi="仿宋"/>
          <w:color w:val="010101"/>
          <w:sz w:val="24"/>
          <w:szCs w:val="24"/>
        </w:rPr>
      </w:pPr>
      <w:r w:rsidRPr="0027407A">
        <w:rPr>
          <w:rFonts w:ascii="仿宋" w:eastAsia="仿宋" w:hAnsi="仿宋" w:hint="eastAsia"/>
          <w:b/>
          <w:color w:val="010101"/>
          <w:sz w:val="24"/>
          <w:szCs w:val="24"/>
        </w:rPr>
        <w:t>上述关于本基金的风险等级由募集机构评定。</w:t>
      </w:r>
      <w:r w:rsidRPr="0027407A">
        <w:rPr>
          <w:rFonts w:ascii="仿宋" w:eastAsia="仿宋" w:hAnsi="仿宋"/>
          <w:b/>
          <w:color w:val="010101"/>
          <w:sz w:val="24"/>
          <w:szCs w:val="24"/>
        </w:rPr>
        <w:t>募集机构应确保所有委托人已符合投资者适当性的相关要求，</w:t>
      </w:r>
      <w:r w:rsidRPr="0027407A">
        <w:rPr>
          <w:rFonts w:ascii="仿宋" w:eastAsia="仿宋" w:hAnsi="仿宋" w:hint="eastAsia"/>
          <w:b/>
          <w:color w:val="010101"/>
          <w:sz w:val="24"/>
          <w:szCs w:val="24"/>
        </w:rPr>
        <w:t>管理人应自行负责确保和控制本基金的投资情况（包括但不限于管理人选择的投资标的、投资比例控制等整体综合的投资情况）符合本基金的风险等级，托管人不对前述事宜进行任何监督或承担任何责任。</w:t>
      </w:r>
    </w:p>
    <w:p w14:paraId="595157B8" w14:textId="77777777" w:rsidR="00156457" w:rsidRPr="0027407A" w:rsidRDefault="00152954">
      <w:p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十一）本基金托管人投资监督范围并不涵盖基金管理人全部投资管理行为，基金托管人仅根据基金合同第十二节“基金的投资”中对投资范围、投资限制的约定进行事后监督，其中对于投资范围和投资限制中明确由基金管理人负责监督（或控制）的条款托管人不承担监督职责。</w:t>
      </w:r>
      <w:r w:rsidRPr="0027407A">
        <w:rPr>
          <w:rFonts w:ascii="仿宋" w:eastAsia="仿宋" w:hAnsi="仿宋"/>
          <w:b/>
          <w:sz w:val="24"/>
          <w:szCs w:val="24"/>
        </w:rPr>
        <w:t>除基金合同有明确约定的，本合同关于投资范围、投资限制的约定仅</w:t>
      </w:r>
      <w:r w:rsidRPr="0027407A">
        <w:rPr>
          <w:rFonts w:ascii="仿宋" w:eastAsia="仿宋" w:hAnsi="仿宋" w:hint="eastAsia"/>
          <w:b/>
          <w:sz w:val="24"/>
          <w:szCs w:val="24"/>
        </w:rPr>
        <w:t>约束</w:t>
      </w:r>
      <w:r w:rsidRPr="0027407A">
        <w:rPr>
          <w:rFonts w:ascii="仿宋" w:eastAsia="仿宋" w:hAnsi="仿宋"/>
          <w:b/>
          <w:sz w:val="24"/>
          <w:szCs w:val="24"/>
        </w:rPr>
        <w:t>本基金</w:t>
      </w:r>
      <w:r w:rsidRPr="0027407A">
        <w:rPr>
          <w:rFonts w:ascii="仿宋" w:eastAsia="仿宋" w:hAnsi="仿宋" w:hint="eastAsia"/>
          <w:b/>
          <w:sz w:val="24"/>
          <w:szCs w:val="24"/>
        </w:rPr>
        <w:t>的</w:t>
      </w:r>
      <w:r w:rsidRPr="0027407A">
        <w:rPr>
          <w:rFonts w:ascii="仿宋" w:eastAsia="仿宋" w:hAnsi="仿宋"/>
          <w:b/>
          <w:sz w:val="24"/>
          <w:szCs w:val="24"/>
        </w:rPr>
        <w:t>直接投</w:t>
      </w:r>
      <w:r w:rsidRPr="0027407A">
        <w:rPr>
          <w:rFonts w:ascii="仿宋" w:eastAsia="仿宋" w:hAnsi="仿宋" w:hint="eastAsia"/>
          <w:b/>
          <w:sz w:val="24"/>
          <w:szCs w:val="24"/>
        </w:rPr>
        <w:t>向</w:t>
      </w:r>
      <w:r w:rsidRPr="0027407A">
        <w:rPr>
          <w:rFonts w:ascii="仿宋" w:eastAsia="仿宋" w:hAnsi="仿宋"/>
          <w:b/>
          <w:sz w:val="24"/>
          <w:szCs w:val="24"/>
        </w:rPr>
        <w:t>，不适用于</w:t>
      </w:r>
      <w:r w:rsidRPr="0027407A">
        <w:rPr>
          <w:rFonts w:ascii="仿宋" w:eastAsia="仿宋" w:hAnsi="仿宋" w:hint="eastAsia"/>
          <w:b/>
          <w:sz w:val="24"/>
          <w:szCs w:val="24"/>
        </w:rPr>
        <w:t>本基金的</w:t>
      </w:r>
      <w:r w:rsidRPr="0027407A">
        <w:rPr>
          <w:rFonts w:ascii="仿宋" w:eastAsia="仿宋" w:hAnsi="仿宋"/>
          <w:b/>
          <w:sz w:val="24"/>
          <w:szCs w:val="24"/>
        </w:rPr>
        <w:t>间接投</w:t>
      </w:r>
      <w:r w:rsidRPr="0027407A">
        <w:rPr>
          <w:rFonts w:ascii="仿宋" w:eastAsia="仿宋" w:hAnsi="仿宋" w:hint="eastAsia"/>
          <w:b/>
          <w:sz w:val="24"/>
          <w:szCs w:val="24"/>
        </w:rPr>
        <w:t>向</w:t>
      </w:r>
      <w:r w:rsidRPr="0027407A">
        <w:rPr>
          <w:rFonts w:ascii="仿宋" w:eastAsia="仿宋" w:hAnsi="仿宋"/>
          <w:b/>
          <w:sz w:val="24"/>
          <w:szCs w:val="24"/>
        </w:rPr>
        <w:t>，因此不涉及穿透合并计算；</w:t>
      </w:r>
      <w:r w:rsidRPr="0027407A">
        <w:rPr>
          <w:rFonts w:ascii="仿宋" w:eastAsia="仿宋" w:hAnsi="仿宋" w:hint="eastAsia"/>
          <w:b/>
          <w:bCs/>
          <w:sz w:val="24"/>
          <w:szCs w:val="24"/>
        </w:rPr>
        <w:t>基金托管人不对本基金的间接投向进行穿透监督</w:t>
      </w:r>
      <w:r w:rsidRPr="0027407A">
        <w:rPr>
          <w:rFonts w:ascii="仿宋" w:eastAsia="仿宋" w:hAnsi="仿宋"/>
          <w:b/>
          <w:sz w:val="24"/>
          <w:szCs w:val="24"/>
        </w:rPr>
        <w:t>。</w:t>
      </w:r>
      <w:r w:rsidRPr="0027407A">
        <w:rPr>
          <w:rFonts w:ascii="仿宋" w:eastAsia="仿宋" w:hAnsi="仿宋" w:hint="eastAsia"/>
          <w:b/>
          <w:sz w:val="24"/>
          <w:szCs w:val="24"/>
        </w:rPr>
        <w:t>除本合同明确约定由基金托管人对上述事项进行监督外，基金托管人对于其他事项不予监督（包括但不限于对投资标的</w:t>
      </w:r>
      <w:proofErr w:type="gramStart"/>
      <w:r w:rsidRPr="0027407A">
        <w:rPr>
          <w:rFonts w:ascii="仿宋" w:eastAsia="仿宋" w:hAnsi="仿宋" w:hint="eastAsia"/>
          <w:b/>
          <w:sz w:val="24"/>
          <w:szCs w:val="24"/>
        </w:rPr>
        <w:t>的</w:t>
      </w:r>
      <w:proofErr w:type="gramEnd"/>
      <w:r w:rsidRPr="0027407A">
        <w:rPr>
          <w:rFonts w:ascii="仿宋" w:eastAsia="仿宋" w:hAnsi="仿宋" w:hint="eastAsia"/>
          <w:b/>
          <w:sz w:val="24"/>
          <w:szCs w:val="24"/>
        </w:rPr>
        <w:t>风险等级是否高于本基金的风险等级、本基金的综合整体投资情况是否符合评定的风险等级、投资标的</w:t>
      </w:r>
      <w:proofErr w:type="gramStart"/>
      <w:r w:rsidRPr="0027407A">
        <w:rPr>
          <w:rFonts w:ascii="仿宋" w:eastAsia="仿宋" w:hAnsi="仿宋" w:hint="eastAsia"/>
          <w:b/>
          <w:sz w:val="24"/>
          <w:szCs w:val="24"/>
        </w:rPr>
        <w:t>的</w:t>
      </w:r>
      <w:proofErr w:type="gramEnd"/>
      <w:r w:rsidRPr="0027407A">
        <w:rPr>
          <w:rFonts w:ascii="仿宋" w:eastAsia="仿宋" w:hAnsi="仿宋" w:hint="eastAsia"/>
          <w:b/>
          <w:sz w:val="24"/>
          <w:szCs w:val="24"/>
        </w:rPr>
        <w:t>最终投向/投资比例及限制、同一管理人</w:t>
      </w:r>
      <w:bookmarkStart w:id="38" w:name="OLE_LINK34"/>
      <w:bookmarkStart w:id="39" w:name="OLE_LINK25"/>
      <w:r w:rsidRPr="0027407A">
        <w:rPr>
          <w:rFonts w:ascii="仿宋" w:eastAsia="仿宋" w:hAnsi="仿宋" w:hint="eastAsia"/>
          <w:b/>
          <w:sz w:val="24"/>
          <w:szCs w:val="24"/>
        </w:rPr>
        <w:t>管理产品</w:t>
      </w:r>
      <w:bookmarkEnd w:id="38"/>
      <w:bookmarkEnd w:id="39"/>
      <w:r w:rsidRPr="0027407A">
        <w:rPr>
          <w:rFonts w:ascii="仿宋" w:eastAsia="仿宋" w:hAnsi="仿宋" w:hint="eastAsia"/>
          <w:b/>
          <w:sz w:val="24"/>
          <w:szCs w:val="24"/>
        </w:rPr>
        <w:t>、</w:t>
      </w:r>
      <w:r w:rsidRPr="0027407A">
        <w:rPr>
          <w:rFonts w:ascii="仿宋" w:eastAsia="仿宋" w:hAnsi="仿宋"/>
          <w:b/>
          <w:sz w:val="24"/>
          <w:szCs w:val="24"/>
        </w:rPr>
        <w:t>同一实际控制人控制的私募基金管理人</w:t>
      </w:r>
      <w:r w:rsidRPr="0027407A">
        <w:rPr>
          <w:rFonts w:ascii="仿宋" w:eastAsia="仿宋" w:hAnsi="仿宋" w:hint="eastAsia"/>
          <w:b/>
          <w:sz w:val="24"/>
          <w:szCs w:val="24"/>
        </w:rPr>
        <w:t>管理/担任投资顾问产品的投资比例及限制等事项不予监督）。</w:t>
      </w:r>
    </w:p>
    <w:p w14:paraId="209F06A3" w14:textId="77777777" w:rsidR="00156457" w:rsidRPr="0027407A" w:rsidRDefault="00152954">
      <w:p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管理人承诺确保本基金在实际投资运作中符合本合同的相关约定以及法律法规的相关规定，</w:t>
      </w:r>
      <w:proofErr w:type="gramStart"/>
      <w:r w:rsidRPr="0027407A">
        <w:rPr>
          <w:rFonts w:ascii="仿宋" w:eastAsia="仿宋" w:hAnsi="仿宋" w:hint="eastAsia"/>
          <w:b/>
          <w:sz w:val="24"/>
          <w:szCs w:val="24"/>
        </w:rPr>
        <w:t>若基金</w:t>
      </w:r>
      <w:proofErr w:type="gramEnd"/>
      <w:r w:rsidRPr="0027407A">
        <w:rPr>
          <w:rFonts w:ascii="仿宋" w:eastAsia="仿宋" w:hAnsi="仿宋" w:hint="eastAsia"/>
          <w:b/>
          <w:sz w:val="24"/>
          <w:szCs w:val="24"/>
        </w:rPr>
        <w:t>管理人违反相关投资目标、投资策略、投资禁止行为、风险控制、增信措施、关联交易、投资限制、预警平仓控制及嵌套层级及风险等级等约定或要求的，相关责任和损失由基金管理人承担，基金托管人不承担相关责任和损失。</w:t>
      </w:r>
    </w:p>
    <w:p w14:paraId="0FCE580F" w14:textId="77777777" w:rsidR="00156457" w:rsidRPr="0027407A" w:rsidRDefault="00152954">
      <w:pPr>
        <w:snapToGrid w:val="0"/>
        <w:spacing w:line="440" w:lineRule="exact"/>
        <w:ind w:firstLineChars="200" w:firstLine="482"/>
        <w:rPr>
          <w:rFonts w:ascii="仿宋" w:eastAsia="仿宋" w:hAnsi="仿宋"/>
          <w:b/>
          <w:sz w:val="24"/>
          <w:szCs w:val="24"/>
        </w:rPr>
      </w:pPr>
      <w:r w:rsidRPr="0027407A">
        <w:rPr>
          <w:rFonts w:ascii="仿宋" w:eastAsia="仿宋" w:hAnsi="仿宋" w:hint="eastAsia"/>
          <w:b/>
          <w:sz w:val="24"/>
          <w:szCs w:val="24"/>
        </w:rPr>
        <w:t>基金托管人依据经与基金管理人核对一致的估值数据进行投资监督，投资监督的及时性、准确性和完整性受限于基金管理人、证券经纪商以及其他中介机构提供的数据和信息，基金托管人不对前述机构所提供信息的及时性、准确性和完整性作任何担保、暗示或表示，也不对因上述机构提供的信息存在瑕疵而所引发的损失承担任何责任。</w:t>
      </w:r>
    </w:p>
    <w:p w14:paraId="7A14FDCE" w14:textId="77777777" w:rsidR="00156457" w:rsidRPr="0027407A" w:rsidRDefault="00152954">
      <w:pPr>
        <w:snapToGrid w:val="0"/>
        <w:spacing w:line="440" w:lineRule="exact"/>
        <w:ind w:firstLineChars="200" w:firstLine="482"/>
        <w:rPr>
          <w:rFonts w:ascii="仿宋" w:eastAsia="仿宋" w:hAnsi="仿宋"/>
          <w:sz w:val="24"/>
          <w:szCs w:val="24"/>
        </w:rPr>
      </w:pPr>
      <w:r w:rsidRPr="0027407A">
        <w:rPr>
          <w:rFonts w:ascii="仿宋" w:eastAsia="仿宋" w:hAnsi="仿宋" w:hint="eastAsia"/>
          <w:b/>
          <w:sz w:val="24"/>
          <w:szCs w:val="24"/>
        </w:rPr>
        <w:lastRenderedPageBreak/>
        <w:t>基金托管人不对基金管理人的任何投资行为承担责任，也不因提供投资监督而承担任何因基金管理人违规投资所产生的有关责任。</w:t>
      </w:r>
    </w:p>
    <w:p w14:paraId="1259B72F" w14:textId="77777777" w:rsidR="00156457" w:rsidRPr="0027407A" w:rsidRDefault="00156457">
      <w:pPr>
        <w:snapToGrid w:val="0"/>
        <w:spacing w:line="440" w:lineRule="exact"/>
        <w:ind w:firstLineChars="200" w:firstLine="480"/>
        <w:rPr>
          <w:rFonts w:ascii="仿宋" w:eastAsia="仿宋" w:hAnsi="仿宋"/>
          <w:sz w:val="24"/>
          <w:szCs w:val="24"/>
        </w:rPr>
      </w:pPr>
    </w:p>
    <w:p w14:paraId="16D5368E"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40" w:name="_Toc520119987"/>
      <w:r w:rsidRPr="0027407A">
        <w:rPr>
          <w:rFonts w:ascii="仿宋" w:eastAsia="仿宋" w:hAnsi="仿宋" w:hint="eastAsia"/>
          <w:sz w:val="24"/>
          <w:szCs w:val="24"/>
        </w:rPr>
        <w:t>十三、投资经理的指定与变更</w:t>
      </w:r>
      <w:bookmarkEnd w:id="40"/>
    </w:p>
    <w:p w14:paraId="0C9AAD1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（一）投资经理的指定和变更程序</w:t>
      </w:r>
    </w:p>
    <w:p w14:paraId="24EE49F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本基金的投资经理由基金管理人负责指定，基金管理人可根据业务需要变更投资经理。投资经理发生变更的，管理人应在变更后及时告知基金委托人和基金托管人，并设置临时开放日允许不同意的委托人赎回。</w:t>
      </w:r>
    </w:p>
    <w:p w14:paraId="6497FB3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基金管理人自投资经理变更之日起</w:t>
      </w:r>
      <w:r w:rsidRPr="0027407A">
        <w:rPr>
          <w:rFonts w:ascii="仿宋" w:eastAsia="仿宋" w:hAnsi="仿宋"/>
          <w:sz w:val="24"/>
          <w:szCs w:val="24"/>
        </w:rPr>
        <w:t>3个工作日</w:t>
      </w:r>
      <w:r w:rsidRPr="0027407A">
        <w:rPr>
          <w:rFonts w:ascii="仿宋" w:eastAsia="仿宋" w:hAnsi="仿宋" w:hint="eastAsia"/>
          <w:sz w:val="24"/>
          <w:szCs w:val="24"/>
        </w:rPr>
        <w:t>内通过本合同约定的方式之一通知基金委托人，并载明</w:t>
      </w:r>
      <w:r w:rsidRPr="0027407A">
        <w:rPr>
          <w:rFonts w:ascii="仿宋" w:eastAsia="仿宋" w:hAnsi="仿宋"/>
          <w:sz w:val="24"/>
          <w:szCs w:val="24"/>
        </w:rPr>
        <w:t>允许</w:t>
      </w:r>
      <w:r w:rsidRPr="0027407A">
        <w:rPr>
          <w:rFonts w:ascii="仿宋" w:eastAsia="仿宋" w:hAnsi="仿宋" w:hint="eastAsia"/>
          <w:sz w:val="24"/>
          <w:szCs w:val="24"/>
        </w:rPr>
        <w:t>基金委托人</w:t>
      </w:r>
      <w:r w:rsidRPr="0027407A">
        <w:rPr>
          <w:rFonts w:ascii="仿宋" w:eastAsia="仿宋" w:hAnsi="仿宋"/>
          <w:sz w:val="24"/>
          <w:szCs w:val="24"/>
        </w:rPr>
        <w:t>赎回</w:t>
      </w:r>
      <w:r w:rsidRPr="0027407A">
        <w:rPr>
          <w:rFonts w:ascii="仿宋" w:eastAsia="仿宋" w:hAnsi="仿宋" w:hint="eastAsia"/>
          <w:sz w:val="24"/>
          <w:szCs w:val="24"/>
        </w:rPr>
        <w:t>的前述开放日，即视为基金管理人履行了告知义务及变更程序。</w:t>
      </w:r>
    </w:p>
    <w:p w14:paraId="358E5F0D" w14:textId="77777777" w:rsidR="00156457" w:rsidRPr="0027407A" w:rsidRDefault="00152954">
      <w:pPr>
        <w:snapToGrid w:val="0"/>
        <w:spacing w:line="440" w:lineRule="exact"/>
        <w:ind w:firstLineChars="250" w:firstLine="600"/>
        <w:rPr>
          <w:rFonts w:ascii="仿宋" w:eastAsia="仿宋" w:hAnsi="仿宋"/>
          <w:sz w:val="24"/>
          <w:szCs w:val="24"/>
        </w:rPr>
      </w:pPr>
      <w:r w:rsidRPr="0027407A">
        <w:rPr>
          <w:rFonts w:ascii="仿宋" w:eastAsia="仿宋" w:hAnsi="仿宋" w:hint="eastAsia"/>
          <w:sz w:val="24"/>
          <w:szCs w:val="24"/>
        </w:rPr>
        <w:t>（二）投资经理简历及兼职情况</w:t>
      </w:r>
    </w:p>
    <w:p w14:paraId="31E1544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本基金的投资经理由王伟担任。投资经理简介如下：</w:t>
      </w:r>
      <w:r w:rsidRPr="0027407A">
        <w:rPr>
          <w:rFonts w:ascii="仿宋" w:eastAsia="仿宋" w:hAnsi="仿宋" w:hint="eastAsia"/>
          <w:sz w:val="24"/>
          <w:szCs w:val="24"/>
        </w:rPr>
        <w:cr/>
        <w:t xml:space="preserve">    王伟，山西大学无机化学专业硕士，9年从业经验，现任上海珠池资产管理有限公司投资经理，具备良好的经济理论基础、扎实的证券研究经验和投资管理经验。</w:t>
      </w:r>
    </w:p>
    <w:p w14:paraId="2C6B30D7"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41" w:name="_Toc233017918"/>
      <w:bookmarkStart w:id="42" w:name="_Toc520119988"/>
      <w:r w:rsidRPr="0027407A">
        <w:rPr>
          <w:rFonts w:ascii="仿宋" w:eastAsia="仿宋" w:hAnsi="仿宋" w:hint="eastAsia"/>
          <w:sz w:val="24"/>
          <w:szCs w:val="24"/>
        </w:rPr>
        <w:t>十四、基金的财产</w:t>
      </w:r>
      <w:bookmarkEnd w:id="41"/>
      <w:bookmarkEnd w:id="42"/>
    </w:p>
    <w:p w14:paraId="273D640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（一）基金财产的保管与处分</w:t>
      </w:r>
    </w:p>
    <w:p w14:paraId="7934062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1、基金财产应独立于基金管理人、基金托管人的固有财产，由基金托管人托管。基金管理人、基金托管人不得将基金财产归入其固有财产。</w:t>
      </w:r>
    </w:p>
    <w:p w14:paraId="5BDE338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2、基金管理人、基金托管人因基金财产的管理、运用或者其他情形而取得的财产和收益归入基金财产。</w:t>
      </w:r>
    </w:p>
    <w:p w14:paraId="766AD49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管理人、基金托管人以其固有财产承担法律责任，其债权人不得对基金财产行使请求冻结、扣押和其他权利。基金管理人、基金托管人因依法解散、被依法撤销或者被依法宣告破产等原因进行清算的，基金财产不属于其清算财产。</w:t>
      </w:r>
    </w:p>
    <w:p w14:paraId="7B69D6C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4、基金管理人、基金托管人不得违反法律法规的规定和本合同约定擅自将基金资产用于抵押、质押、担保或设定任何形式的优先权或</w:t>
      </w:r>
      <w:proofErr w:type="gramStart"/>
      <w:r w:rsidRPr="0027407A">
        <w:rPr>
          <w:rFonts w:ascii="仿宋" w:eastAsia="仿宋" w:hAnsi="仿宋" w:hint="eastAsia"/>
          <w:sz w:val="24"/>
          <w:szCs w:val="24"/>
        </w:rPr>
        <w:t>其他第三</w:t>
      </w:r>
      <w:proofErr w:type="gramEnd"/>
      <w:r w:rsidRPr="0027407A">
        <w:rPr>
          <w:rFonts w:ascii="仿宋" w:eastAsia="仿宋" w:hAnsi="仿宋" w:hint="eastAsia"/>
          <w:sz w:val="24"/>
          <w:szCs w:val="24"/>
        </w:rPr>
        <w:t>方权利。</w:t>
      </w:r>
    </w:p>
    <w:p w14:paraId="2661864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5、基金财产产生的债权不得与不属于基金财产本身的债务相互</w:t>
      </w:r>
      <w:proofErr w:type="gramStart"/>
      <w:r w:rsidRPr="0027407A">
        <w:rPr>
          <w:rFonts w:ascii="仿宋" w:eastAsia="仿宋" w:hAnsi="仿宋" w:hint="eastAsia"/>
          <w:sz w:val="24"/>
          <w:szCs w:val="24"/>
        </w:rPr>
        <w:t>抵销</w:t>
      </w:r>
      <w:proofErr w:type="gramEnd"/>
      <w:r w:rsidRPr="0027407A">
        <w:rPr>
          <w:rFonts w:ascii="仿宋" w:eastAsia="仿宋" w:hAnsi="仿宋" w:hint="eastAsia"/>
          <w:sz w:val="24"/>
          <w:szCs w:val="24"/>
        </w:rPr>
        <w:t>。非因基金财产本身承担的债务，基金管理人、基金托管人不得主张其债权人对基金财</w:t>
      </w:r>
      <w:r w:rsidRPr="0027407A">
        <w:rPr>
          <w:rFonts w:ascii="仿宋" w:eastAsia="仿宋" w:hAnsi="仿宋" w:hint="eastAsia"/>
          <w:sz w:val="24"/>
          <w:szCs w:val="24"/>
        </w:rPr>
        <w:lastRenderedPageBreak/>
        <w:t>产强制执行。上述债权人对基金财产主张权利时，基金管理人、基金托管人应明确告知基金财产的独立性。</w:t>
      </w:r>
    </w:p>
    <w:p w14:paraId="066A3B7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6、基金管理人、基金托管人可以按本合同的约定收取管理费、业绩报酬、托管费以及本合同约定的其他费用。</w:t>
      </w:r>
    </w:p>
    <w:p w14:paraId="3478625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对于因基金投资产生的应收资产，由基金管理人负责与有关当事人确定到账日期，如到账日基金资产没有到达基金托管账户并由此给基金造成损失的，基金管理人应负责向有关当事人追偿基金的损失。基金托管人对此不承担任何责任。基金管理人不得使用基金管理人及其关联方名义、账户代本基金收付基金财产。</w:t>
      </w:r>
    </w:p>
    <w:p w14:paraId="0961146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w:t>
      </w:r>
      <w:r w:rsidRPr="0027407A">
        <w:rPr>
          <w:rFonts w:ascii="仿宋" w:eastAsia="仿宋" w:hAnsi="仿宋"/>
          <w:sz w:val="24"/>
          <w:szCs w:val="24"/>
        </w:rPr>
        <w:t>、本基金投资管理过程中形成的</w:t>
      </w:r>
      <w:r w:rsidRPr="0027407A">
        <w:rPr>
          <w:rFonts w:ascii="仿宋" w:eastAsia="仿宋" w:hAnsi="仿宋" w:hint="eastAsia"/>
          <w:sz w:val="24"/>
          <w:szCs w:val="24"/>
        </w:rPr>
        <w:t>权利（包括但不限于股权、债权及其他权利），由基金管理人保管相关权利凭证及行使依据并负责及时适当行使相关权利。基金管理人对前述权利的行使行为、行使结果承担全部责任。基金管理人应及时将相关权利凭证及行使依据的复印件加盖公章或原件的扫描件后交付基金托管人。</w:t>
      </w:r>
    </w:p>
    <w:p w14:paraId="6C58456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9、基金托管人仅对存放于托管账户中</w:t>
      </w:r>
      <w:proofErr w:type="gramStart"/>
      <w:r w:rsidRPr="0027407A">
        <w:rPr>
          <w:rFonts w:ascii="仿宋" w:eastAsia="仿宋" w:hAnsi="仿宋" w:hint="eastAsia"/>
          <w:sz w:val="24"/>
          <w:szCs w:val="24"/>
        </w:rPr>
        <w:t>且基金</w:t>
      </w:r>
      <w:proofErr w:type="gramEnd"/>
      <w:r w:rsidRPr="0027407A">
        <w:rPr>
          <w:rFonts w:ascii="仿宋" w:eastAsia="仿宋" w:hAnsi="仿宋" w:hint="eastAsia"/>
          <w:sz w:val="24"/>
          <w:szCs w:val="24"/>
        </w:rPr>
        <w:t>托管人可以控制的基金财产承担保管职责，对基金托管人无法控制，或对存放、存管在托管账户以外的基金资产（包括但不限于投资其他私募投资基金、公募基金、资产管理产品、信托计划等金融产品形成的基金资产，或交由商业银行、证券期货经纪机构等其他机构负责清算交收的基金资产（包括但不限于资金账户或保证金账户内的资金、合约等））及其收益，托管人不承担任何责任。</w:t>
      </w:r>
    </w:p>
    <w:p w14:paraId="116B4AA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（二）基金财产相关账户的开立和管理</w:t>
      </w:r>
    </w:p>
    <w:p w14:paraId="5C1C829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1、托管账户的开立和管理</w:t>
      </w:r>
    </w:p>
    <w:p w14:paraId="4CCBFB4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托管人以基金的名义在具有托管业务资格的商业银行开立银行存款账户，作为本基金托管账户，并根据基金管理人的指令办理资金收付。本基金托管账户的银行预留印鉴为“中信证券股份有限公司托管业务结算专用章”</w:t>
      </w:r>
      <w:proofErr w:type="gramStart"/>
      <w:r w:rsidRPr="0027407A">
        <w:rPr>
          <w:rFonts w:ascii="仿宋" w:eastAsia="仿宋" w:hAnsi="仿宋" w:hint="eastAsia"/>
          <w:sz w:val="24"/>
          <w:szCs w:val="24"/>
        </w:rPr>
        <w:t>加基金</w:t>
      </w:r>
      <w:proofErr w:type="gramEnd"/>
      <w:r w:rsidRPr="0027407A">
        <w:rPr>
          <w:rFonts w:ascii="仿宋" w:eastAsia="仿宋" w:hAnsi="仿宋" w:hint="eastAsia"/>
          <w:sz w:val="24"/>
          <w:szCs w:val="24"/>
        </w:rPr>
        <w:t>托管人有权人名章。托管账户的开户资料及预留印鉴对应印章由基金托管人保管和使用。</w:t>
      </w:r>
    </w:p>
    <w:p w14:paraId="4874CE9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本基金托管期间的一切货币收支活动，包括但不限于投资、支付基金费用、划付基金投资收益等，均需通过该账户进行。托管账户按照与资金存管银行商定的存款利率计息。</w:t>
      </w:r>
    </w:p>
    <w:p w14:paraId="4426E00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托管账户的开立和使用，限于满足开展本基金业务的需要。基金托管人和基</w:t>
      </w:r>
      <w:r w:rsidRPr="0027407A">
        <w:rPr>
          <w:rFonts w:ascii="仿宋" w:eastAsia="仿宋" w:hAnsi="仿宋" w:hint="eastAsia"/>
          <w:sz w:val="24"/>
          <w:szCs w:val="24"/>
        </w:rPr>
        <w:lastRenderedPageBreak/>
        <w:t>金管理人不得假借本基金的名义开立任何其他银行存款账户；亦不得使用基金的任何账户进行本基金业务以外的活动。</w:t>
      </w:r>
    </w:p>
    <w:p w14:paraId="226D76F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托管账户的开立和管理应符合相关法律法规的有关规定。</w:t>
      </w:r>
    </w:p>
    <w:p w14:paraId="5C789B7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2、基金普通证券账户和资金账户的开立和管理</w:t>
      </w:r>
    </w:p>
    <w:p w14:paraId="19F132F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基金管理人或基金托管人在中登公司按其相关规定为本基金开立证券账户。</w:t>
      </w:r>
    </w:p>
    <w:p w14:paraId="553D2EE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基金证券账户的开立和使用，仅限于满足开展本基金业务的需要。基金托管人和基金管理人不得出借或转让基金证券账户，亦不得使用基金证券账户进行本基金业务以外的活动。</w:t>
      </w:r>
    </w:p>
    <w:p w14:paraId="273D59D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采用“第三方存管”+“托管”模式存管证券交易结算资金，基金管理人负责在证券经纪商处开设基金专用证券资金账户，并与托管账户建立第三方存管签约关系。在基金运作期间，未经基金托管人书面同意，不得变更、解除基金专用证券资金账户与托管账户之间的第三方存管签约关系。</w:t>
      </w:r>
    </w:p>
    <w:p w14:paraId="77AB711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本基金由证券经纪商完成基金的日常证券交易的资金结算工作，相关结算规则依据证券交易所、全国中小企业股份转让系统等市场和中登公司的规定执行，交易佣金参照基金管理人与证券经纪商约定的费率实施。</w:t>
      </w:r>
    </w:p>
    <w:p w14:paraId="071EEBE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3、基金信用证券账户和资金账户的开立和管理</w:t>
      </w:r>
    </w:p>
    <w:p w14:paraId="484CE7B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在符合监管机构、证券交易所和证券经纪商规定的参与融资融券交易的基本条件，已开通客户交易结算资金第三方存管且通过证券经纪商的融资融券交易资质审核并与之签订融资融券业务合同后，可申请开立信用账户，基金管理人应在开立后通知基金托管人。</w:t>
      </w:r>
    </w:p>
    <w:p w14:paraId="496144E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采用“第三方存管”+“托管”模式存管信用账户资金，基金管理人负责在证券经纪商处开设基金信用资金账户，并与托管账户建立信用资金第三方存管签约关系，在基金运作期间，未经基金托管人书面同意，不得变更、解除基金信用资金账户与托管账户之间的第三方存管签约关系。</w:t>
      </w:r>
    </w:p>
    <w:p w14:paraId="339DE07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4、期货交易账户和期货保证金账户的开设和管理</w:t>
      </w:r>
    </w:p>
    <w:p w14:paraId="4AB9CB3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基金管理人根据期货交易所、中国期货保证金监控中心和期货保证金存管银行有关规定，通过期货经纪商开立期货交易账户和期货保证金账户。期货交易账户和期货保证金账户的开立和使用、期货</w:t>
      </w:r>
      <w:proofErr w:type="gramStart"/>
      <w:r w:rsidRPr="0027407A">
        <w:rPr>
          <w:rFonts w:ascii="仿宋" w:eastAsia="仿宋" w:hAnsi="仿宋" w:hint="eastAsia"/>
          <w:sz w:val="24"/>
          <w:szCs w:val="24"/>
        </w:rPr>
        <w:t>出入金</w:t>
      </w:r>
      <w:proofErr w:type="gramEnd"/>
      <w:r w:rsidRPr="0027407A">
        <w:rPr>
          <w:rFonts w:ascii="仿宋" w:eastAsia="仿宋" w:hAnsi="仿宋" w:hint="eastAsia"/>
          <w:sz w:val="24"/>
          <w:szCs w:val="24"/>
        </w:rPr>
        <w:t>及期货交易等根据基金管理人、基金托管人与期货经纪商签署的相关协议执行。</w:t>
      </w:r>
    </w:p>
    <w:p w14:paraId="54B5D27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5、其他账户的开立和管理</w:t>
      </w:r>
    </w:p>
    <w:p w14:paraId="5E584F7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本基金被允许从事符合法律法规规定和基金合同约定的其他投资品种的投</w:t>
      </w:r>
      <w:r w:rsidRPr="0027407A">
        <w:rPr>
          <w:rFonts w:ascii="仿宋" w:eastAsia="仿宋" w:hAnsi="仿宋" w:hint="eastAsia"/>
          <w:sz w:val="24"/>
          <w:szCs w:val="24"/>
        </w:rPr>
        <w:lastRenderedPageBreak/>
        <w:t>资业务时，如果涉及相关账户的开设和使用，由基金管理人或托管人根据有关法律法规的规定和基金合同的约定，开立有关账户。该账户按有关规则使用并管理。法律法规等有关规定对相关账户的开立和管理另有规定的，从其规定办理。基金财产投资的有关实物证券、银行存款开户证实书等有价凭证由基金托管人存放于基金托管人的保管库，保管凭证由基金托管人持有。实物证券、银行定期存款证实书等有价凭证的购买和转让，按基金管理人和基金托管人双方约定办理。未经基金托管人书面同意，管理人变更、解除基金财产相关账户与托管账户之间的关联关系或为基金财产相关账户增设其他关联账户而造成损失的，私募基金托管人不承担任何责任。</w:t>
      </w:r>
    </w:p>
    <w:p w14:paraId="7CED441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6、基金财产账户的独立性</w:t>
      </w:r>
    </w:p>
    <w:p w14:paraId="355A51F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本基金的上述基金财产账户与基金管理人、基金托管人、基金募集机构和注册登记机构自有的财产账户以及其他基金财产账户相独立。</w:t>
      </w:r>
    </w:p>
    <w:p w14:paraId="650662E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（三）与基金财产有关的重大合同的保管</w:t>
      </w:r>
    </w:p>
    <w:p w14:paraId="410CA49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1、与基金财产有关的重大合同的签署，由基金管理人负责。由基金管理人代表基金签署的与基金有关的重大合同的原件由基金管理人保管。基金管理人应向基金托管人提供加盖授权业务章的合同</w:t>
      </w:r>
      <w:r w:rsidRPr="0027407A">
        <w:rPr>
          <w:rFonts w:ascii="仿宋" w:eastAsia="仿宋" w:hAnsi="仿宋"/>
          <w:sz w:val="24"/>
          <w:szCs w:val="24"/>
        </w:rPr>
        <w:t>复印</w:t>
      </w:r>
      <w:r w:rsidRPr="0027407A">
        <w:rPr>
          <w:rFonts w:ascii="仿宋" w:eastAsia="仿宋" w:hAnsi="仿宋" w:hint="eastAsia"/>
          <w:sz w:val="24"/>
          <w:szCs w:val="24"/>
        </w:rPr>
        <w:t>件或原件的扫描件。因基金管理人未按本合同约定及时向基金托管人移交重大合同原件扫描件或</w:t>
      </w:r>
      <w:r w:rsidRPr="0027407A">
        <w:rPr>
          <w:rFonts w:ascii="仿宋" w:eastAsia="仿宋" w:hAnsi="仿宋"/>
          <w:sz w:val="24"/>
          <w:szCs w:val="24"/>
        </w:rPr>
        <w:t>复印</w:t>
      </w:r>
      <w:r w:rsidRPr="0027407A">
        <w:rPr>
          <w:rFonts w:ascii="仿宋" w:eastAsia="仿宋" w:hAnsi="仿宋" w:hint="eastAsia"/>
          <w:sz w:val="24"/>
          <w:szCs w:val="24"/>
        </w:rPr>
        <w:t>件导致的法律责任，由基金管理人自行承担。</w:t>
      </w:r>
    </w:p>
    <w:p w14:paraId="1D12ED9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2、重大合同的保管期限为本基金清算终止之日起10年，法律法规另有规定的，从其规定。</w:t>
      </w:r>
    </w:p>
    <w:p w14:paraId="7A310D7F"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43" w:name="_Toc520119989"/>
      <w:bookmarkStart w:id="44" w:name="_Toc233017919"/>
      <w:r w:rsidRPr="0027407A">
        <w:rPr>
          <w:rFonts w:ascii="仿宋" w:eastAsia="仿宋" w:hAnsi="仿宋" w:hint="eastAsia"/>
          <w:sz w:val="24"/>
          <w:szCs w:val="24"/>
        </w:rPr>
        <w:t>十五、划款指令的发送、确认和执行</w:t>
      </w:r>
      <w:bookmarkEnd w:id="43"/>
      <w:bookmarkEnd w:id="44"/>
    </w:p>
    <w:p w14:paraId="46DFACF5" w14:textId="77777777" w:rsidR="00156457" w:rsidRPr="0027407A" w:rsidRDefault="00152954">
      <w:pPr>
        <w:spacing w:line="440" w:lineRule="exact"/>
        <w:ind w:firstLineChars="200" w:firstLine="480"/>
        <w:rPr>
          <w:rFonts w:ascii="仿宋" w:eastAsia="仿宋" w:hAnsi="仿宋"/>
          <w:sz w:val="24"/>
          <w:szCs w:val="24"/>
        </w:rPr>
      </w:pPr>
      <w:bookmarkStart w:id="45" w:name="_Toc199729560"/>
      <w:bookmarkStart w:id="46" w:name="_Toc233017920"/>
      <w:bookmarkStart w:id="47" w:name="_Toc48703899"/>
      <w:bookmarkStart w:id="48" w:name="_Toc231607617"/>
      <w:r w:rsidRPr="0027407A">
        <w:rPr>
          <w:rFonts w:ascii="仿宋" w:eastAsia="仿宋" w:hAnsi="仿宋" w:hint="eastAsia"/>
          <w:sz w:val="24"/>
          <w:szCs w:val="24"/>
        </w:rPr>
        <w:t>（一）基金管理人对发送划款指令人员的书面授权</w:t>
      </w:r>
    </w:p>
    <w:p w14:paraId="0DFB1B88"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按本合同的约定事先以书面通知（以下简称“授权文件”）的形式通知基金托管人有权发送划款指令的被授权人的人员名单、划款指令用章的预留印鉴样本及被授权人签字样本、名章样本，授权文件应注明被授权人的权限及有效时限。授权文件由基金管理人法定代表人/执行事务合伙人委派代表或授权签字人签字并加盖公章，</w:t>
      </w:r>
      <w:r w:rsidRPr="0027407A">
        <w:rPr>
          <w:rFonts w:ascii="仿宋" w:eastAsia="仿宋" w:hAnsi="仿宋"/>
          <w:sz w:val="24"/>
          <w:szCs w:val="24"/>
        </w:rPr>
        <w:t>若由授权</w:t>
      </w:r>
      <w:r w:rsidRPr="0027407A">
        <w:rPr>
          <w:rFonts w:ascii="仿宋" w:eastAsia="仿宋" w:hAnsi="仿宋" w:hint="eastAsia"/>
          <w:sz w:val="24"/>
          <w:szCs w:val="24"/>
        </w:rPr>
        <w:t>签字人</w:t>
      </w:r>
      <w:r w:rsidRPr="0027407A">
        <w:rPr>
          <w:rFonts w:ascii="仿宋" w:eastAsia="仿宋" w:hAnsi="仿宋"/>
          <w:sz w:val="24"/>
          <w:szCs w:val="24"/>
        </w:rPr>
        <w:t>签署，还应附上</w:t>
      </w:r>
      <w:r w:rsidRPr="0027407A">
        <w:rPr>
          <w:rFonts w:ascii="仿宋" w:eastAsia="仿宋" w:hAnsi="仿宋" w:hint="eastAsia"/>
          <w:sz w:val="24"/>
          <w:szCs w:val="24"/>
        </w:rPr>
        <w:t>法定代表人/执行事务合伙人委派代表</w:t>
      </w:r>
      <w:r w:rsidRPr="0027407A">
        <w:rPr>
          <w:rFonts w:ascii="仿宋" w:eastAsia="仿宋" w:hAnsi="仿宋"/>
          <w:sz w:val="24"/>
          <w:szCs w:val="24"/>
        </w:rPr>
        <w:t>授权书</w:t>
      </w:r>
      <w:r w:rsidRPr="0027407A">
        <w:rPr>
          <w:rFonts w:ascii="仿宋" w:eastAsia="仿宋" w:hAnsi="仿宋" w:hint="eastAsia"/>
          <w:sz w:val="24"/>
          <w:szCs w:val="24"/>
        </w:rPr>
        <w:t>。</w:t>
      </w:r>
    </w:p>
    <w:p w14:paraId="755BF2CA"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基金管理人将授权文件以传真或电子邮件发送扫描</w:t>
      </w:r>
      <w:r w:rsidRPr="0027407A">
        <w:rPr>
          <w:rFonts w:ascii="仿宋" w:eastAsia="仿宋" w:hAnsi="仿宋"/>
          <w:sz w:val="24"/>
          <w:szCs w:val="24"/>
        </w:rPr>
        <w:t>件</w:t>
      </w:r>
      <w:r w:rsidRPr="0027407A">
        <w:rPr>
          <w:rFonts w:ascii="仿宋" w:eastAsia="仿宋" w:hAnsi="仿宋" w:hint="eastAsia"/>
          <w:sz w:val="24"/>
          <w:szCs w:val="24"/>
        </w:rPr>
        <w:t>的方式通知基金托管人并经与基金托管人电话或电子邮件确认收到且对文件内容无异议后，授权文件</w:t>
      </w:r>
      <w:r w:rsidRPr="0027407A">
        <w:rPr>
          <w:rFonts w:ascii="仿宋" w:eastAsia="仿宋" w:hAnsi="仿宋" w:hint="eastAsia"/>
          <w:sz w:val="24"/>
          <w:szCs w:val="24"/>
        </w:rPr>
        <w:lastRenderedPageBreak/>
        <w:t>即生效，基金管理人应在传真件或扫描</w:t>
      </w:r>
      <w:proofErr w:type="gramStart"/>
      <w:r w:rsidRPr="0027407A">
        <w:rPr>
          <w:rFonts w:ascii="仿宋" w:eastAsia="仿宋" w:hAnsi="仿宋"/>
          <w:sz w:val="24"/>
          <w:szCs w:val="24"/>
        </w:rPr>
        <w:t>件</w:t>
      </w:r>
      <w:r w:rsidRPr="0027407A">
        <w:rPr>
          <w:rFonts w:ascii="仿宋" w:eastAsia="仿宋" w:hAnsi="仿宋" w:hint="eastAsia"/>
          <w:sz w:val="24"/>
          <w:szCs w:val="24"/>
        </w:rPr>
        <w:t>发出</w:t>
      </w:r>
      <w:proofErr w:type="gramEnd"/>
      <w:r w:rsidRPr="0027407A">
        <w:rPr>
          <w:rFonts w:ascii="仿宋" w:eastAsia="仿宋" w:hAnsi="仿宋" w:hint="eastAsia"/>
          <w:sz w:val="24"/>
          <w:szCs w:val="24"/>
        </w:rPr>
        <w:t>后七个工作日内送达文件正本。正本与传真件或扫描</w:t>
      </w:r>
      <w:r w:rsidRPr="0027407A">
        <w:rPr>
          <w:rFonts w:ascii="仿宋" w:eastAsia="仿宋" w:hAnsi="仿宋"/>
          <w:sz w:val="24"/>
          <w:szCs w:val="24"/>
        </w:rPr>
        <w:t>件</w:t>
      </w:r>
      <w:r w:rsidRPr="0027407A">
        <w:rPr>
          <w:rFonts w:ascii="仿宋" w:eastAsia="仿宋" w:hAnsi="仿宋" w:hint="eastAsia"/>
          <w:sz w:val="24"/>
          <w:szCs w:val="24"/>
        </w:rPr>
        <w:t>不符的，以托管人收到的传真件或扫描</w:t>
      </w:r>
      <w:r w:rsidRPr="0027407A">
        <w:rPr>
          <w:rFonts w:ascii="仿宋" w:eastAsia="仿宋" w:hAnsi="仿宋"/>
          <w:sz w:val="24"/>
          <w:szCs w:val="24"/>
        </w:rPr>
        <w:t>件</w:t>
      </w:r>
      <w:r w:rsidRPr="0027407A">
        <w:rPr>
          <w:rFonts w:ascii="仿宋" w:eastAsia="仿宋" w:hAnsi="仿宋" w:hint="eastAsia"/>
          <w:sz w:val="24"/>
          <w:szCs w:val="24"/>
        </w:rPr>
        <w:t>为准。如果授权文件中载明具体生效时间的，该生效时间不得早于基金托管人收到授权文件传真件或</w:t>
      </w:r>
      <w:proofErr w:type="gramStart"/>
      <w:r w:rsidRPr="0027407A">
        <w:rPr>
          <w:rFonts w:ascii="仿宋" w:eastAsia="仿宋" w:hAnsi="仿宋" w:hint="eastAsia"/>
          <w:sz w:val="24"/>
          <w:szCs w:val="24"/>
        </w:rPr>
        <w:t>扫描</w:t>
      </w:r>
      <w:r w:rsidRPr="0027407A">
        <w:rPr>
          <w:rFonts w:ascii="仿宋" w:eastAsia="仿宋" w:hAnsi="仿宋"/>
          <w:sz w:val="24"/>
          <w:szCs w:val="24"/>
        </w:rPr>
        <w:t>件</w:t>
      </w:r>
      <w:r w:rsidRPr="0027407A">
        <w:rPr>
          <w:rFonts w:ascii="仿宋" w:eastAsia="仿宋" w:hAnsi="仿宋" w:hint="eastAsia"/>
          <w:sz w:val="24"/>
          <w:szCs w:val="24"/>
        </w:rPr>
        <w:t>并经</w:t>
      </w:r>
      <w:proofErr w:type="gramEnd"/>
      <w:r w:rsidRPr="0027407A">
        <w:rPr>
          <w:rFonts w:ascii="仿宋" w:eastAsia="仿宋" w:hAnsi="仿宋" w:hint="eastAsia"/>
          <w:sz w:val="24"/>
          <w:szCs w:val="24"/>
        </w:rPr>
        <w:t>与基金管理人电话确认无异议的时点。否则以基金托管人收到授权文件传真件或</w:t>
      </w:r>
      <w:proofErr w:type="gramStart"/>
      <w:r w:rsidRPr="0027407A">
        <w:rPr>
          <w:rFonts w:ascii="仿宋" w:eastAsia="仿宋" w:hAnsi="仿宋" w:hint="eastAsia"/>
          <w:sz w:val="24"/>
          <w:szCs w:val="24"/>
        </w:rPr>
        <w:t>扫描</w:t>
      </w:r>
      <w:r w:rsidRPr="0027407A">
        <w:rPr>
          <w:rFonts w:ascii="仿宋" w:eastAsia="仿宋" w:hAnsi="仿宋"/>
          <w:sz w:val="24"/>
          <w:szCs w:val="24"/>
        </w:rPr>
        <w:t>件</w:t>
      </w:r>
      <w:r w:rsidRPr="0027407A">
        <w:rPr>
          <w:rFonts w:ascii="仿宋" w:eastAsia="仿宋" w:hAnsi="仿宋" w:hint="eastAsia"/>
          <w:sz w:val="24"/>
          <w:szCs w:val="24"/>
        </w:rPr>
        <w:t>并经</w:t>
      </w:r>
      <w:proofErr w:type="gramEnd"/>
      <w:r w:rsidRPr="0027407A">
        <w:rPr>
          <w:rFonts w:ascii="仿宋" w:eastAsia="仿宋" w:hAnsi="仿宋" w:hint="eastAsia"/>
          <w:sz w:val="24"/>
          <w:szCs w:val="24"/>
        </w:rPr>
        <w:t>与基金管理人电话确认无异议的时点为授权文件的生效时间。</w:t>
      </w:r>
    </w:p>
    <w:p w14:paraId="637E2D0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通过基金托管人电子服务平台发送划款指令的，基金管理人需与基金托管人签署相关服务协议，并提供授权文件及其他基金托管人要求的材料，由基金托管人为基金管理人的被授权人在电子服务平台配置相关操作权限。</w:t>
      </w:r>
    </w:p>
    <w:p w14:paraId="7A92A3A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对于基金管理人通过深</w:t>
      </w:r>
      <w:proofErr w:type="gramStart"/>
      <w:r w:rsidRPr="0027407A">
        <w:rPr>
          <w:rFonts w:ascii="仿宋" w:eastAsia="仿宋" w:hAnsi="仿宋" w:hint="eastAsia"/>
          <w:sz w:val="24"/>
          <w:szCs w:val="24"/>
        </w:rPr>
        <w:t>证通金融</w:t>
      </w:r>
      <w:proofErr w:type="gramEnd"/>
      <w:r w:rsidRPr="0027407A">
        <w:rPr>
          <w:rFonts w:ascii="仿宋" w:eastAsia="仿宋" w:hAnsi="仿宋" w:hint="eastAsia"/>
          <w:sz w:val="24"/>
          <w:szCs w:val="24"/>
        </w:rPr>
        <w:t>数据交换平台电子直</w:t>
      </w:r>
      <w:proofErr w:type="gramStart"/>
      <w:r w:rsidRPr="0027407A">
        <w:rPr>
          <w:rFonts w:ascii="仿宋" w:eastAsia="仿宋" w:hAnsi="仿宋" w:hint="eastAsia"/>
          <w:sz w:val="24"/>
          <w:szCs w:val="24"/>
        </w:rPr>
        <w:t>连方式</w:t>
      </w:r>
      <w:proofErr w:type="gramEnd"/>
      <w:r w:rsidRPr="0027407A">
        <w:rPr>
          <w:rFonts w:ascii="仿宋" w:eastAsia="仿宋" w:hAnsi="仿宋" w:hint="eastAsia"/>
          <w:sz w:val="24"/>
          <w:szCs w:val="24"/>
        </w:rPr>
        <w:t>向托管人发出划款指令的（以下简称“深证通电子直连”），基金管理人应确保划款指令合法有效。对于已通过</w:t>
      </w:r>
      <w:proofErr w:type="gramStart"/>
      <w:r w:rsidRPr="0027407A">
        <w:rPr>
          <w:rFonts w:ascii="仿宋" w:eastAsia="仿宋" w:hAnsi="仿宋" w:hint="eastAsia"/>
          <w:sz w:val="24"/>
          <w:szCs w:val="24"/>
        </w:rPr>
        <w:t>深证通数据</w:t>
      </w:r>
      <w:proofErr w:type="gramEnd"/>
      <w:r w:rsidRPr="0027407A">
        <w:rPr>
          <w:rFonts w:ascii="仿宋" w:eastAsia="仿宋" w:hAnsi="仿宋" w:hint="eastAsia"/>
          <w:sz w:val="24"/>
          <w:szCs w:val="24"/>
        </w:rPr>
        <w:t>接口识别并进入基金托管人指令系统的划款指令，基金管理人不可否认其效力，并视为已通过基金管理人的适当授权。</w:t>
      </w:r>
    </w:p>
    <w:p w14:paraId="669C773C" w14:textId="77777777" w:rsidR="00156457" w:rsidRPr="0027407A" w:rsidRDefault="00152954">
      <w:pPr>
        <w:spacing w:line="440" w:lineRule="exact"/>
        <w:ind w:firstLineChars="200" w:firstLine="480"/>
        <w:rPr>
          <w:rFonts w:ascii="仿宋" w:eastAsia="仿宋" w:hAnsi="仿宋"/>
          <w:sz w:val="24"/>
          <w:szCs w:val="24"/>
        </w:rPr>
      </w:pPr>
      <w:bookmarkStart w:id="49" w:name="OLE_LINK40"/>
      <w:bookmarkStart w:id="50" w:name="OLE_LINK39"/>
      <w:r w:rsidRPr="0027407A">
        <w:rPr>
          <w:rFonts w:ascii="仿宋" w:eastAsia="仿宋" w:hAnsi="仿宋" w:hint="eastAsia"/>
          <w:sz w:val="24"/>
          <w:szCs w:val="24"/>
        </w:rPr>
        <w:t>基金管理人和基金托管人对授权文件负有保密义务，其内容不得向被授权人及必要操作人员以外的任何人泄露，但法律法规规定或有权机关要求的除外。</w:t>
      </w:r>
    </w:p>
    <w:p w14:paraId="1B971C87" w14:textId="77777777" w:rsidR="00156457" w:rsidRPr="0027407A" w:rsidRDefault="00152954">
      <w:pPr>
        <w:spacing w:line="440" w:lineRule="exact"/>
        <w:ind w:firstLineChars="200" w:firstLine="480"/>
        <w:rPr>
          <w:rFonts w:ascii="仿宋" w:eastAsia="仿宋" w:hAnsi="仿宋"/>
          <w:sz w:val="24"/>
          <w:szCs w:val="24"/>
        </w:rPr>
      </w:pPr>
      <w:bookmarkStart w:id="51" w:name="_Toc231607618"/>
      <w:bookmarkStart w:id="52" w:name="_Toc199729561"/>
      <w:bookmarkStart w:id="53" w:name="_Toc233017921"/>
      <w:bookmarkStart w:id="54" w:name="_Toc48703900"/>
      <w:bookmarkEnd w:id="49"/>
      <w:bookmarkEnd w:id="50"/>
      <w:r w:rsidRPr="0027407A">
        <w:rPr>
          <w:rFonts w:ascii="仿宋" w:eastAsia="仿宋" w:hAnsi="仿宋" w:hint="eastAsia"/>
          <w:sz w:val="24"/>
          <w:szCs w:val="24"/>
        </w:rPr>
        <w:t>（二）划款指令的内容</w:t>
      </w:r>
      <w:bookmarkEnd w:id="51"/>
      <w:bookmarkEnd w:id="52"/>
      <w:bookmarkEnd w:id="53"/>
      <w:bookmarkEnd w:id="54"/>
    </w:p>
    <w:p w14:paraId="0F2E37D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划款指令是基金管理人在运用基金资产时，向基金托管人发出的资金划拨及其他款项支付的划款指令。对于通过传真或电子邮件发送扫描</w:t>
      </w:r>
      <w:r w:rsidRPr="0027407A">
        <w:rPr>
          <w:rFonts w:ascii="仿宋" w:eastAsia="仿宋" w:hAnsi="仿宋"/>
          <w:sz w:val="24"/>
          <w:szCs w:val="24"/>
        </w:rPr>
        <w:t>件</w:t>
      </w:r>
      <w:r w:rsidRPr="0027407A">
        <w:rPr>
          <w:rFonts w:ascii="仿宋" w:eastAsia="仿宋" w:hAnsi="仿宋" w:hint="eastAsia"/>
          <w:sz w:val="24"/>
          <w:szCs w:val="24"/>
        </w:rPr>
        <w:t>的划款指令，基金管理人发送给基金托管人的划款指令应写明以下要素：划付模式、资金用途、支付时间、金额、账户信息等，加盖预留印鉴并由被授权人签字或加盖名章；对于通过深证通电子直连发送的指令、电子服务平台发送的划款指令或由电子平台推送给基金管理人并</w:t>
      </w:r>
      <w:proofErr w:type="gramStart"/>
      <w:r w:rsidRPr="0027407A">
        <w:rPr>
          <w:rFonts w:ascii="仿宋" w:eastAsia="仿宋" w:hAnsi="仿宋" w:hint="eastAsia"/>
          <w:sz w:val="24"/>
          <w:szCs w:val="24"/>
        </w:rPr>
        <w:t>需基金</w:t>
      </w:r>
      <w:proofErr w:type="gramEnd"/>
      <w:r w:rsidRPr="0027407A">
        <w:rPr>
          <w:rFonts w:ascii="仿宋" w:eastAsia="仿宋" w:hAnsi="仿宋" w:hint="eastAsia"/>
          <w:sz w:val="24"/>
          <w:szCs w:val="24"/>
        </w:rPr>
        <w:t>管理人确认后才能发送的划款指令，由基金管理人的被授权人向基金托管人发送划款指令时应写明以下要素：划付模式、资金用途、支付时间、金额、账户信息等（以上内容统称为“划款指令的书面要素”）。</w:t>
      </w:r>
    </w:p>
    <w:p w14:paraId="7B201F6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当</w:t>
      </w:r>
      <w:r w:rsidRPr="0027407A">
        <w:rPr>
          <w:rFonts w:ascii="仿宋" w:eastAsia="仿宋" w:hAnsi="仿宋" w:hint="eastAsia"/>
          <w:sz w:val="24"/>
          <w:szCs w:val="24"/>
        </w:rPr>
        <w:t>本基金进行场外投资</w:t>
      </w:r>
      <w:r w:rsidRPr="0027407A">
        <w:rPr>
          <w:rFonts w:ascii="仿宋" w:eastAsia="仿宋" w:hAnsi="仿宋"/>
          <w:sz w:val="24"/>
          <w:szCs w:val="24"/>
        </w:rPr>
        <w:t>，</w:t>
      </w:r>
      <w:r w:rsidRPr="0027407A">
        <w:rPr>
          <w:rFonts w:ascii="仿宋" w:eastAsia="仿宋" w:hAnsi="仿宋" w:hint="eastAsia"/>
          <w:sz w:val="24"/>
          <w:szCs w:val="24"/>
        </w:rPr>
        <w:t>基金管理人应根据基金托管人的要求提供相关文件资料作为指令附件。</w:t>
      </w:r>
      <w:r w:rsidRPr="0027407A">
        <w:rPr>
          <w:rFonts w:ascii="仿宋" w:eastAsia="仿宋" w:hAnsi="仿宋"/>
          <w:sz w:val="24"/>
          <w:szCs w:val="24"/>
        </w:rPr>
        <w:t>基金管理人</w:t>
      </w:r>
      <w:r w:rsidRPr="0027407A">
        <w:rPr>
          <w:rFonts w:ascii="仿宋" w:eastAsia="仿宋" w:hAnsi="仿宋" w:hint="eastAsia"/>
          <w:sz w:val="24"/>
          <w:szCs w:val="24"/>
        </w:rPr>
        <w:t>应</w:t>
      </w:r>
      <w:r w:rsidRPr="0027407A">
        <w:rPr>
          <w:rFonts w:ascii="仿宋" w:eastAsia="仿宋" w:hAnsi="仿宋"/>
          <w:sz w:val="24"/>
          <w:szCs w:val="24"/>
        </w:rPr>
        <w:t>保证所提供的文件资料的</w:t>
      </w:r>
      <w:r w:rsidRPr="0027407A">
        <w:rPr>
          <w:rFonts w:ascii="仿宋" w:eastAsia="仿宋" w:hAnsi="仿宋" w:hint="eastAsia"/>
          <w:sz w:val="24"/>
          <w:szCs w:val="24"/>
        </w:rPr>
        <w:t>合法性、</w:t>
      </w:r>
      <w:r w:rsidRPr="0027407A">
        <w:rPr>
          <w:rFonts w:ascii="仿宋" w:eastAsia="仿宋" w:hAnsi="仿宋"/>
          <w:sz w:val="24"/>
          <w:szCs w:val="24"/>
        </w:rPr>
        <w:t>真实性</w:t>
      </w:r>
      <w:r w:rsidRPr="0027407A">
        <w:rPr>
          <w:rFonts w:ascii="仿宋" w:eastAsia="仿宋" w:hAnsi="仿宋" w:hint="eastAsia"/>
          <w:sz w:val="24"/>
          <w:szCs w:val="24"/>
        </w:rPr>
        <w:t>、完整性和</w:t>
      </w:r>
      <w:r w:rsidRPr="0027407A">
        <w:rPr>
          <w:rFonts w:ascii="仿宋" w:eastAsia="仿宋" w:hAnsi="仿宋"/>
          <w:sz w:val="24"/>
          <w:szCs w:val="24"/>
        </w:rPr>
        <w:t>有效性</w:t>
      </w:r>
      <w:r w:rsidRPr="0027407A">
        <w:rPr>
          <w:rFonts w:ascii="仿宋" w:eastAsia="仿宋" w:hAnsi="仿宋" w:hint="eastAsia"/>
          <w:sz w:val="24"/>
          <w:szCs w:val="24"/>
        </w:rPr>
        <w:t>。</w:t>
      </w:r>
      <w:r w:rsidRPr="0027407A">
        <w:rPr>
          <w:rFonts w:ascii="仿宋" w:eastAsia="仿宋" w:hAnsi="仿宋" w:hint="eastAsia"/>
          <w:bCs/>
          <w:sz w:val="24"/>
          <w:szCs w:val="24"/>
        </w:rPr>
        <w:t>如果基金管理人无法按托管人要求提供相关文件资料的，基金托管人有权拒绝执行划款指令，由此造成的损失由基金管理人负责并承担。</w:t>
      </w:r>
    </w:p>
    <w:p w14:paraId="1A624B8D" w14:textId="77777777" w:rsidR="00156457" w:rsidRPr="0027407A" w:rsidRDefault="00152954">
      <w:pPr>
        <w:spacing w:line="440" w:lineRule="exact"/>
        <w:ind w:firstLineChars="200" w:firstLine="480"/>
        <w:rPr>
          <w:rFonts w:ascii="仿宋" w:eastAsia="仿宋" w:hAnsi="仿宋"/>
          <w:sz w:val="24"/>
          <w:szCs w:val="24"/>
        </w:rPr>
      </w:pPr>
      <w:bookmarkStart w:id="55" w:name="_Toc199729562"/>
      <w:bookmarkStart w:id="56" w:name="_Toc48703901"/>
      <w:bookmarkStart w:id="57" w:name="_Toc231607619"/>
      <w:bookmarkStart w:id="58" w:name="_Toc233017922"/>
      <w:r w:rsidRPr="0027407A">
        <w:rPr>
          <w:rFonts w:ascii="仿宋" w:eastAsia="仿宋" w:hAnsi="仿宋" w:hint="eastAsia"/>
          <w:sz w:val="24"/>
          <w:szCs w:val="24"/>
        </w:rPr>
        <w:t>（三）划款指令的发送、确认和执行的时间和程序</w:t>
      </w:r>
      <w:bookmarkEnd w:id="55"/>
      <w:bookmarkEnd w:id="56"/>
      <w:bookmarkEnd w:id="57"/>
      <w:bookmarkEnd w:id="58"/>
    </w:p>
    <w:p w14:paraId="47F9277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划款指令及其附件资料由被授权人代表基金管理人用传真、电子邮件发送扫描</w:t>
      </w:r>
      <w:r w:rsidRPr="0027407A">
        <w:rPr>
          <w:rFonts w:ascii="仿宋" w:eastAsia="仿宋" w:hAnsi="仿宋"/>
          <w:sz w:val="24"/>
          <w:szCs w:val="24"/>
        </w:rPr>
        <w:t>件</w:t>
      </w:r>
      <w:r w:rsidRPr="0027407A">
        <w:rPr>
          <w:rFonts w:ascii="仿宋" w:eastAsia="仿宋" w:hAnsi="仿宋" w:hint="eastAsia"/>
          <w:sz w:val="24"/>
          <w:szCs w:val="24"/>
        </w:rPr>
        <w:t>、深证通电子直连或电子服务平台的方式向基金托管人发送。对于通过传真</w:t>
      </w:r>
      <w:r w:rsidRPr="0027407A">
        <w:rPr>
          <w:rFonts w:ascii="仿宋" w:eastAsia="仿宋" w:hAnsi="仿宋" w:hint="eastAsia"/>
          <w:sz w:val="24"/>
          <w:szCs w:val="24"/>
        </w:rPr>
        <w:lastRenderedPageBreak/>
        <w:t>或电子邮件发送扫描</w:t>
      </w:r>
      <w:r w:rsidRPr="0027407A">
        <w:rPr>
          <w:rFonts w:ascii="仿宋" w:eastAsia="仿宋" w:hAnsi="仿宋"/>
          <w:sz w:val="24"/>
          <w:szCs w:val="24"/>
        </w:rPr>
        <w:t>件</w:t>
      </w:r>
      <w:r w:rsidRPr="0027407A">
        <w:rPr>
          <w:rFonts w:ascii="仿宋" w:eastAsia="仿宋" w:hAnsi="仿宋" w:hint="eastAsia"/>
          <w:sz w:val="24"/>
          <w:szCs w:val="24"/>
        </w:rPr>
        <w:t>方式发送的划款指令，基金管理人有义务在发送划款指令后及时与基金托管人进行录音电话确认。对于因基金管理人未能及时与基金托管人进行划款指令确认，致使资金未能及时划拨所造成的损失，基金托管人不承担任何责任。对于通过深证通电子直连或电子服务平台发送的划款指令，基金管理人需在划款指令跟踪界面查看划款指令是否完成。因基金管理人未跟踪划款指令完成情况，致使资金未能及时到账所造成的损失，基金托管人不承担责任。基金托管人依照本合同下述的方法对划款指令进行表面一致性的形式审核后，方可执行划款指令。</w:t>
      </w:r>
    </w:p>
    <w:p w14:paraId="3C6C698F"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对于被授权人发出的划款指令，基金管理人不得否认其效力。基金管理人应按照有关法律法规和本合同的规定，在其合法的经营权限和交易权限内发送划款指令，被授权人应按照其授权权限发送划款指令。如果基金管理人已经撤销或更改对被授权人员的授权，并经基金托管人根据本合同确认后，基金托管人不予执行该发送人员无权或超越权限发送的划款指令。但授权的变更未经基金托管人确认的情况下，划款指令已执行的，托管人不承担责任。</w:t>
      </w:r>
    </w:p>
    <w:p w14:paraId="261A5E8E"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基金管理人发送划款指令后应当给基金托管人预留足够的执行时间，场外及限时发送划款指令的截止时间为当天的</w:t>
      </w:r>
      <w:r w:rsidRPr="0027407A">
        <w:rPr>
          <w:rFonts w:ascii="仿宋" w:eastAsia="仿宋" w:hAnsi="仿宋"/>
          <w:sz w:val="24"/>
          <w:szCs w:val="24"/>
        </w:rPr>
        <w:t>15:00</w:t>
      </w:r>
      <w:r w:rsidRPr="0027407A">
        <w:rPr>
          <w:rFonts w:ascii="仿宋" w:eastAsia="仿宋" w:hAnsi="仿宋" w:hint="eastAsia"/>
          <w:sz w:val="24"/>
          <w:szCs w:val="24"/>
        </w:rPr>
        <w:t>，银证转账、</w:t>
      </w:r>
      <w:proofErr w:type="gramStart"/>
      <w:r w:rsidRPr="0027407A">
        <w:rPr>
          <w:rFonts w:ascii="仿宋" w:eastAsia="仿宋" w:hAnsi="仿宋" w:hint="eastAsia"/>
          <w:sz w:val="24"/>
          <w:szCs w:val="24"/>
        </w:rPr>
        <w:t>银期转账</w:t>
      </w:r>
      <w:proofErr w:type="gramEnd"/>
      <w:r w:rsidRPr="0027407A">
        <w:rPr>
          <w:rFonts w:ascii="仿宋" w:eastAsia="仿宋" w:hAnsi="仿宋" w:hint="eastAsia"/>
          <w:sz w:val="24"/>
          <w:szCs w:val="24"/>
        </w:rPr>
        <w:t>划款指令的截止发送时间为当天的</w:t>
      </w:r>
      <w:r w:rsidRPr="0027407A">
        <w:rPr>
          <w:rFonts w:ascii="仿宋" w:eastAsia="仿宋" w:hAnsi="仿宋"/>
          <w:sz w:val="24"/>
          <w:szCs w:val="24"/>
        </w:rPr>
        <w:t>13:00</w:t>
      </w:r>
      <w:r w:rsidRPr="0027407A">
        <w:rPr>
          <w:rFonts w:ascii="仿宋" w:eastAsia="仿宋" w:hAnsi="仿宋" w:hint="eastAsia"/>
          <w:sz w:val="24"/>
          <w:szCs w:val="24"/>
        </w:rPr>
        <w:t>，如遇特殊情况晚于截止时间，基金托管人尽量完成，但不承担因基金管理人迟延发送划款指令造成的任何损失，如基金管理人要求当天某一时点到账，则划款指令需提前2个工作小时发送且应符合前述发送划款指令的截止时间（工作时间：工作日9:00-11:30，</w:t>
      </w:r>
      <w:r w:rsidRPr="0027407A">
        <w:rPr>
          <w:rFonts w:ascii="仿宋" w:eastAsia="仿宋" w:hAnsi="仿宋"/>
          <w:sz w:val="24"/>
          <w:szCs w:val="24"/>
        </w:rPr>
        <w:t>13:00-17:00</w:t>
      </w:r>
      <w:r w:rsidRPr="0027407A">
        <w:rPr>
          <w:rFonts w:ascii="仿宋" w:eastAsia="仿宋" w:hAnsi="仿宋" w:hint="eastAsia"/>
          <w:sz w:val="24"/>
          <w:szCs w:val="24"/>
        </w:rPr>
        <w:t>）。基金管理人向基金托管人发送划款指令时，应确保托管账户、证券账户等基金专用账户内有足够的资金余额，对超头寸的划款指令，基金托管人可不予执行，但应立即通知基金管理人，由此造成的损失由基金管理人承担，基金托管人不承担责任。</w:t>
      </w:r>
    </w:p>
    <w:p w14:paraId="5CAA2BA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基金托管人仅对基金管理人提交的按照前述约定已经生效的划款指令按照前述划款指令的书面要素进行表面一致性的形式审查。对于传真或电子邮件发送扫描</w:t>
      </w:r>
      <w:r w:rsidRPr="0027407A">
        <w:rPr>
          <w:rFonts w:ascii="仿宋" w:eastAsia="仿宋" w:hAnsi="仿宋"/>
          <w:sz w:val="24"/>
          <w:szCs w:val="24"/>
        </w:rPr>
        <w:t>件</w:t>
      </w:r>
      <w:r w:rsidRPr="0027407A">
        <w:rPr>
          <w:rFonts w:ascii="仿宋" w:eastAsia="仿宋" w:hAnsi="仿宋" w:hint="eastAsia"/>
          <w:sz w:val="24"/>
          <w:szCs w:val="24"/>
        </w:rPr>
        <w:t>的方式发送的划款指令，基金托管人形式审查的方式限于验证划款指令的前述书面要素是否齐全、审核划款指令用章和签发人的签名或名章是否与预留印鉴样本、被授权人的签字样本或名章样本相符、操作权限是否与授权文件一致；对于通过深证通电子直连或电子服务平台方式发送的划款指令，视为由基金管理人有效被授权人发送，基金托管人形式审查的方式限于验证划款指令的前述书面要素是否齐全。当托管人验证相符后，应开始执行划款指令。</w:t>
      </w:r>
    </w:p>
    <w:p w14:paraId="0758824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基金托管人不负责审查基金管理人发送划款指令同时提交的其他文件资料的合法性、真实性、完整性和有效性及与划款指令的一致性，基金管理人应保证上述文件资料合法、真实、完整和有效以及与划款指令的一致性。如因基金管理人提供的上述文件不合法、不真实、不完整或失去效力或与划款指令不一致而影响基金托管人的审核从而给基金财产或给任何第三人带来损失，基金托管人不承担任何形式的责任。若划款指令与授权文件中预留印鉴样本、签字样本、名章样本、权限等要素</w:t>
      </w:r>
      <w:r w:rsidRPr="0027407A">
        <w:rPr>
          <w:rFonts w:ascii="仿宋" w:eastAsia="仿宋" w:hAnsi="仿宋"/>
          <w:sz w:val="24"/>
          <w:szCs w:val="24"/>
        </w:rPr>
        <w:t>不符</w:t>
      </w:r>
      <w:r w:rsidRPr="0027407A">
        <w:rPr>
          <w:rFonts w:ascii="仿宋" w:eastAsia="仿宋" w:hAnsi="仿宋" w:hint="eastAsia"/>
          <w:sz w:val="24"/>
          <w:szCs w:val="24"/>
        </w:rPr>
        <w:t>的</w:t>
      </w:r>
      <w:r w:rsidRPr="0027407A">
        <w:rPr>
          <w:rFonts w:ascii="仿宋" w:eastAsia="仿宋" w:hAnsi="仿宋"/>
          <w:sz w:val="24"/>
          <w:szCs w:val="24"/>
        </w:rPr>
        <w:t>，</w:t>
      </w:r>
      <w:r w:rsidRPr="0027407A">
        <w:rPr>
          <w:rFonts w:ascii="仿宋" w:eastAsia="仿宋" w:hAnsi="仿宋" w:hint="eastAsia"/>
          <w:sz w:val="24"/>
          <w:szCs w:val="24"/>
        </w:rPr>
        <w:t>基金托管人无义务执行划款指令，在该等情况下，基金托管人立即与基金管理人指定人员进行电话联系和沟通，并要求基金管理人重新发送经修改的划款指令，就基金管理人修改后重新发送的划款指令，基金托管人将按照前述划款指令确认、审查程序重新进行表面一致性形式审查，基金托管人经审查无误的，才开始执行划款指令，</w:t>
      </w:r>
      <w:r w:rsidRPr="0027407A">
        <w:rPr>
          <w:rFonts w:ascii="仿宋" w:eastAsia="仿宋" w:hAnsi="仿宋"/>
          <w:sz w:val="24"/>
          <w:szCs w:val="24"/>
        </w:rPr>
        <w:t>对于前述情形</w:t>
      </w:r>
      <w:r w:rsidRPr="0027407A">
        <w:rPr>
          <w:rFonts w:ascii="仿宋" w:eastAsia="仿宋" w:hAnsi="仿宋" w:hint="eastAsia"/>
          <w:sz w:val="24"/>
          <w:szCs w:val="24"/>
        </w:rPr>
        <w:t>导致</w:t>
      </w:r>
      <w:r w:rsidRPr="0027407A">
        <w:rPr>
          <w:rFonts w:ascii="仿宋" w:eastAsia="仿宋" w:hAnsi="仿宋"/>
          <w:sz w:val="24"/>
          <w:szCs w:val="24"/>
        </w:rPr>
        <w:t>的任何延误或后果</w:t>
      </w:r>
      <w:r w:rsidRPr="0027407A">
        <w:rPr>
          <w:rFonts w:ascii="仿宋" w:eastAsia="仿宋" w:hAnsi="仿宋" w:hint="eastAsia"/>
          <w:sz w:val="24"/>
          <w:szCs w:val="24"/>
        </w:rPr>
        <w:t>，基金</w:t>
      </w:r>
      <w:r w:rsidRPr="0027407A">
        <w:rPr>
          <w:rFonts w:ascii="仿宋" w:eastAsia="仿宋" w:hAnsi="仿宋"/>
          <w:sz w:val="24"/>
          <w:szCs w:val="24"/>
        </w:rPr>
        <w:t>托管人不承担任何责任</w:t>
      </w:r>
      <w:r w:rsidRPr="0027407A">
        <w:rPr>
          <w:rFonts w:ascii="仿宋" w:eastAsia="仿宋" w:hAnsi="仿宋" w:hint="eastAsia"/>
          <w:sz w:val="24"/>
          <w:szCs w:val="24"/>
        </w:rPr>
        <w:t>。</w:t>
      </w:r>
      <w:r w:rsidRPr="0027407A">
        <w:rPr>
          <w:rFonts w:ascii="仿宋" w:eastAsia="仿宋" w:hAnsi="仿宋" w:hint="eastAsia"/>
          <w:b/>
          <w:sz w:val="24"/>
          <w:szCs w:val="24"/>
        </w:rPr>
        <w:t>委托人签署本合同即视为已知悉上述相关风险并同意上述安排。</w:t>
      </w:r>
    </w:p>
    <w:p w14:paraId="6989A505"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（四）基金管理人发送错误划款指令或申请撤回已发送至托管人的有效划款指令的情形和处理程序</w:t>
      </w:r>
    </w:p>
    <w:p w14:paraId="608C8D8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发送错误划款指令的情形包括：划款指令违反法律法规或基金合同有关规定，划款指令发送人员无权或超越权限发送划款指令及交割信息错误，划款指令中重要信息模糊不清或划款指令要素不全等。基金管理人申请撤回已发送的有效划款指令的情形包括：因投资决策改变、市场行情变化、产品头寸管理需要等原因，管理人单方面申请撤回已发送至托管人的有效划款指令。</w:t>
      </w:r>
    </w:p>
    <w:p w14:paraId="0B1D5BC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托管人在履行监督职能时，发现基金管理人的划款指令错误时，有权拒绝执行，并及时通知基金管理人改正。基金管理人申请撤回通过基金托管人的电子服务平台已发送至基金托管人的有效划款指令，在指令到达托管人支付处理环节之前，可通过电子服务平台的指令撤回功能进行指令撤销操作。已到达支付节点的电子服务平台发送的划款指令或通过传真邮件以及深证通直联发送的划款指令须先向基金托管人电话确认指令支付进度，如果指令尚未执行，需电子邮件发送加盖公章或预留印鉴的书面说明函并电话确认，基金托管人收到指令作废说明函并确认后，将撤回划款指令作废；如果基金托管人在收到说明函并确认时该划款指令已执行，</w:t>
      </w:r>
      <w:proofErr w:type="gramStart"/>
      <w:r w:rsidRPr="0027407A">
        <w:rPr>
          <w:rFonts w:ascii="仿宋" w:eastAsia="仿宋" w:hAnsi="仿宋" w:hint="eastAsia"/>
          <w:sz w:val="24"/>
          <w:szCs w:val="24"/>
        </w:rPr>
        <w:t>则基金</w:t>
      </w:r>
      <w:proofErr w:type="gramEnd"/>
      <w:r w:rsidRPr="0027407A">
        <w:rPr>
          <w:rFonts w:ascii="仿宋" w:eastAsia="仿宋" w:hAnsi="仿宋" w:hint="eastAsia"/>
          <w:sz w:val="24"/>
          <w:szCs w:val="24"/>
        </w:rPr>
        <w:t>托管人不承担因执行该划款指令而造成损失的责任。</w:t>
      </w:r>
    </w:p>
    <w:p w14:paraId="00572AA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（五）基金托管人依照法律法规、本基金合同约定暂缓、拒绝执行划款指令的情形和处理程序</w:t>
      </w:r>
    </w:p>
    <w:p w14:paraId="2B0B1897"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基金托管人发现基金管理人发送的划款指令违反法律法规、本基金合同的相关规定，不予执行，并应及时通知基金管理人纠正。基金管理人收到通知后应及时核对并确认，基金管理人未及时确认的，视为同意基金托管人的处理，由此造成的损失由基金管理人承担。</w:t>
      </w:r>
      <w:bookmarkStart w:id="59" w:name="OLE_LINK48"/>
      <w:bookmarkStart w:id="60" w:name="OLE_LINK47"/>
    </w:p>
    <w:p w14:paraId="63BB11E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（六）基金托管人未按照基金管理人划款指令执行的处理方法</w:t>
      </w:r>
    </w:p>
    <w:p w14:paraId="1AA9AF5F"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在正常业务受理渠道和划款指令规定的时间内，基金托管人由于故意或重大过失，未按照基金管理人发送的符合法律法规及本合同约定的划款指令执行并对基金财产或委托人造成损失的，由基金托管人对直接损失部分承担相应的责任，但托管账户余额不足或基金托管人遇到不可抗力的情况除外。</w:t>
      </w:r>
      <w:bookmarkEnd w:id="59"/>
      <w:bookmarkEnd w:id="60"/>
    </w:p>
    <w:p w14:paraId="7AB97FB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（七）更换被授权人员的程序</w:t>
      </w:r>
    </w:p>
    <w:p w14:paraId="39647B4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基金管理人更换被授权人、更改或终止对被授权人的授权，应至少提前【3】</w:t>
      </w:r>
      <w:proofErr w:type="gramStart"/>
      <w:r w:rsidRPr="0027407A">
        <w:rPr>
          <w:rFonts w:ascii="仿宋" w:eastAsia="仿宋" w:hAnsi="仿宋" w:hint="eastAsia"/>
          <w:sz w:val="24"/>
          <w:szCs w:val="24"/>
        </w:rPr>
        <w:t>个</w:t>
      </w:r>
      <w:proofErr w:type="gramEnd"/>
      <w:r w:rsidRPr="0027407A">
        <w:rPr>
          <w:rFonts w:ascii="仿宋" w:eastAsia="仿宋" w:hAnsi="仿宋" w:hint="eastAsia"/>
          <w:sz w:val="24"/>
          <w:szCs w:val="24"/>
        </w:rPr>
        <w:t>工作日将新的授权文件以传真件或电子邮件发送扫描件的方式通知基金托管人，并在基金托管人收到新授权文件传真件或</w:t>
      </w:r>
      <w:proofErr w:type="gramStart"/>
      <w:r w:rsidRPr="0027407A">
        <w:rPr>
          <w:rFonts w:ascii="仿宋" w:eastAsia="仿宋" w:hAnsi="仿宋" w:hint="eastAsia"/>
          <w:sz w:val="24"/>
          <w:szCs w:val="24"/>
        </w:rPr>
        <w:t>扫描件并经</w:t>
      </w:r>
      <w:proofErr w:type="gramEnd"/>
      <w:r w:rsidRPr="0027407A">
        <w:rPr>
          <w:rFonts w:ascii="仿宋" w:eastAsia="仿宋" w:hAnsi="仿宋" w:hint="eastAsia"/>
          <w:sz w:val="24"/>
          <w:szCs w:val="24"/>
        </w:rPr>
        <w:t>电话确认对新授权文件内容无异议后生效，原授权文件同时废止。文件正本与传真件或扫描件不一致的，以托管人收到的传真件或扫描件为准，由此产生的责任由基金管理人承担。</w:t>
      </w:r>
    </w:p>
    <w:p w14:paraId="5ED9FB7A"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（八）划款指令的保管</w:t>
      </w:r>
    </w:p>
    <w:p w14:paraId="6B91695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划款指令正本由基金管理人保管，基金托管人保管划款指令传真件或扫描件。当两者不一致时，以基金托管人收到的划款指令传真件或扫描件为准。划款指令若以电子服务平台方式提交，则以电子数据的形式保管。</w:t>
      </w:r>
    </w:p>
    <w:p w14:paraId="4483D9C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（九）相关责任</w:t>
      </w:r>
    </w:p>
    <w:p w14:paraId="114725D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如果基金管理人的划款指令存在事实上未经授权、欺诈、伪造或未能按时提供或更新被授权人员的预留印鉴或签字样本等</w:t>
      </w:r>
      <w:proofErr w:type="gramStart"/>
      <w:r w:rsidRPr="0027407A">
        <w:rPr>
          <w:rFonts w:ascii="仿宋" w:eastAsia="仿宋" w:hAnsi="仿宋" w:hint="eastAsia"/>
          <w:sz w:val="24"/>
          <w:szCs w:val="24"/>
        </w:rPr>
        <w:t>非基金托管人原因</w:t>
      </w:r>
      <w:proofErr w:type="gramEnd"/>
      <w:r w:rsidRPr="0027407A">
        <w:rPr>
          <w:rFonts w:ascii="仿宋" w:eastAsia="仿宋" w:hAnsi="仿宋" w:hint="eastAsia"/>
          <w:sz w:val="24"/>
          <w:szCs w:val="24"/>
        </w:rPr>
        <w:t>造成的情形，只要基金托管人根据本合同约定履行形式审查义务，基金托管人不承担因执行有关划款指令而给基金管理人、基金资产或任何第三</w:t>
      </w:r>
      <w:proofErr w:type="gramStart"/>
      <w:r w:rsidRPr="0027407A">
        <w:rPr>
          <w:rFonts w:ascii="仿宋" w:eastAsia="仿宋" w:hAnsi="仿宋" w:hint="eastAsia"/>
          <w:sz w:val="24"/>
          <w:szCs w:val="24"/>
        </w:rPr>
        <w:t>方带来</w:t>
      </w:r>
      <w:proofErr w:type="gramEnd"/>
      <w:r w:rsidRPr="0027407A">
        <w:rPr>
          <w:rFonts w:ascii="仿宋" w:eastAsia="仿宋" w:hAnsi="仿宋" w:hint="eastAsia"/>
          <w:sz w:val="24"/>
          <w:szCs w:val="24"/>
        </w:rPr>
        <w:t>的损失，全部责任由基金管理人自行承担，但基金托管人未按本合同约定履行形式审查义务即执行划款指令而造成损失的情况除外。</w:t>
      </w:r>
    </w:p>
    <w:p w14:paraId="7182EAC3"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61" w:name="_Toc233017923"/>
      <w:bookmarkStart w:id="62" w:name="_Toc520119990"/>
      <w:bookmarkEnd w:id="45"/>
      <w:bookmarkEnd w:id="46"/>
      <w:bookmarkEnd w:id="47"/>
      <w:bookmarkEnd w:id="48"/>
      <w:r w:rsidRPr="0027407A">
        <w:rPr>
          <w:rFonts w:ascii="仿宋" w:eastAsia="仿宋" w:hAnsi="仿宋" w:hint="eastAsia"/>
          <w:sz w:val="24"/>
          <w:szCs w:val="24"/>
        </w:rPr>
        <w:t>十六、资金清算交收安排</w:t>
      </w:r>
      <w:bookmarkEnd w:id="61"/>
      <w:bookmarkEnd w:id="62"/>
    </w:p>
    <w:p w14:paraId="4675363F" w14:textId="77777777" w:rsidR="00156457" w:rsidRPr="0027407A" w:rsidRDefault="00152954">
      <w:pPr>
        <w:spacing w:line="440" w:lineRule="exact"/>
        <w:ind w:firstLineChars="200" w:firstLine="480"/>
        <w:rPr>
          <w:rFonts w:ascii="仿宋" w:eastAsia="仿宋" w:hAnsi="仿宋"/>
          <w:sz w:val="24"/>
          <w:szCs w:val="24"/>
        </w:rPr>
      </w:pPr>
      <w:bookmarkStart w:id="63" w:name="_Toc22454452"/>
      <w:bookmarkStart w:id="64" w:name="_Toc231607621"/>
      <w:bookmarkStart w:id="65" w:name="_Toc48703904"/>
      <w:bookmarkStart w:id="66" w:name="_Toc199729565"/>
      <w:bookmarkStart w:id="67" w:name="_Toc233017924"/>
      <w:bookmarkStart w:id="68" w:name="_Toc233017925"/>
      <w:r w:rsidRPr="0027407A">
        <w:rPr>
          <w:rFonts w:ascii="仿宋" w:eastAsia="仿宋" w:hAnsi="仿宋" w:hint="eastAsia"/>
          <w:sz w:val="24"/>
          <w:szCs w:val="24"/>
        </w:rPr>
        <w:t>（一）交易所证券交易的结算交收安排</w:t>
      </w:r>
    </w:p>
    <w:p w14:paraId="19AEEF0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1、基金管理人负责选择代理基金在证券交易所能同时进行普通证券交易和信用交易（若有）的证券经纪商，并承担相应责任。</w:t>
      </w:r>
    </w:p>
    <w:p w14:paraId="67146E6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本基金在证券交易所场内交易的证券和资金结算交割，由证券经纪商办理并承担相应责任。</w:t>
      </w:r>
    </w:p>
    <w:p w14:paraId="15DB57B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基金管理人选聘证券经纪商后，应与被选择的证券经纪商另行签订相关协议，明确基金在证券交易所进行的各类证券交易、信用交易、资金结算、交</w:t>
      </w:r>
      <w:proofErr w:type="gramStart"/>
      <w:r w:rsidRPr="0027407A">
        <w:rPr>
          <w:rFonts w:ascii="仿宋" w:eastAsia="仿宋" w:hAnsi="仿宋" w:hint="eastAsia"/>
          <w:sz w:val="24"/>
          <w:szCs w:val="24"/>
        </w:rPr>
        <w:t>收过程</w:t>
      </w:r>
      <w:proofErr w:type="gramEnd"/>
      <w:r w:rsidRPr="0027407A">
        <w:rPr>
          <w:rFonts w:ascii="仿宋" w:eastAsia="仿宋" w:hAnsi="仿宋" w:hint="eastAsia"/>
          <w:sz w:val="24"/>
          <w:szCs w:val="24"/>
        </w:rPr>
        <w:t>中双方涉及的权利和义务，保障基金财产的安全。如基金管理人、基金托管人、证券经纪商对于前述协议的签订另有约定的，从其约定。</w:t>
      </w:r>
    </w:p>
    <w:p w14:paraId="1AC16845"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委托证券经纪商向基金托管人提供基金证券交易结算的相关数据及凭证，以及其他涉及基金财产的信息，包括但不限于证券资金账户内资金余额的计息情况或利率变动、相关证券交易费用参数及其调整等。基金托管人依据证券经纪商提供的材料履行合同约定的相关职责。基金管理人有义务监督证券经纪商尽职履责。若因管理人、证券经纪服务商或交易所、登记公司、股</w:t>
      </w:r>
      <w:proofErr w:type="gramStart"/>
      <w:r w:rsidRPr="0027407A">
        <w:rPr>
          <w:rFonts w:ascii="仿宋" w:eastAsia="仿宋" w:hAnsi="仿宋" w:hint="eastAsia"/>
          <w:sz w:val="24"/>
          <w:szCs w:val="24"/>
        </w:rPr>
        <w:t>转系统</w:t>
      </w:r>
      <w:proofErr w:type="gramEnd"/>
      <w:r w:rsidRPr="0027407A">
        <w:rPr>
          <w:rFonts w:ascii="仿宋" w:eastAsia="仿宋" w:hAnsi="仿宋" w:hint="eastAsia"/>
          <w:sz w:val="24"/>
          <w:szCs w:val="24"/>
        </w:rPr>
        <w:t>等原因导致托管人未能及时、完整、准确获得交易数据、凭证或相关信息，影响托管人按照合同约定履行投资监督、估值核算、账目核对等职责的，托管人不承担责任。</w:t>
      </w:r>
    </w:p>
    <w:p w14:paraId="08C9CF8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基金管理人应负责向托管人及时提供必要的经纪服务</w:t>
      </w:r>
      <w:proofErr w:type="gramStart"/>
      <w:r w:rsidRPr="0027407A">
        <w:rPr>
          <w:rFonts w:ascii="仿宋" w:eastAsia="仿宋" w:hAnsi="仿宋" w:hint="eastAsia"/>
          <w:sz w:val="24"/>
          <w:szCs w:val="24"/>
        </w:rPr>
        <w:t>商业务</w:t>
      </w:r>
      <w:proofErr w:type="gramEnd"/>
      <w:r w:rsidRPr="0027407A">
        <w:rPr>
          <w:rFonts w:ascii="仿宋" w:eastAsia="仿宋" w:hAnsi="仿宋" w:hint="eastAsia"/>
          <w:sz w:val="24"/>
          <w:szCs w:val="24"/>
        </w:rPr>
        <w:t>经办信息及其调整情况，以便托管人自经纪服务商处接收相关资料。</w:t>
      </w:r>
    </w:p>
    <w:p w14:paraId="412BF557" w14:textId="77777777" w:rsidR="00156457" w:rsidRPr="0027407A" w:rsidRDefault="00152954">
      <w:pPr>
        <w:spacing w:line="440" w:lineRule="exact"/>
        <w:ind w:firstLineChars="200" w:firstLine="482"/>
        <w:rPr>
          <w:rFonts w:ascii="仿宋" w:eastAsia="仿宋" w:hAnsi="仿宋"/>
          <w:sz w:val="24"/>
          <w:szCs w:val="24"/>
        </w:rPr>
      </w:pPr>
      <w:proofErr w:type="gramStart"/>
      <w:r w:rsidRPr="0027407A">
        <w:rPr>
          <w:rFonts w:ascii="仿宋" w:eastAsia="仿宋" w:hAnsi="仿宋" w:hint="eastAsia"/>
          <w:b/>
          <w:sz w:val="24"/>
          <w:szCs w:val="24"/>
        </w:rPr>
        <w:t>若基金</w:t>
      </w:r>
      <w:proofErr w:type="gramEnd"/>
      <w:r w:rsidRPr="0027407A">
        <w:rPr>
          <w:rFonts w:ascii="仿宋" w:eastAsia="仿宋" w:hAnsi="仿宋" w:hint="eastAsia"/>
          <w:b/>
          <w:sz w:val="24"/>
          <w:szCs w:val="24"/>
        </w:rPr>
        <w:t>管理人选择通过经纪商提供的自助转账方式进行托管账户与交易资金账户之间资金划转的，基金托管人不承担任何责任；基金管理人应自行监控并保障资金划转安全，确保资金用途符合法律法规要求及基金合同约定，否则由此给基金资产造成损失的，基金管理人应承</w:t>
      </w:r>
      <w:proofErr w:type="gramStart"/>
      <w:r w:rsidRPr="0027407A">
        <w:rPr>
          <w:rFonts w:ascii="仿宋" w:eastAsia="仿宋" w:hAnsi="仿宋" w:hint="eastAsia"/>
          <w:b/>
          <w:sz w:val="24"/>
          <w:szCs w:val="24"/>
        </w:rPr>
        <w:t>担相关</w:t>
      </w:r>
      <w:proofErr w:type="gramEnd"/>
      <w:r w:rsidRPr="0027407A">
        <w:rPr>
          <w:rFonts w:ascii="仿宋" w:eastAsia="仿宋" w:hAnsi="仿宋" w:hint="eastAsia"/>
          <w:b/>
          <w:sz w:val="24"/>
          <w:szCs w:val="24"/>
        </w:rPr>
        <w:t>责任，基金托管人不承担任何责任。委托人签署本合同即视为已知悉上述相关风险并同意上述安排。</w:t>
      </w:r>
    </w:p>
    <w:p w14:paraId="4E6FEF6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2、交易所证券交易资金结算的核对</w:t>
      </w:r>
    </w:p>
    <w:p w14:paraId="373F6835"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基金管理人、托管人依据交易数据在各自的系统中进行清算并与证券经纪商提供的证券资金账户对账单进行核对。双方核对交易清算金额如果发现差异时按以下方式处理：</w:t>
      </w:r>
    </w:p>
    <w:p w14:paraId="168D786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当日证券清算发生差异的，管理人或托管人发现问题后即刻通知对方并查明差异原因，如是管理人或托管人差错，则差错方自行调整，并将结果通知对方；如是证券经纪商差错，则管理人应要求证券经纪商及时调整，管理人和托管人按照实际发生金额处理。</w:t>
      </w:r>
    </w:p>
    <w:p w14:paraId="4C517F6E"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（二）交易所期货交易的资金清算交收安排</w:t>
      </w:r>
    </w:p>
    <w:p w14:paraId="6D9281A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基金管理人负责选择代理基金期货买卖的期货经纪商，并与基金托管人及期</w:t>
      </w:r>
      <w:r w:rsidRPr="0027407A">
        <w:rPr>
          <w:rFonts w:ascii="仿宋" w:eastAsia="仿宋" w:hAnsi="仿宋" w:hint="eastAsia"/>
          <w:sz w:val="24"/>
          <w:szCs w:val="24"/>
        </w:rPr>
        <w:lastRenderedPageBreak/>
        <w:t>货经纪商就期货保证金保管、出入金、期货交易、结算数据发送及清算交收安排等事项，签订相关协议，明确各方的权利义务。基金投资期货交易清算及资金交割事宜根据签署协议内容办理，并由该期货经纪商负责。如基金管理人、基金托管人、期货经纪商关于前述协议的签订另有约定的，从其约定。</w:t>
      </w:r>
    </w:p>
    <w:p w14:paraId="288452E3"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本基金在期货交易所交易的保证金清算交割，通过期货经纪商办理并承担相应责任，无须基金管理人向基金托管人另行出具划款指令。</w:t>
      </w:r>
    </w:p>
    <w:p w14:paraId="776C8DED" w14:textId="77777777" w:rsidR="00156457" w:rsidRPr="0027407A" w:rsidRDefault="00152954">
      <w:pPr>
        <w:spacing w:line="440" w:lineRule="exact"/>
        <w:ind w:firstLineChars="200" w:firstLine="482"/>
        <w:rPr>
          <w:rFonts w:ascii="仿宋" w:eastAsia="仿宋" w:hAnsi="仿宋"/>
          <w:sz w:val="24"/>
          <w:szCs w:val="24"/>
        </w:rPr>
      </w:pPr>
      <w:proofErr w:type="gramStart"/>
      <w:r w:rsidRPr="0027407A">
        <w:rPr>
          <w:rFonts w:ascii="仿宋" w:eastAsia="仿宋" w:hAnsi="仿宋" w:hint="eastAsia"/>
          <w:b/>
          <w:sz w:val="24"/>
          <w:szCs w:val="24"/>
        </w:rPr>
        <w:t>若基金</w:t>
      </w:r>
      <w:proofErr w:type="gramEnd"/>
      <w:r w:rsidRPr="0027407A">
        <w:rPr>
          <w:rFonts w:ascii="仿宋" w:eastAsia="仿宋" w:hAnsi="仿宋" w:hint="eastAsia"/>
          <w:b/>
          <w:sz w:val="24"/>
          <w:szCs w:val="24"/>
        </w:rPr>
        <w:t>管理人选择通过经纪商提供的自助转账方式进行托管账户与交易资金账户之间资金划转的，基金托管人不承担任何责任；基金管理人应自行监控并保障资金划转安全，确保资金用途符合法律法规要求及基金合同约定，否则由此给基金资产造成损失的，基金管理人应承</w:t>
      </w:r>
      <w:proofErr w:type="gramStart"/>
      <w:r w:rsidRPr="0027407A">
        <w:rPr>
          <w:rFonts w:ascii="仿宋" w:eastAsia="仿宋" w:hAnsi="仿宋" w:hint="eastAsia"/>
          <w:b/>
          <w:sz w:val="24"/>
          <w:szCs w:val="24"/>
        </w:rPr>
        <w:t>担相关</w:t>
      </w:r>
      <w:proofErr w:type="gramEnd"/>
      <w:r w:rsidRPr="0027407A">
        <w:rPr>
          <w:rFonts w:ascii="仿宋" w:eastAsia="仿宋" w:hAnsi="仿宋" w:hint="eastAsia"/>
          <w:b/>
          <w:sz w:val="24"/>
          <w:szCs w:val="24"/>
        </w:rPr>
        <w:t>责任，基金托管人不承担任何责任。委托人签署本合同即视为已知悉上述相关风险并同意上述安排。</w:t>
      </w:r>
    </w:p>
    <w:p w14:paraId="1A8DB788"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（三）非交易所交易的资金清算交收安排</w:t>
      </w:r>
    </w:p>
    <w:p w14:paraId="49C6AEC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场外资金汇划由基金托管人根据本合同的约定</w:t>
      </w:r>
      <w:proofErr w:type="gramStart"/>
      <w:r w:rsidRPr="0027407A">
        <w:rPr>
          <w:rFonts w:ascii="仿宋" w:eastAsia="仿宋" w:hAnsi="仿宋" w:hint="eastAsia"/>
          <w:sz w:val="24"/>
          <w:szCs w:val="24"/>
        </w:rPr>
        <w:t>凭基金</w:t>
      </w:r>
      <w:proofErr w:type="gramEnd"/>
      <w:r w:rsidRPr="0027407A">
        <w:rPr>
          <w:rFonts w:ascii="仿宋" w:eastAsia="仿宋" w:hAnsi="仿宋" w:hint="eastAsia"/>
          <w:sz w:val="24"/>
          <w:szCs w:val="24"/>
        </w:rPr>
        <w:t>管理人的有效划款指令和相关投资合同（若有）进行资金划拨。</w:t>
      </w:r>
    </w:p>
    <w:p w14:paraId="662AED7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资金清算为支付税费的，基金托管人审核付款用途符合本合同约定后，</w:t>
      </w:r>
      <w:proofErr w:type="gramStart"/>
      <w:r w:rsidRPr="0027407A">
        <w:rPr>
          <w:rFonts w:ascii="仿宋" w:eastAsia="仿宋" w:hAnsi="仿宋" w:hint="eastAsia"/>
          <w:sz w:val="24"/>
          <w:szCs w:val="24"/>
        </w:rPr>
        <w:t>凭基金</w:t>
      </w:r>
      <w:proofErr w:type="gramEnd"/>
      <w:r w:rsidRPr="0027407A">
        <w:rPr>
          <w:rFonts w:ascii="仿宋" w:eastAsia="仿宋" w:hAnsi="仿宋" w:hint="eastAsia"/>
          <w:sz w:val="24"/>
          <w:szCs w:val="24"/>
        </w:rPr>
        <w:t>管理人划款指令和相关税费单据（若有）进行资金划拨，或管理人和托管人约定的其他方式进行资金划拨。</w:t>
      </w:r>
    </w:p>
    <w:p w14:paraId="17E5CA4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本基金托管账户发生的银行结算费用、银行账户维护费等银行费用，由基金托管人直接从托管账户中扣划，无须基金管理人出具划款指令。</w:t>
      </w:r>
    </w:p>
    <w:p w14:paraId="658DAE8D" w14:textId="77777777" w:rsidR="00156457" w:rsidRPr="0027407A" w:rsidRDefault="00152954">
      <w:pPr>
        <w:spacing w:line="440" w:lineRule="exact"/>
        <w:ind w:firstLineChars="200" w:firstLine="480"/>
        <w:rPr>
          <w:rFonts w:ascii="仿宋" w:eastAsia="仿宋" w:hAnsi="仿宋"/>
          <w:sz w:val="24"/>
          <w:szCs w:val="24"/>
        </w:rPr>
      </w:pPr>
      <w:bookmarkStart w:id="69" w:name="_Toc199729567"/>
      <w:bookmarkStart w:id="70" w:name="_Toc48703906"/>
      <w:r w:rsidRPr="0027407A">
        <w:rPr>
          <w:rFonts w:ascii="仿宋" w:eastAsia="仿宋" w:hAnsi="仿宋" w:hint="eastAsia"/>
          <w:sz w:val="24"/>
          <w:szCs w:val="24"/>
        </w:rPr>
        <w:t>（四）资金、证券账目及实物账目的核对</w:t>
      </w:r>
      <w:bookmarkEnd w:id="69"/>
      <w:bookmarkEnd w:id="70"/>
    </w:p>
    <w:p w14:paraId="076E503C" w14:textId="77777777" w:rsidR="00156457" w:rsidRPr="0027407A" w:rsidRDefault="00152954">
      <w:pPr>
        <w:spacing w:line="440" w:lineRule="exact"/>
        <w:ind w:firstLineChars="200" w:firstLine="480"/>
        <w:rPr>
          <w:rFonts w:ascii="仿宋" w:eastAsia="仿宋" w:hAnsi="仿宋"/>
          <w:sz w:val="24"/>
          <w:szCs w:val="24"/>
        </w:rPr>
      </w:pPr>
      <w:bookmarkStart w:id="71" w:name="OLE_LINK56"/>
      <w:bookmarkStart w:id="72" w:name="OLE_LINK54"/>
      <w:bookmarkStart w:id="73" w:name="OLE_LINK55"/>
      <w:r w:rsidRPr="0027407A">
        <w:rPr>
          <w:rFonts w:ascii="仿宋" w:eastAsia="仿宋" w:hAnsi="仿宋" w:hint="eastAsia"/>
          <w:sz w:val="24"/>
          <w:szCs w:val="24"/>
        </w:rPr>
        <w:t>基金管理人和基金托管人定期核对基金资金账目和证券账目，确保双方账目相符。实物账目的核对方式和内容由基金管理人和基金托管人协商确定。</w:t>
      </w:r>
    </w:p>
    <w:bookmarkEnd w:id="71"/>
    <w:bookmarkEnd w:id="72"/>
    <w:bookmarkEnd w:id="73"/>
    <w:p w14:paraId="2E08CEB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（五）基金申购和赎回业务处理的基本规定</w:t>
      </w:r>
    </w:p>
    <w:p w14:paraId="22EDF4F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1、基金申购和赎回的确认、清算由基金管理人或其委托的注册登记机构负责。</w:t>
      </w:r>
    </w:p>
    <w:p w14:paraId="1DDB054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2、基金管理人或其委托的注册登记机构应保证不晚于每个开放日（</w:t>
      </w:r>
      <w:r w:rsidRPr="0027407A">
        <w:rPr>
          <w:rFonts w:ascii="仿宋" w:eastAsia="仿宋" w:hAnsi="仿宋"/>
          <w:sz w:val="24"/>
          <w:szCs w:val="24"/>
        </w:rPr>
        <w:t>T日）后的</w:t>
      </w:r>
      <w:r w:rsidRPr="0027407A">
        <w:rPr>
          <w:rFonts w:ascii="仿宋" w:eastAsia="仿宋" w:hAnsi="仿宋" w:hint="eastAsia"/>
          <w:sz w:val="24"/>
          <w:szCs w:val="24"/>
        </w:rPr>
        <w:t>份额确认日内向基金托管人发送该开放日的上述有关数据，并保证相关数据的准确、完整。基金托管人应及时查收申购及转入资金的到账情况并根据基金管理人划款指令及时划付赎回及转出款项。</w:t>
      </w:r>
    </w:p>
    <w:p w14:paraId="7665C64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3、基金管理人或其委托的注册登记机构应通过与基金托管人双方认可的方式发送有关数据，如因各种原因无法正常发送，双方可协商解决处理方式。基金</w:t>
      </w:r>
      <w:r w:rsidRPr="0027407A">
        <w:rPr>
          <w:rFonts w:ascii="仿宋" w:eastAsia="仿宋" w:hAnsi="仿宋" w:hint="eastAsia"/>
          <w:sz w:val="24"/>
          <w:szCs w:val="24"/>
        </w:rPr>
        <w:lastRenderedPageBreak/>
        <w:t>管理人或其委托的注册登记机构向基金托管人发送的数据，双方各自按有关规定保存。</w:t>
      </w:r>
    </w:p>
    <w:p w14:paraId="3973D9E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4、如基金管理人委托其他机构办理本基金的注册登记业务，应保证上述相关事宜按时进行。否则，由基金管理人承担相应的责任。</w:t>
      </w:r>
    </w:p>
    <w:p w14:paraId="2C7B1337"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5、对于申购过程中产生的应收款，应由基金管理人负责与有关当事人确定到账日期并通知基金托管人，到账日应收款没有到达托管账户的，由此造成基金财产损失的，基金管理人应负责向有关当事人追偿。</w:t>
      </w:r>
    </w:p>
    <w:p w14:paraId="089CE37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6、赎回和分红资金划拨规定</w:t>
      </w:r>
    </w:p>
    <w:p w14:paraId="05CF5F2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划付</w:t>
      </w:r>
      <w:proofErr w:type="gramStart"/>
      <w:r w:rsidRPr="0027407A">
        <w:rPr>
          <w:rFonts w:ascii="仿宋" w:eastAsia="仿宋" w:hAnsi="仿宋" w:hint="eastAsia"/>
          <w:sz w:val="24"/>
          <w:szCs w:val="24"/>
        </w:rPr>
        <w:t>赎回款</w:t>
      </w:r>
      <w:proofErr w:type="gramEnd"/>
      <w:r w:rsidRPr="0027407A">
        <w:rPr>
          <w:rFonts w:ascii="仿宋" w:eastAsia="仿宋" w:hAnsi="仿宋" w:hint="eastAsia"/>
          <w:sz w:val="24"/>
          <w:szCs w:val="24"/>
        </w:rPr>
        <w:t>或基金分红款时，如托管账户有足够的资金，基金托管人应根据基金管理人的划款指令按时划付。如托管账户内资金不足，由基金管理人承担相关的责任，基金托管人不承担垫款义务。</w:t>
      </w:r>
    </w:p>
    <w:p w14:paraId="7F82AFA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（六）基金转换</w:t>
      </w:r>
    </w:p>
    <w:p w14:paraId="5399EBB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sz w:val="24"/>
          <w:szCs w:val="24"/>
        </w:rPr>
        <w:t>1、</w:t>
      </w:r>
      <w:r w:rsidRPr="0027407A">
        <w:rPr>
          <w:rFonts w:ascii="仿宋" w:eastAsia="仿宋" w:hAnsi="仿宋" w:hint="eastAsia"/>
          <w:sz w:val="24"/>
          <w:szCs w:val="24"/>
        </w:rPr>
        <w:t>在本基金与基金管理人管理的其它基金开展转换业务之前，基金管理人应以书面形式通知基金托管人并就相关事宜进行协商。</w:t>
      </w:r>
    </w:p>
    <w:p w14:paraId="52F3C48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sz w:val="24"/>
          <w:szCs w:val="24"/>
        </w:rPr>
        <w:t>2、</w:t>
      </w:r>
      <w:r w:rsidRPr="0027407A">
        <w:rPr>
          <w:rFonts w:ascii="仿宋" w:eastAsia="仿宋" w:hAnsi="仿宋" w:hint="eastAsia"/>
          <w:sz w:val="24"/>
          <w:szCs w:val="24"/>
        </w:rPr>
        <w:t>基金托管人将根据基金管理人传送的基金转换数据进行账务处理，</w:t>
      </w:r>
      <w:proofErr w:type="gramStart"/>
      <w:r w:rsidRPr="0027407A">
        <w:rPr>
          <w:rFonts w:ascii="仿宋" w:eastAsia="仿宋" w:hAnsi="仿宋" w:hint="eastAsia"/>
          <w:sz w:val="24"/>
          <w:szCs w:val="24"/>
        </w:rPr>
        <w:t>具体资金</w:t>
      </w:r>
      <w:proofErr w:type="gramEnd"/>
      <w:r w:rsidRPr="0027407A">
        <w:rPr>
          <w:rFonts w:ascii="仿宋" w:eastAsia="仿宋" w:hAnsi="仿宋" w:hint="eastAsia"/>
          <w:sz w:val="24"/>
          <w:szCs w:val="24"/>
        </w:rPr>
        <w:t>清算和数据传递的时间、程序等经基金管理人、基金托管人协商一致后按照约定内容执行。</w:t>
      </w:r>
    </w:p>
    <w:p w14:paraId="6CC7907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（七）</w:t>
      </w:r>
      <w:r w:rsidRPr="0027407A">
        <w:rPr>
          <w:rFonts w:ascii="仿宋" w:eastAsia="仿宋" w:hAnsi="仿宋"/>
          <w:sz w:val="24"/>
          <w:szCs w:val="24"/>
        </w:rPr>
        <w:t>基金现金分红</w:t>
      </w:r>
    </w:p>
    <w:p w14:paraId="3EFCFC45"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sz w:val="24"/>
          <w:szCs w:val="24"/>
        </w:rPr>
        <w:t>1、基金管理人将其</w:t>
      </w:r>
      <w:r w:rsidRPr="0027407A">
        <w:rPr>
          <w:rFonts w:ascii="仿宋" w:eastAsia="仿宋" w:hAnsi="仿宋" w:hint="eastAsia"/>
          <w:sz w:val="24"/>
          <w:szCs w:val="24"/>
        </w:rPr>
        <w:t>拟</w:t>
      </w:r>
      <w:r w:rsidRPr="0027407A">
        <w:rPr>
          <w:rFonts w:ascii="仿宋" w:eastAsia="仿宋" w:hAnsi="仿宋"/>
          <w:sz w:val="24"/>
          <w:szCs w:val="24"/>
        </w:rPr>
        <w:t>定的分红方案通知基金托管人。</w:t>
      </w:r>
    </w:p>
    <w:p w14:paraId="0A66A5F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sz w:val="24"/>
          <w:szCs w:val="24"/>
        </w:rPr>
        <w:t>2、基金管理人对基金分红进行账务处理并核对后，向基金托管人发出现金分红的划款指令，基金托管人应及时将资金划入</w:t>
      </w:r>
      <w:r w:rsidRPr="0027407A">
        <w:rPr>
          <w:rFonts w:ascii="仿宋" w:eastAsia="仿宋" w:hAnsi="仿宋" w:hint="eastAsia"/>
          <w:sz w:val="24"/>
          <w:szCs w:val="24"/>
        </w:rPr>
        <w:t>资金清算专用账户或募集结算资金专用账户，由注册登记机构将分红</w:t>
      </w:r>
      <w:proofErr w:type="gramStart"/>
      <w:r w:rsidRPr="0027407A">
        <w:rPr>
          <w:rFonts w:ascii="仿宋" w:eastAsia="仿宋" w:hAnsi="仿宋" w:hint="eastAsia"/>
          <w:sz w:val="24"/>
          <w:szCs w:val="24"/>
        </w:rPr>
        <w:t>款划往基金委</w:t>
      </w:r>
      <w:proofErr w:type="gramEnd"/>
      <w:r w:rsidRPr="0027407A">
        <w:rPr>
          <w:rFonts w:ascii="仿宋" w:eastAsia="仿宋" w:hAnsi="仿宋" w:hint="eastAsia"/>
          <w:sz w:val="24"/>
          <w:szCs w:val="24"/>
        </w:rPr>
        <w:t>托人指定的银行结算账户或销售机构的募集结算资金专用账户。</w:t>
      </w:r>
    </w:p>
    <w:p w14:paraId="1EFA4987"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74" w:name="_Toc520119991"/>
      <w:bookmarkEnd w:id="63"/>
      <w:bookmarkEnd w:id="64"/>
      <w:bookmarkEnd w:id="65"/>
      <w:bookmarkEnd w:id="66"/>
      <w:bookmarkEnd w:id="67"/>
      <w:r w:rsidRPr="0027407A">
        <w:rPr>
          <w:rFonts w:ascii="仿宋" w:eastAsia="仿宋" w:hAnsi="仿宋" w:hint="eastAsia"/>
          <w:sz w:val="24"/>
          <w:szCs w:val="24"/>
        </w:rPr>
        <w:t>十七、越权交易处理</w:t>
      </w:r>
      <w:bookmarkEnd w:id="68"/>
      <w:bookmarkEnd w:id="74"/>
    </w:p>
    <w:p w14:paraId="02E3947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（一）越权交易的界定</w:t>
      </w:r>
    </w:p>
    <w:p w14:paraId="6FC44E1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越权交易是指基金管理人违反法律法规或本合同约定的投资交易行为。</w:t>
      </w:r>
    </w:p>
    <w:p w14:paraId="58F4713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基金管理人应在法律法规或本合同约定的权限内运用基金财产进行投资管理，不得违反前述范围，超越权限进行投资。</w:t>
      </w:r>
    </w:p>
    <w:p w14:paraId="34A7556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（二）越权交易的处理程序</w:t>
      </w:r>
    </w:p>
    <w:p w14:paraId="1284C3F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基金托管人发现基金管理人的投资划款指令或实际投资运作违反法律法规</w:t>
      </w:r>
      <w:r w:rsidRPr="0027407A">
        <w:rPr>
          <w:rFonts w:ascii="仿宋" w:eastAsia="仿宋" w:hAnsi="仿宋" w:hint="eastAsia"/>
          <w:sz w:val="24"/>
          <w:szCs w:val="24"/>
        </w:rPr>
        <w:lastRenderedPageBreak/>
        <w:t>的规定或本合同的约定，应及时以电话提醒、电子邮件或其他书面通知等任</w:t>
      </w:r>
      <w:proofErr w:type="gramStart"/>
      <w:r w:rsidRPr="0027407A">
        <w:rPr>
          <w:rFonts w:ascii="仿宋" w:eastAsia="仿宋" w:hAnsi="仿宋" w:hint="eastAsia"/>
          <w:sz w:val="24"/>
          <w:szCs w:val="24"/>
        </w:rPr>
        <w:t>一</w:t>
      </w:r>
      <w:proofErr w:type="gramEnd"/>
      <w:r w:rsidRPr="0027407A">
        <w:rPr>
          <w:rFonts w:ascii="仿宋" w:eastAsia="仿宋" w:hAnsi="仿宋" w:hint="eastAsia"/>
          <w:sz w:val="24"/>
          <w:szCs w:val="24"/>
        </w:rPr>
        <w:t>方式通知基金管理人限期纠正。基金托管人发现基金管理人依据交易程序已经生效的指令违反法律法规的规定或本合同的约定，应当立即通知基金管理人，由此造成的损失由基金管理人承担。</w:t>
      </w:r>
    </w:p>
    <w:p w14:paraId="0A5D8E6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积极配合和协助基金托管人的监督和核查。基金管理人收到通知后应在下一工作日前及时核对并以书面或电子邮件形式给基金托管人发出回函，就基金托管人的疑义进行解释或举证，说明违规原因及纠正期限，并保证在规定期限内及时改正。在上述规定期限内，基金托管人有权随时对通知事项进行复查，督促基金管理人改正。基金管理人对基金托管人通知的违规事项未能在限期内纠正的，基金托管人有权报告金融监管部门。基金管理人应赔偿因其越权交易行为而致使基金委托人和基金托管人遭受的损失。</w:t>
      </w:r>
    </w:p>
    <w:p w14:paraId="422CD27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越权交易所发生的损失及相关交易费用由基金管理人负担，所发生的收益归本基金财产所有。</w:t>
      </w:r>
    </w:p>
    <w:p w14:paraId="4C922EC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（三）越权交易的例外</w:t>
      </w:r>
    </w:p>
    <w:p w14:paraId="1F18D66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非因基金管理人主动投资行为导致的下列不符合法律法规或合同约定的情形不构成本章所述越权交易，应当属于被动超标，因被动超标而对基金财产造成的损失由基金财产承担：</w:t>
      </w:r>
    </w:p>
    <w:p w14:paraId="16E5953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由于基金管理人可控制之外的原因导致投资不符合法律法规或本合同约定的，包括但不限于证券期货市场波动、证券发行人合并、基金规模变动、已投资持有的证券在持有期间信用评级下降、上市公司受到金融监管部门处罚或谴责、上市公司股票被特别处理、上市公司年度财务审计报告未被出具标准无保留意见等。发生前述情形时，基金管理人应在</w:t>
      </w:r>
      <w:r w:rsidRPr="0027407A">
        <w:rPr>
          <w:rFonts w:ascii="仿宋" w:eastAsia="仿宋" w:hAnsi="仿宋"/>
          <w:sz w:val="24"/>
          <w:szCs w:val="24"/>
        </w:rPr>
        <w:t>2</w:t>
      </w:r>
      <w:r w:rsidRPr="0027407A">
        <w:rPr>
          <w:rFonts w:ascii="仿宋" w:eastAsia="仿宋" w:hAnsi="仿宋" w:hint="eastAsia"/>
          <w:sz w:val="24"/>
          <w:szCs w:val="24"/>
        </w:rPr>
        <w:t>0个交易日内调整至</w:t>
      </w:r>
      <w:r w:rsidRPr="0027407A">
        <w:rPr>
          <w:rFonts w:ascii="仿宋" w:eastAsia="仿宋" w:hAnsi="仿宋"/>
          <w:sz w:val="24"/>
          <w:szCs w:val="24"/>
        </w:rPr>
        <w:t>符合</w:t>
      </w:r>
      <w:r w:rsidRPr="0027407A">
        <w:rPr>
          <w:rFonts w:ascii="仿宋" w:eastAsia="仿宋" w:hAnsi="仿宋" w:hint="eastAsia"/>
          <w:sz w:val="24"/>
          <w:szCs w:val="24"/>
        </w:rPr>
        <w:t>要求。因资产流动性受限或其他</w:t>
      </w:r>
      <w:proofErr w:type="gramStart"/>
      <w:r w:rsidRPr="0027407A">
        <w:rPr>
          <w:rFonts w:ascii="仿宋" w:eastAsia="仿宋" w:hAnsi="仿宋" w:hint="eastAsia"/>
          <w:sz w:val="24"/>
          <w:szCs w:val="24"/>
        </w:rPr>
        <w:t>非基金</w:t>
      </w:r>
      <w:proofErr w:type="gramEnd"/>
      <w:r w:rsidRPr="0027407A">
        <w:rPr>
          <w:rFonts w:ascii="仿宋" w:eastAsia="仿宋" w:hAnsi="仿宋" w:hint="eastAsia"/>
          <w:sz w:val="24"/>
          <w:szCs w:val="24"/>
        </w:rPr>
        <w:t>管理人可以控制的原因导致无法完成前述调整的，基金管理人应在相关资产可出售、可转让或者恢复交易之日起的2</w:t>
      </w:r>
      <w:r w:rsidRPr="0027407A">
        <w:rPr>
          <w:rFonts w:ascii="仿宋" w:eastAsia="仿宋" w:hAnsi="仿宋"/>
          <w:sz w:val="24"/>
          <w:szCs w:val="24"/>
        </w:rPr>
        <w:t>0</w:t>
      </w:r>
      <w:r w:rsidRPr="0027407A">
        <w:rPr>
          <w:rFonts w:ascii="仿宋" w:eastAsia="仿宋" w:hAnsi="仿宋" w:hint="eastAsia"/>
          <w:sz w:val="24"/>
          <w:szCs w:val="24"/>
        </w:rPr>
        <w:t>个交易日内调整至符合要求。</w:t>
      </w:r>
    </w:p>
    <w:p w14:paraId="009A457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2、本合同终止前</w:t>
      </w:r>
      <w:r w:rsidRPr="0027407A">
        <w:rPr>
          <w:rFonts w:ascii="仿宋" w:eastAsia="仿宋" w:hAnsi="仿宋"/>
          <w:sz w:val="24"/>
          <w:szCs w:val="24"/>
        </w:rPr>
        <w:t>2</w:t>
      </w:r>
      <w:r w:rsidRPr="0027407A">
        <w:rPr>
          <w:rFonts w:ascii="仿宋" w:eastAsia="仿宋" w:hAnsi="仿宋" w:hint="eastAsia"/>
          <w:sz w:val="24"/>
          <w:szCs w:val="24"/>
        </w:rPr>
        <w:t>0个交易日内，基金管理人有权对本基金持有的资产进行变现，由此造成投资比例不符合合同约定的。</w:t>
      </w:r>
    </w:p>
    <w:p w14:paraId="39686C1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3、法律法规或本合同对被动超标另有规定的从其规定。</w:t>
      </w:r>
    </w:p>
    <w:p w14:paraId="76081B47"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75" w:name="_Toc233017926"/>
      <w:bookmarkStart w:id="76" w:name="_Toc520119992"/>
      <w:r w:rsidRPr="0027407A">
        <w:rPr>
          <w:rFonts w:ascii="仿宋" w:eastAsia="仿宋" w:hAnsi="仿宋" w:hint="eastAsia"/>
          <w:sz w:val="24"/>
          <w:szCs w:val="24"/>
        </w:rPr>
        <w:t>十八、基金资产的估值</w:t>
      </w:r>
      <w:bookmarkEnd w:id="75"/>
      <w:r w:rsidRPr="0027407A">
        <w:rPr>
          <w:rFonts w:ascii="仿宋" w:eastAsia="仿宋" w:hAnsi="仿宋" w:hint="eastAsia"/>
          <w:sz w:val="24"/>
          <w:szCs w:val="24"/>
        </w:rPr>
        <w:t>和会计核算</w:t>
      </w:r>
      <w:bookmarkEnd w:id="76"/>
    </w:p>
    <w:p w14:paraId="300B656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（一）基金资产的估值</w:t>
      </w:r>
    </w:p>
    <w:p w14:paraId="403F29D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1、估值目的</w:t>
      </w:r>
    </w:p>
    <w:p w14:paraId="5235FB9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基金资产估值的目的是客观、准确地反映基金资产是否保值、增值，依据经基金资产估值后确定的基金资产净值而计算出的基金份额净值，是计算基金申购和赎回价格的基础。</w:t>
      </w:r>
    </w:p>
    <w:p w14:paraId="7C02D1A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2、估值对象</w:t>
      </w:r>
    </w:p>
    <w:p w14:paraId="1332248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估值对象包括基金财产项下所有的有价证券及其权益、银行存款本息、应收款项、其他投资资产和负债等。</w:t>
      </w:r>
    </w:p>
    <w:p w14:paraId="05AF0FC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3、估值时间及程序</w:t>
      </w:r>
    </w:p>
    <w:p w14:paraId="27FC1D0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对基金存续期内的每个交易日和基金清算期间的每个工作日收市后的基金资产进行估值，该对应日为估值基准日。基金管理人或其委托的行政服务机构于估值基准日后的第一个工作日（即估值日）进行估值，并将估值结果以书面形式或者双方认可的其他形式</w:t>
      </w:r>
      <w:r w:rsidRPr="0027407A">
        <w:rPr>
          <w:rFonts w:ascii="仿宋" w:eastAsia="仿宋" w:hAnsi="仿宋"/>
          <w:sz w:val="24"/>
          <w:szCs w:val="24"/>
        </w:rPr>
        <w:t>(</w:t>
      </w:r>
      <w:r w:rsidRPr="0027407A">
        <w:rPr>
          <w:rFonts w:ascii="仿宋" w:eastAsia="仿宋" w:hAnsi="仿宋" w:hint="eastAsia"/>
          <w:sz w:val="24"/>
          <w:szCs w:val="24"/>
        </w:rPr>
        <w:t>如电子对账、录音电话、传真、电子邮件等</w:t>
      </w:r>
      <w:r w:rsidRPr="0027407A">
        <w:rPr>
          <w:rFonts w:ascii="仿宋" w:eastAsia="仿宋" w:hAnsi="仿宋"/>
          <w:sz w:val="24"/>
          <w:szCs w:val="24"/>
        </w:rPr>
        <w:t>)</w:t>
      </w:r>
      <w:r w:rsidRPr="0027407A">
        <w:rPr>
          <w:rFonts w:ascii="仿宋" w:eastAsia="仿宋" w:hAnsi="仿宋" w:hint="eastAsia"/>
          <w:sz w:val="24"/>
          <w:szCs w:val="24"/>
        </w:rPr>
        <w:t>发送给基金托管人；基金托管人按法律法规规定及本合同约定的估值方法、时间、程序进行复核，并以书面形式或者双方认可的其他形式</w:t>
      </w:r>
      <w:r w:rsidRPr="0027407A">
        <w:rPr>
          <w:rFonts w:ascii="仿宋" w:eastAsia="仿宋" w:hAnsi="仿宋"/>
          <w:sz w:val="24"/>
          <w:szCs w:val="24"/>
        </w:rPr>
        <w:t>(</w:t>
      </w:r>
      <w:r w:rsidRPr="0027407A">
        <w:rPr>
          <w:rFonts w:ascii="仿宋" w:eastAsia="仿宋" w:hAnsi="仿宋" w:hint="eastAsia"/>
          <w:sz w:val="24"/>
          <w:szCs w:val="24"/>
        </w:rPr>
        <w:t>如电子对账、录音电话、传真、电子邮件等</w:t>
      </w:r>
      <w:r w:rsidRPr="0027407A">
        <w:rPr>
          <w:rFonts w:ascii="仿宋" w:eastAsia="仿宋" w:hAnsi="仿宋"/>
          <w:sz w:val="24"/>
          <w:szCs w:val="24"/>
        </w:rPr>
        <w:t>)</w:t>
      </w:r>
      <w:r w:rsidRPr="0027407A">
        <w:rPr>
          <w:rFonts w:ascii="仿宋" w:eastAsia="仿宋" w:hAnsi="仿宋" w:hint="eastAsia"/>
          <w:sz w:val="24"/>
          <w:szCs w:val="24"/>
        </w:rPr>
        <w:t>将复核</w:t>
      </w:r>
      <w:r w:rsidRPr="0027407A">
        <w:rPr>
          <w:rFonts w:ascii="仿宋" w:eastAsia="仿宋" w:hAnsi="仿宋"/>
          <w:sz w:val="24"/>
          <w:szCs w:val="24"/>
        </w:rPr>
        <w:t>结果反馈给</w:t>
      </w:r>
      <w:r w:rsidRPr="0027407A">
        <w:rPr>
          <w:rFonts w:ascii="仿宋" w:eastAsia="仿宋" w:hAnsi="仿宋" w:hint="eastAsia"/>
          <w:sz w:val="24"/>
          <w:szCs w:val="24"/>
        </w:rPr>
        <w:t>基金管理人或其委托的行政服务机构。对于非托管</w:t>
      </w:r>
      <w:proofErr w:type="gramStart"/>
      <w:r w:rsidRPr="0027407A">
        <w:rPr>
          <w:rFonts w:ascii="仿宋" w:eastAsia="仿宋" w:hAnsi="仿宋" w:hint="eastAsia"/>
          <w:sz w:val="24"/>
          <w:szCs w:val="24"/>
        </w:rPr>
        <w:t>人原因</w:t>
      </w:r>
      <w:proofErr w:type="gramEnd"/>
      <w:r w:rsidRPr="0027407A">
        <w:rPr>
          <w:rFonts w:ascii="仿宋" w:eastAsia="仿宋" w:hAnsi="仿宋" w:hint="eastAsia"/>
          <w:sz w:val="24"/>
          <w:szCs w:val="24"/>
        </w:rPr>
        <w:t>造成的估值复核时效延误，托管人不承担责任。</w:t>
      </w:r>
    </w:p>
    <w:p w14:paraId="0DF18A8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4、估值依据和方法</w:t>
      </w:r>
    </w:p>
    <w:p w14:paraId="065D1F3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按照《企业会计准则》、《中国证监会关于证券投资基金估值业务的指导意见》、《资产管理产品相关会计处理规定》、《中国基金估值标准》等金融监管部门制定的基金估值相关业务规则办理基金资产估值。</w:t>
      </w:r>
    </w:p>
    <w:p w14:paraId="3D841CB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1</w:t>
      </w:r>
      <w:r w:rsidRPr="0027407A">
        <w:rPr>
          <w:rFonts w:ascii="仿宋" w:eastAsia="仿宋" w:hAnsi="仿宋" w:hint="eastAsia"/>
          <w:sz w:val="24"/>
          <w:szCs w:val="24"/>
        </w:rPr>
        <w:t>）</w:t>
      </w:r>
      <w:r w:rsidRPr="0027407A">
        <w:rPr>
          <w:rFonts w:ascii="仿宋" w:eastAsia="仿宋" w:hAnsi="仿宋"/>
          <w:sz w:val="24"/>
          <w:szCs w:val="24"/>
        </w:rPr>
        <w:t>证券交易所上市有价证券</w:t>
      </w:r>
      <w:r w:rsidRPr="0027407A">
        <w:rPr>
          <w:rFonts w:ascii="仿宋" w:eastAsia="仿宋" w:hAnsi="仿宋" w:hint="eastAsia"/>
          <w:sz w:val="24"/>
          <w:szCs w:val="24"/>
        </w:rPr>
        <w:t>的估值方法（如适用）</w:t>
      </w:r>
    </w:p>
    <w:p w14:paraId="104F2D45"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证券</w:t>
      </w:r>
      <w:r w:rsidRPr="0027407A">
        <w:rPr>
          <w:rFonts w:ascii="仿宋" w:eastAsia="仿宋" w:hAnsi="仿宋"/>
          <w:sz w:val="24"/>
          <w:szCs w:val="24"/>
        </w:rPr>
        <w:t>交易所上市的有价证券（包括股票、权证等），以其估值</w:t>
      </w:r>
      <w:r w:rsidRPr="0027407A">
        <w:rPr>
          <w:rFonts w:ascii="仿宋" w:eastAsia="仿宋" w:hAnsi="仿宋" w:hint="eastAsia"/>
          <w:sz w:val="24"/>
          <w:szCs w:val="24"/>
        </w:rPr>
        <w:t>基准</w:t>
      </w:r>
      <w:r w:rsidRPr="0027407A">
        <w:rPr>
          <w:rFonts w:ascii="仿宋" w:eastAsia="仿宋" w:hAnsi="仿宋"/>
          <w:sz w:val="24"/>
          <w:szCs w:val="24"/>
        </w:rPr>
        <w:t>日在证券交易所挂牌的市价（收盘价）估值；估值</w:t>
      </w:r>
      <w:r w:rsidRPr="0027407A">
        <w:rPr>
          <w:rFonts w:ascii="仿宋" w:eastAsia="仿宋" w:hAnsi="仿宋" w:hint="eastAsia"/>
          <w:sz w:val="24"/>
          <w:szCs w:val="24"/>
        </w:rPr>
        <w:t>基准</w:t>
      </w:r>
      <w:r w:rsidRPr="0027407A">
        <w:rPr>
          <w:rFonts w:ascii="仿宋" w:eastAsia="仿宋" w:hAnsi="仿宋"/>
          <w:sz w:val="24"/>
          <w:szCs w:val="24"/>
        </w:rPr>
        <w:t>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p>
    <w:p w14:paraId="488862C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交易所上市实行净价交易的债券选取估值基准日第三方估值机构（如中证指数）提供的相应品种对应的估值净价估值。</w:t>
      </w:r>
    </w:p>
    <w:p w14:paraId="3342DE7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交易所上市交易的公开发行可转换债券按估值基准日收盘价减去债券收盘价中所含的债券应收利息得到的净价进行估值；估值基准日没有报价且最近交易日后未发生影响公允价值计量的重大变化的，按最近交易日债券收盘价减去债券</w:t>
      </w:r>
      <w:r w:rsidRPr="0027407A">
        <w:rPr>
          <w:rFonts w:ascii="仿宋" w:eastAsia="仿宋" w:hAnsi="仿宋" w:hint="eastAsia"/>
          <w:sz w:val="24"/>
          <w:szCs w:val="24"/>
        </w:rPr>
        <w:lastRenderedPageBreak/>
        <w:t>收盘价中所含的债券应收利息得到的净价进行估值。如最近交易日后发生了影响公允价值计量的重大变化的，可参考类似投资品种的现行市价及重大变化因素，调整最近交易市价，确定公允价格。</w:t>
      </w:r>
    </w:p>
    <w:p w14:paraId="275D311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交易所上市实行全价交易的债券（公开发行可转债除外），选取估值基准日第三方估值机构（如中证指数）提供的估值全价减去估值全价中所含的债券应收利息得到的净价进行估值。</w:t>
      </w:r>
    </w:p>
    <w:p w14:paraId="3D31A34A"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证券</w:t>
      </w:r>
      <w:r w:rsidRPr="0027407A">
        <w:rPr>
          <w:rFonts w:ascii="仿宋" w:eastAsia="仿宋" w:hAnsi="仿宋"/>
          <w:sz w:val="24"/>
          <w:szCs w:val="24"/>
        </w:rPr>
        <w:t>交易所上市不存在活跃市场的有价证券，采用</w:t>
      </w:r>
      <w:r w:rsidRPr="0027407A">
        <w:rPr>
          <w:rFonts w:ascii="仿宋" w:eastAsia="仿宋" w:hAnsi="仿宋" w:hint="eastAsia"/>
          <w:sz w:val="24"/>
          <w:szCs w:val="24"/>
        </w:rPr>
        <w:t>估值技术</w:t>
      </w:r>
      <w:r w:rsidRPr="0027407A">
        <w:rPr>
          <w:rFonts w:ascii="仿宋" w:eastAsia="仿宋" w:hAnsi="仿宋"/>
          <w:sz w:val="24"/>
          <w:szCs w:val="24"/>
        </w:rPr>
        <w:t>确定公允价值。</w:t>
      </w:r>
      <w:r w:rsidRPr="0027407A">
        <w:rPr>
          <w:rFonts w:ascii="仿宋" w:eastAsia="仿宋" w:hAnsi="仿宋" w:hint="eastAsia"/>
          <w:sz w:val="24"/>
          <w:szCs w:val="24"/>
        </w:rPr>
        <w:t>对在交易所市场交易的资产支持证券和私募债券，鉴于目前尚不存在活跃市场而 应采用估值技术确定其公允价值。</w:t>
      </w:r>
    </w:p>
    <w:p w14:paraId="3452167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2</w:t>
      </w:r>
      <w:r w:rsidRPr="0027407A">
        <w:rPr>
          <w:rFonts w:ascii="仿宋" w:eastAsia="仿宋" w:hAnsi="仿宋" w:hint="eastAsia"/>
          <w:sz w:val="24"/>
          <w:szCs w:val="24"/>
        </w:rPr>
        <w:t>）</w:t>
      </w:r>
      <w:r w:rsidRPr="0027407A">
        <w:rPr>
          <w:rFonts w:ascii="仿宋" w:eastAsia="仿宋" w:hAnsi="仿宋"/>
          <w:sz w:val="24"/>
          <w:szCs w:val="24"/>
        </w:rPr>
        <w:t>处于未上市期间的有价证券</w:t>
      </w:r>
      <w:r w:rsidRPr="0027407A">
        <w:rPr>
          <w:rFonts w:ascii="仿宋" w:eastAsia="仿宋" w:hAnsi="仿宋" w:hint="eastAsia"/>
          <w:sz w:val="24"/>
          <w:szCs w:val="24"/>
        </w:rPr>
        <w:t>的估值方法（如适用）</w:t>
      </w:r>
    </w:p>
    <w:p w14:paraId="4C3593A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 xml:space="preserve">a. </w:t>
      </w:r>
      <w:r w:rsidRPr="0027407A">
        <w:rPr>
          <w:rFonts w:ascii="仿宋" w:eastAsia="仿宋" w:hAnsi="仿宋"/>
          <w:sz w:val="24"/>
          <w:szCs w:val="24"/>
        </w:rPr>
        <w:t>送股、转增股、配股和公开增发的新股，按估值</w:t>
      </w:r>
      <w:r w:rsidRPr="0027407A">
        <w:rPr>
          <w:rFonts w:ascii="仿宋" w:eastAsia="仿宋" w:hAnsi="仿宋" w:hint="eastAsia"/>
          <w:sz w:val="24"/>
          <w:szCs w:val="24"/>
        </w:rPr>
        <w:t>基准</w:t>
      </w:r>
      <w:r w:rsidRPr="0027407A">
        <w:rPr>
          <w:rFonts w:ascii="仿宋" w:eastAsia="仿宋" w:hAnsi="仿宋"/>
          <w:sz w:val="24"/>
          <w:szCs w:val="24"/>
        </w:rPr>
        <w:t>日在证券交易所挂牌的同一股票的估值方法估值</w:t>
      </w:r>
      <w:r w:rsidRPr="0027407A">
        <w:rPr>
          <w:rFonts w:ascii="仿宋" w:eastAsia="仿宋" w:hAnsi="仿宋" w:hint="eastAsia"/>
          <w:sz w:val="24"/>
          <w:szCs w:val="24"/>
        </w:rPr>
        <w:t>。</w:t>
      </w:r>
    </w:p>
    <w:p w14:paraId="3E6D2F47"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 xml:space="preserve">b. </w:t>
      </w:r>
      <w:r w:rsidRPr="0027407A">
        <w:rPr>
          <w:rFonts w:ascii="仿宋" w:eastAsia="仿宋" w:hAnsi="仿宋"/>
          <w:sz w:val="24"/>
          <w:szCs w:val="24"/>
        </w:rPr>
        <w:t>首次公开发行未上市的股票、债券和权证，</w:t>
      </w:r>
      <w:r w:rsidRPr="0027407A">
        <w:rPr>
          <w:rFonts w:ascii="仿宋" w:eastAsia="仿宋" w:hAnsi="仿宋" w:hint="eastAsia"/>
          <w:sz w:val="24"/>
          <w:szCs w:val="24"/>
        </w:rPr>
        <w:t>使用相关估值技术确定公允价值</w:t>
      </w:r>
      <w:r w:rsidRPr="0027407A">
        <w:rPr>
          <w:rFonts w:ascii="仿宋" w:eastAsia="仿宋" w:hAnsi="仿宋"/>
          <w:sz w:val="24"/>
          <w:szCs w:val="24"/>
        </w:rPr>
        <w:t>。</w:t>
      </w:r>
    </w:p>
    <w:p w14:paraId="7DBB7B93" w14:textId="77777777" w:rsidR="00156457" w:rsidRPr="0027407A" w:rsidRDefault="00152954">
      <w:pPr>
        <w:spacing w:line="440" w:lineRule="exact"/>
        <w:ind w:firstLineChars="200" w:firstLine="480"/>
        <w:rPr>
          <w:rFonts w:ascii="仿宋" w:eastAsia="仿宋" w:hAnsi="仿宋"/>
          <w:bCs/>
          <w:sz w:val="24"/>
          <w:szCs w:val="24"/>
        </w:rPr>
      </w:pPr>
      <w:proofErr w:type="gramStart"/>
      <w:r w:rsidRPr="0027407A">
        <w:rPr>
          <w:rFonts w:ascii="仿宋" w:eastAsia="仿宋" w:hAnsi="仿宋"/>
          <w:bCs/>
          <w:sz w:val="24"/>
          <w:szCs w:val="24"/>
        </w:rPr>
        <w:t>c</w:t>
      </w:r>
      <w:proofErr w:type="gramEnd"/>
      <w:r w:rsidRPr="0027407A">
        <w:rPr>
          <w:rFonts w:ascii="仿宋" w:eastAsia="仿宋" w:hAnsi="仿宋" w:hint="eastAsia"/>
          <w:sz w:val="24"/>
          <w:szCs w:val="24"/>
        </w:rPr>
        <w:t>.</w:t>
      </w:r>
      <w:r w:rsidRPr="0027407A">
        <w:rPr>
          <w:rFonts w:ascii="仿宋" w:eastAsia="仿宋" w:hAnsi="仿宋" w:hint="eastAsia"/>
          <w:bCs/>
          <w:sz w:val="24"/>
          <w:szCs w:val="24"/>
        </w:rPr>
        <w:t xml:space="preserve"> 流通受限股票/基金（是指在发行时明确一定期限限售期的股票/基金，包括但不限于非公开发行股票、首次公开发行股票时公司股东公开发售股份、通过大宗交易取得的带限售期的股票、通过战略配售取得的带有限售期的</w:t>
      </w:r>
      <w:r w:rsidRPr="0027407A">
        <w:rPr>
          <w:rFonts w:ascii="仿宋" w:eastAsia="仿宋" w:hAnsi="仿宋"/>
          <w:bCs/>
          <w:sz w:val="24"/>
          <w:szCs w:val="24"/>
        </w:rPr>
        <w:t>公开募集基础设施证券投资基金</w:t>
      </w:r>
      <w:r w:rsidRPr="0027407A">
        <w:rPr>
          <w:rFonts w:ascii="仿宋" w:eastAsia="仿宋" w:hAnsi="仿宋" w:hint="eastAsia"/>
          <w:bCs/>
          <w:sz w:val="24"/>
          <w:szCs w:val="24"/>
        </w:rPr>
        <w:t>等，不包括停牌、新发行未上市、回购交易中的质押券等流通受限股票），可按以下公式确定估值基准日该流通受限股票/基金的价值：</w:t>
      </w:r>
    </w:p>
    <w:p w14:paraId="1C80ACDE"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bCs/>
          <w:sz w:val="24"/>
          <w:szCs w:val="24"/>
        </w:rPr>
        <w:t>FV = S</w:t>
      </w:r>
      <w:proofErr w:type="gramStart"/>
      <w:r w:rsidRPr="0027407A">
        <w:rPr>
          <w:rFonts w:ascii="仿宋" w:eastAsia="仿宋" w:hAnsi="仿宋"/>
          <w:bCs/>
          <w:sz w:val="24"/>
          <w:szCs w:val="24"/>
        </w:rPr>
        <w:t>×(</w:t>
      </w:r>
      <w:proofErr w:type="gramEnd"/>
      <w:r w:rsidRPr="0027407A">
        <w:rPr>
          <w:rFonts w:ascii="仿宋" w:eastAsia="仿宋" w:hAnsi="仿宋"/>
          <w:bCs/>
          <w:sz w:val="24"/>
          <w:szCs w:val="24"/>
        </w:rPr>
        <w:t>1-LoMD)</w:t>
      </w:r>
    </w:p>
    <w:p w14:paraId="0F747ADF"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其中：</w:t>
      </w:r>
    </w:p>
    <w:p w14:paraId="029A75A9"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bCs/>
          <w:sz w:val="24"/>
          <w:szCs w:val="24"/>
        </w:rPr>
        <w:t>FV：估值</w:t>
      </w:r>
      <w:r w:rsidRPr="0027407A">
        <w:rPr>
          <w:rFonts w:ascii="仿宋" w:eastAsia="仿宋" w:hAnsi="仿宋" w:hint="eastAsia"/>
          <w:bCs/>
          <w:sz w:val="24"/>
          <w:szCs w:val="24"/>
        </w:rPr>
        <w:t>基准日</w:t>
      </w:r>
      <w:proofErr w:type="gramStart"/>
      <w:r w:rsidRPr="0027407A">
        <w:rPr>
          <w:rFonts w:ascii="仿宋" w:eastAsia="仿宋" w:hAnsi="仿宋" w:hint="eastAsia"/>
          <w:bCs/>
          <w:sz w:val="24"/>
          <w:szCs w:val="24"/>
        </w:rPr>
        <w:t>该流通</w:t>
      </w:r>
      <w:proofErr w:type="gramEnd"/>
      <w:r w:rsidRPr="0027407A">
        <w:rPr>
          <w:rFonts w:ascii="仿宋" w:eastAsia="仿宋" w:hAnsi="仿宋" w:hint="eastAsia"/>
          <w:bCs/>
          <w:sz w:val="24"/>
          <w:szCs w:val="24"/>
        </w:rPr>
        <w:t>受限股票/基金的价值</w:t>
      </w:r>
    </w:p>
    <w:p w14:paraId="7AA09428"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bCs/>
          <w:sz w:val="24"/>
          <w:szCs w:val="24"/>
        </w:rPr>
        <w:t>S：估值</w:t>
      </w:r>
      <w:r w:rsidRPr="0027407A">
        <w:rPr>
          <w:rFonts w:ascii="仿宋" w:eastAsia="仿宋" w:hAnsi="仿宋" w:hint="eastAsia"/>
          <w:bCs/>
          <w:sz w:val="24"/>
          <w:szCs w:val="24"/>
        </w:rPr>
        <w:t>基准日在证券交易所上市交易的同一股票/基金的公允价值</w:t>
      </w:r>
    </w:p>
    <w:p w14:paraId="7D60B279"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bCs/>
          <w:sz w:val="24"/>
          <w:szCs w:val="24"/>
        </w:rPr>
        <w:t>LoMD</w:t>
      </w:r>
      <w:r w:rsidRPr="0027407A">
        <w:rPr>
          <w:rFonts w:ascii="仿宋" w:eastAsia="仿宋" w:hAnsi="仿宋" w:hint="eastAsia"/>
          <w:bCs/>
          <w:sz w:val="24"/>
          <w:szCs w:val="24"/>
        </w:rPr>
        <w:t>：</w:t>
      </w:r>
      <w:proofErr w:type="gramStart"/>
      <w:r w:rsidRPr="0027407A">
        <w:rPr>
          <w:rFonts w:ascii="仿宋" w:eastAsia="仿宋" w:hAnsi="仿宋" w:hint="eastAsia"/>
          <w:bCs/>
          <w:sz w:val="24"/>
          <w:szCs w:val="24"/>
        </w:rPr>
        <w:t>该流通</w:t>
      </w:r>
      <w:proofErr w:type="gramEnd"/>
      <w:r w:rsidRPr="0027407A">
        <w:rPr>
          <w:rFonts w:ascii="仿宋" w:eastAsia="仿宋" w:hAnsi="仿宋" w:hint="eastAsia"/>
          <w:bCs/>
          <w:sz w:val="24"/>
          <w:szCs w:val="24"/>
        </w:rPr>
        <w:t>受限股票/基金剩余限售期对应的流动性折扣。</w:t>
      </w:r>
    </w:p>
    <w:p w14:paraId="01ABCB1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bCs/>
          <w:sz w:val="24"/>
          <w:szCs w:val="24"/>
        </w:rPr>
        <w:t>其中：LoMD采用第三方机构（如中债指数）提供的流通受限股票/基金流动性折扣。</w:t>
      </w:r>
    </w:p>
    <w:p w14:paraId="369BD47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w:t>
      </w:r>
      <w:r w:rsidRPr="0027407A">
        <w:rPr>
          <w:rFonts w:ascii="仿宋" w:eastAsia="仿宋" w:hAnsi="仿宋"/>
          <w:sz w:val="24"/>
          <w:szCs w:val="24"/>
        </w:rPr>
        <w:t>证券投资基金的估值方法</w:t>
      </w:r>
      <w:r w:rsidRPr="0027407A">
        <w:rPr>
          <w:rFonts w:ascii="仿宋" w:eastAsia="仿宋" w:hAnsi="仿宋" w:hint="eastAsia"/>
          <w:sz w:val="24"/>
          <w:szCs w:val="24"/>
        </w:rPr>
        <w:t>（如适用）</w:t>
      </w:r>
    </w:p>
    <w:p w14:paraId="1332337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 xml:space="preserve">a. </w:t>
      </w:r>
      <w:r w:rsidRPr="0027407A">
        <w:rPr>
          <w:rFonts w:ascii="仿宋" w:eastAsia="仿宋" w:hAnsi="仿宋"/>
          <w:sz w:val="24"/>
          <w:szCs w:val="24"/>
        </w:rPr>
        <w:t>上市流通的证券投资基金按估值</w:t>
      </w:r>
      <w:r w:rsidRPr="0027407A">
        <w:rPr>
          <w:rFonts w:ascii="仿宋" w:eastAsia="仿宋" w:hAnsi="仿宋" w:hint="eastAsia"/>
          <w:sz w:val="24"/>
          <w:szCs w:val="24"/>
        </w:rPr>
        <w:t>基准</w:t>
      </w:r>
      <w:r w:rsidRPr="0027407A">
        <w:rPr>
          <w:rFonts w:ascii="仿宋" w:eastAsia="仿宋" w:hAnsi="仿宋"/>
          <w:sz w:val="24"/>
          <w:szCs w:val="24"/>
        </w:rPr>
        <w:t>日所在证券交易所的收盘价估值；估值</w:t>
      </w:r>
      <w:r w:rsidRPr="0027407A">
        <w:rPr>
          <w:rFonts w:ascii="仿宋" w:eastAsia="仿宋" w:hAnsi="仿宋" w:hint="eastAsia"/>
          <w:sz w:val="24"/>
          <w:szCs w:val="24"/>
        </w:rPr>
        <w:t>基准</w:t>
      </w:r>
      <w:r w:rsidRPr="0027407A">
        <w:rPr>
          <w:rFonts w:ascii="仿宋" w:eastAsia="仿宋" w:hAnsi="仿宋"/>
          <w:sz w:val="24"/>
          <w:szCs w:val="24"/>
        </w:rPr>
        <w:t>日无交易的，以最近一个交易日的收盘价估值</w:t>
      </w:r>
      <w:r w:rsidRPr="0027407A">
        <w:rPr>
          <w:rFonts w:ascii="仿宋" w:eastAsia="仿宋" w:hAnsi="仿宋" w:hint="eastAsia"/>
          <w:sz w:val="24"/>
          <w:szCs w:val="24"/>
        </w:rPr>
        <w:t>。</w:t>
      </w:r>
    </w:p>
    <w:p w14:paraId="07ED5E7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 xml:space="preserve">b. </w:t>
      </w:r>
      <w:r w:rsidRPr="0027407A">
        <w:rPr>
          <w:rFonts w:ascii="仿宋" w:eastAsia="仿宋" w:hAnsi="仿宋"/>
          <w:sz w:val="24"/>
          <w:szCs w:val="24"/>
        </w:rPr>
        <w:t>开放式基金（包括托管在场外的上市开放式基金LOF</w:t>
      </w:r>
      <w:r w:rsidRPr="0027407A">
        <w:rPr>
          <w:rFonts w:ascii="仿宋" w:eastAsia="仿宋" w:hAnsi="仿宋" w:hint="eastAsia"/>
          <w:sz w:val="24"/>
          <w:szCs w:val="24"/>
        </w:rPr>
        <w:t>）以估值基准日的基金份额净值估值，估值基准日份额净值未公布的，以此前最近一个工作日基金</w:t>
      </w:r>
      <w:r w:rsidRPr="0027407A">
        <w:rPr>
          <w:rFonts w:ascii="仿宋" w:eastAsia="仿宋" w:hAnsi="仿宋" w:hint="eastAsia"/>
          <w:sz w:val="24"/>
          <w:szCs w:val="24"/>
        </w:rPr>
        <w:lastRenderedPageBreak/>
        <w:t>份额净值计算。货币基金以成本估值，按估值基准日万份收益计提红利。</w:t>
      </w:r>
    </w:p>
    <w:p w14:paraId="384D7C8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sz w:val="24"/>
          <w:szCs w:val="24"/>
        </w:rPr>
        <w:t>c</w:t>
      </w:r>
      <w:r w:rsidRPr="0027407A">
        <w:rPr>
          <w:rFonts w:ascii="仿宋" w:eastAsia="仿宋" w:hAnsi="仿宋" w:hint="eastAsia"/>
          <w:sz w:val="24"/>
          <w:szCs w:val="24"/>
        </w:rPr>
        <w:t>．如遇到基金拆分、到期、转型及封转开等情况，管理人应根据基金公告与托管人共同协商确定估值办法。</w:t>
      </w:r>
    </w:p>
    <w:p w14:paraId="0FAE3E1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d．持有的基金处于封闭期的，按照最新公布的份额净值估值；没有公布份额净值的，使用相关估值技术确定公允价值。</w:t>
      </w:r>
    </w:p>
    <w:p w14:paraId="2A90373F"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w:t>
      </w:r>
      <w:r w:rsidRPr="0027407A">
        <w:rPr>
          <w:rFonts w:ascii="仿宋" w:eastAsia="仿宋" w:hAnsi="仿宋"/>
          <w:sz w:val="24"/>
          <w:szCs w:val="24"/>
        </w:rPr>
        <w:t>期货的估值方法</w:t>
      </w:r>
      <w:r w:rsidRPr="0027407A">
        <w:rPr>
          <w:rFonts w:ascii="仿宋" w:eastAsia="仿宋" w:hAnsi="仿宋" w:hint="eastAsia"/>
          <w:sz w:val="24"/>
          <w:szCs w:val="24"/>
        </w:rPr>
        <w:t>（如适用）</w:t>
      </w:r>
    </w:p>
    <w:p w14:paraId="79A42547"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期货合约按照期货交易所</w:t>
      </w:r>
      <w:r w:rsidRPr="0027407A">
        <w:rPr>
          <w:rFonts w:ascii="仿宋" w:eastAsia="仿宋" w:hAnsi="仿宋" w:cs="宋体" w:hint="eastAsia"/>
          <w:sz w:val="24"/>
          <w:szCs w:val="24"/>
        </w:rPr>
        <w:t>估值基准日的</w:t>
      </w:r>
      <w:r w:rsidRPr="0027407A">
        <w:rPr>
          <w:rFonts w:ascii="仿宋" w:eastAsia="仿宋" w:hAnsi="仿宋" w:hint="eastAsia"/>
          <w:sz w:val="24"/>
          <w:szCs w:val="24"/>
        </w:rPr>
        <w:t>结算价估值，若估值基准日当日无结算价的，且最近交易日后经济环境未发生重大变化的，采用最近交易日结算价估值。法律法规另有规定的，从其规定。</w:t>
      </w:r>
    </w:p>
    <w:p w14:paraId="29371A3E"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5</w:t>
      </w:r>
      <w:r w:rsidRPr="0027407A">
        <w:rPr>
          <w:rFonts w:ascii="仿宋" w:eastAsia="仿宋" w:hAnsi="仿宋" w:hint="eastAsia"/>
          <w:sz w:val="24"/>
          <w:szCs w:val="24"/>
        </w:rPr>
        <w:t>）交易所上市交易的期权的估值方法（如适用）</w:t>
      </w:r>
    </w:p>
    <w:p w14:paraId="41F68355"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交易所上市交易的期权，估值基准日有结算价的，按估值基准日结算价估值；估值基准日没有交易的，且最近交易日后经济环境未发生重大变化，按最近交易日的结算价估值。如最近交易日后经济环境发生了重大变化的，采用估值技术（期权定价公式）确定公允价值。</w:t>
      </w:r>
    </w:p>
    <w:p w14:paraId="2919204F"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6</w:t>
      </w:r>
      <w:r w:rsidRPr="0027407A">
        <w:rPr>
          <w:rFonts w:ascii="仿宋" w:eastAsia="仿宋" w:hAnsi="仿宋" w:hint="eastAsia"/>
          <w:sz w:val="24"/>
          <w:szCs w:val="24"/>
        </w:rPr>
        <w:t>）资产管理计划、私募投资基金或信托计划的估值方法（以下简称“标的产品”）（如适用）</w:t>
      </w:r>
    </w:p>
    <w:p w14:paraId="43F934AA"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a.如管理人（或其指定的第三方，下同）在标的产品权益确认日后【1】</w:t>
      </w:r>
      <w:proofErr w:type="gramStart"/>
      <w:r w:rsidRPr="0027407A">
        <w:rPr>
          <w:rFonts w:ascii="仿宋" w:eastAsia="仿宋" w:hAnsi="仿宋" w:hint="eastAsia"/>
          <w:sz w:val="24"/>
          <w:szCs w:val="24"/>
        </w:rPr>
        <w:t>个</w:t>
      </w:r>
      <w:proofErr w:type="gramEnd"/>
      <w:r w:rsidRPr="0027407A">
        <w:rPr>
          <w:rFonts w:ascii="仿宋" w:eastAsia="仿宋" w:hAnsi="仿宋" w:hint="eastAsia"/>
          <w:sz w:val="24"/>
          <w:szCs w:val="24"/>
        </w:rPr>
        <w:t>工作日内提供了标的产品权益确认原始凭证的，则托管人以权益确认原始凭证为依据入账；如管理人无法在权益确认日后【1】</w:t>
      </w:r>
      <w:proofErr w:type="gramStart"/>
      <w:r w:rsidRPr="0027407A">
        <w:rPr>
          <w:rFonts w:ascii="仿宋" w:eastAsia="仿宋" w:hAnsi="仿宋" w:hint="eastAsia"/>
          <w:sz w:val="24"/>
          <w:szCs w:val="24"/>
        </w:rPr>
        <w:t>个</w:t>
      </w:r>
      <w:proofErr w:type="gramEnd"/>
      <w:r w:rsidRPr="0027407A">
        <w:rPr>
          <w:rFonts w:ascii="仿宋" w:eastAsia="仿宋" w:hAnsi="仿宋" w:hint="eastAsia"/>
          <w:sz w:val="24"/>
          <w:szCs w:val="24"/>
        </w:rPr>
        <w:t>工作日内提供标的产品的权益确认原始凭证的，则托管人在管理人提供标的产品权益确认原始凭证的提供日当天进行入账，且不对历史账务进行追溯调整；</w:t>
      </w:r>
    </w:p>
    <w:p w14:paraId="4A663FEA"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b.如标的产品有份额净值的，若估值基准日为本基金开放日（为避免异议，</w:t>
      </w:r>
      <w:r w:rsidRPr="0027407A">
        <w:rPr>
          <w:rFonts w:ascii="仿宋" w:eastAsia="仿宋" w:hAnsi="仿宋"/>
          <w:sz w:val="24"/>
          <w:szCs w:val="24"/>
        </w:rPr>
        <w:t>本</w:t>
      </w:r>
      <w:r w:rsidRPr="0027407A">
        <w:rPr>
          <w:rFonts w:ascii="仿宋" w:eastAsia="仿宋" w:hAnsi="仿宋" w:hint="eastAsia"/>
          <w:sz w:val="24"/>
          <w:szCs w:val="24"/>
        </w:rPr>
        <w:t>章节所述的“开放日”均包含固定开放日、临时开放日及封闭期内的申购开放日（若有</w:t>
      </w:r>
      <w:r w:rsidRPr="0027407A">
        <w:rPr>
          <w:rFonts w:ascii="仿宋" w:eastAsia="仿宋" w:hAnsi="仿宋"/>
          <w:sz w:val="24"/>
          <w:szCs w:val="24"/>
        </w:rPr>
        <w:t>））</w:t>
      </w:r>
      <w:r w:rsidRPr="0027407A">
        <w:rPr>
          <w:rFonts w:ascii="仿宋" w:eastAsia="仿宋" w:hAnsi="仿宋" w:hint="eastAsia"/>
          <w:sz w:val="24"/>
          <w:szCs w:val="24"/>
        </w:rPr>
        <w:t>，</w:t>
      </w:r>
      <w:r w:rsidRPr="0027407A">
        <w:rPr>
          <w:rFonts w:ascii="仿宋" w:eastAsia="仿宋" w:hAnsi="仿宋"/>
          <w:sz w:val="24"/>
          <w:szCs w:val="24"/>
        </w:rPr>
        <w:t>管理人</w:t>
      </w:r>
      <w:r w:rsidRPr="0027407A">
        <w:rPr>
          <w:rFonts w:ascii="仿宋" w:eastAsia="仿宋" w:hAnsi="仿宋" w:hint="eastAsia"/>
          <w:sz w:val="24"/>
          <w:szCs w:val="24"/>
        </w:rPr>
        <w:t>须在该开放日对应的估值日之内提供标的产品在该开放日的份额净值，以管理人提供的标的产品在该开放日的份额净值进行估值；若估值基准日为本基金开放日之外的工作日，以管理人按照标的产品份额净值的披露频率提供的标的产品最新份额净值进行估值，如管理人未按照标的产品净值披露频率提供标的产品最新份额净值的，则以管理人最近一次提供的标的产品份额净值进行估值；</w:t>
      </w:r>
    </w:p>
    <w:p w14:paraId="4FAECBE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sz w:val="24"/>
          <w:szCs w:val="24"/>
        </w:rPr>
        <w:t>如标的产品有</w:t>
      </w:r>
      <w:r w:rsidRPr="0027407A">
        <w:rPr>
          <w:rFonts w:ascii="仿宋" w:eastAsia="仿宋" w:hAnsi="仿宋" w:hint="eastAsia"/>
          <w:sz w:val="24"/>
          <w:szCs w:val="24"/>
        </w:rPr>
        <w:t>虚拟份额</w:t>
      </w:r>
      <w:r w:rsidRPr="0027407A">
        <w:rPr>
          <w:rFonts w:ascii="仿宋" w:eastAsia="仿宋" w:hAnsi="仿宋"/>
          <w:sz w:val="24"/>
          <w:szCs w:val="24"/>
        </w:rPr>
        <w:t>净值</w:t>
      </w:r>
      <w:r w:rsidRPr="0027407A">
        <w:rPr>
          <w:rFonts w:ascii="仿宋" w:eastAsia="仿宋" w:hAnsi="仿宋" w:hint="eastAsia"/>
          <w:sz w:val="24"/>
          <w:szCs w:val="24"/>
        </w:rPr>
        <w:t>（指按照标的产品业绩报酬计算方法预提业绩报酬后得到的份额净值</w:t>
      </w:r>
      <w:r w:rsidRPr="0027407A">
        <w:rPr>
          <w:rFonts w:ascii="仿宋" w:eastAsia="仿宋" w:hAnsi="仿宋"/>
          <w:sz w:val="24"/>
          <w:szCs w:val="24"/>
        </w:rPr>
        <w:t>）</w:t>
      </w:r>
      <w:r w:rsidRPr="0027407A">
        <w:rPr>
          <w:rFonts w:ascii="仿宋" w:eastAsia="仿宋" w:hAnsi="仿宋" w:hint="eastAsia"/>
          <w:sz w:val="24"/>
          <w:szCs w:val="24"/>
        </w:rPr>
        <w:t>且管理人确认使用该虚拟份额净值进行估值的</w:t>
      </w:r>
      <w:r w:rsidRPr="0027407A">
        <w:rPr>
          <w:rFonts w:ascii="仿宋" w:eastAsia="仿宋" w:hAnsi="仿宋"/>
          <w:sz w:val="24"/>
          <w:szCs w:val="24"/>
        </w:rPr>
        <w:t>，以管理人</w:t>
      </w:r>
      <w:r w:rsidRPr="0027407A">
        <w:rPr>
          <w:rFonts w:ascii="仿宋" w:eastAsia="仿宋" w:hAnsi="仿宋"/>
          <w:sz w:val="24"/>
          <w:szCs w:val="24"/>
        </w:rPr>
        <w:lastRenderedPageBreak/>
        <w:t>按照标的产品</w:t>
      </w:r>
      <w:r w:rsidRPr="0027407A">
        <w:rPr>
          <w:rFonts w:ascii="仿宋" w:eastAsia="仿宋" w:hAnsi="仿宋" w:hint="eastAsia"/>
          <w:sz w:val="24"/>
          <w:szCs w:val="24"/>
        </w:rPr>
        <w:t>份额</w:t>
      </w:r>
      <w:r w:rsidRPr="0027407A">
        <w:rPr>
          <w:rFonts w:ascii="仿宋" w:eastAsia="仿宋" w:hAnsi="仿宋"/>
          <w:sz w:val="24"/>
          <w:szCs w:val="24"/>
        </w:rPr>
        <w:t>净值的披露频率提供的标的产品最新</w:t>
      </w:r>
      <w:r w:rsidRPr="0027407A">
        <w:rPr>
          <w:rFonts w:ascii="仿宋" w:eastAsia="仿宋" w:hAnsi="仿宋" w:hint="eastAsia"/>
          <w:sz w:val="24"/>
          <w:szCs w:val="24"/>
        </w:rPr>
        <w:t>虚拟份额</w:t>
      </w:r>
      <w:r w:rsidRPr="0027407A">
        <w:rPr>
          <w:rFonts w:ascii="仿宋" w:eastAsia="仿宋" w:hAnsi="仿宋"/>
          <w:sz w:val="24"/>
          <w:szCs w:val="24"/>
        </w:rPr>
        <w:t>净值进行估值，</w:t>
      </w:r>
      <w:r w:rsidRPr="0027407A">
        <w:rPr>
          <w:rFonts w:ascii="仿宋" w:eastAsia="仿宋" w:hAnsi="仿宋" w:hint="eastAsia"/>
          <w:sz w:val="24"/>
          <w:szCs w:val="24"/>
        </w:rPr>
        <w:t>不能</w:t>
      </w:r>
      <w:r w:rsidRPr="0027407A">
        <w:rPr>
          <w:rFonts w:ascii="仿宋" w:eastAsia="仿宋" w:hAnsi="仿宋"/>
          <w:sz w:val="24"/>
          <w:szCs w:val="24"/>
        </w:rPr>
        <w:t>提供虚拟</w:t>
      </w:r>
      <w:r w:rsidRPr="0027407A">
        <w:rPr>
          <w:rFonts w:ascii="仿宋" w:eastAsia="仿宋" w:hAnsi="仿宋" w:hint="eastAsia"/>
          <w:sz w:val="24"/>
          <w:szCs w:val="24"/>
        </w:rPr>
        <w:t>份额</w:t>
      </w:r>
      <w:r w:rsidRPr="0027407A">
        <w:rPr>
          <w:rFonts w:ascii="仿宋" w:eastAsia="仿宋" w:hAnsi="仿宋"/>
          <w:sz w:val="24"/>
          <w:szCs w:val="24"/>
        </w:rPr>
        <w:t>净值的，</w:t>
      </w:r>
      <w:r w:rsidRPr="0027407A">
        <w:rPr>
          <w:rFonts w:ascii="仿宋" w:eastAsia="仿宋" w:hAnsi="仿宋" w:hint="eastAsia"/>
          <w:sz w:val="24"/>
          <w:szCs w:val="24"/>
        </w:rPr>
        <w:t>按照上一自然段约定的估值方法</w:t>
      </w:r>
      <w:r w:rsidRPr="0027407A">
        <w:rPr>
          <w:rFonts w:ascii="仿宋" w:eastAsia="仿宋" w:hAnsi="仿宋"/>
          <w:sz w:val="24"/>
          <w:szCs w:val="24"/>
        </w:rPr>
        <w:t>以份额净值估值。</w:t>
      </w:r>
      <w:r w:rsidRPr="0027407A">
        <w:rPr>
          <w:rFonts w:ascii="仿宋" w:eastAsia="仿宋" w:hAnsi="仿宋" w:hint="eastAsia"/>
          <w:sz w:val="24"/>
          <w:szCs w:val="24"/>
        </w:rPr>
        <w:t>如管理人未按照标的产品净值披露频率提供标的产品虚拟份额净值的，则以管理人最近一次提供的虚拟份额净值进行估值。若</w:t>
      </w:r>
      <w:r w:rsidRPr="0027407A">
        <w:rPr>
          <w:rFonts w:ascii="仿宋" w:eastAsia="仿宋" w:hAnsi="仿宋"/>
          <w:sz w:val="24"/>
          <w:szCs w:val="24"/>
        </w:rPr>
        <w:t>估值基准日为</w:t>
      </w:r>
      <w:r w:rsidRPr="0027407A">
        <w:rPr>
          <w:rFonts w:ascii="仿宋" w:eastAsia="仿宋" w:hAnsi="仿宋" w:hint="eastAsia"/>
          <w:sz w:val="24"/>
          <w:szCs w:val="24"/>
        </w:rPr>
        <w:t>本基金</w:t>
      </w:r>
      <w:r w:rsidRPr="0027407A">
        <w:rPr>
          <w:rFonts w:ascii="仿宋" w:eastAsia="仿宋" w:hAnsi="仿宋"/>
          <w:sz w:val="24"/>
          <w:szCs w:val="24"/>
        </w:rPr>
        <w:t>开放日，</w:t>
      </w:r>
      <w:r w:rsidRPr="0027407A">
        <w:rPr>
          <w:rFonts w:ascii="仿宋" w:eastAsia="仿宋" w:hAnsi="仿宋" w:hint="eastAsia"/>
          <w:sz w:val="24"/>
          <w:szCs w:val="24"/>
        </w:rPr>
        <w:t>以标的产品在该开放日的</w:t>
      </w:r>
      <w:r w:rsidRPr="0027407A">
        <w:rPr>
          <w:rFonts w:ascii="仿宋" w:eastAsia="仿宋" w:hAnsi="仿宋"/>
          <w:sz w:val="24"/>
          <w:szCs w:val="24"/>
        </w:rPr>
        <w:t>虚拟</w:t>
      </w:r>
      <w:r w:rsidRPr="0027407A">
        <w:rPr>
          <w:rFonts w:ascii="仿宋" w:eastAsia="仿宋" w:hAnsi="仿宋" w:hint="eastAsia"/>
          <w:sz w:val="24"/>
          <w:szCs w:val="24"/>
        </w:rPr>
        <w:t>份额</w:t>
      </w:r>
      <w:r w:rsidRPr="0027407A">
        <w:rPr>
          <w:rFonts w:ascii="仿宋" w:eastAsia="仿宋" w:hAnsi="仿宋"/>
          <w:sz w:val="24"/>
          <w:szCs w:val="24"/>
        </w:rPr>
        <w:t>净值</w:t>
      </w:r>
      <w:r w:rsidRPr="0027407A">
        <w:rPr>
          <w:rFonts w:ascii="仿宋" w:eastAsia="仿宋" w:hAnsi="仿宋" w:hint="eastAsia"/>
          <w:sz w:val="24"/>
          <w:szCs w:val="24"/>
        </w:rPr>
        <w:t>进行估值。</w:t>
      </w:r>
    </w:p>
    <w:p w14:paraId="7FD112D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sz w:val="24"/>
          <w:szCs w:val="24"/>
        </w:rPr>
        <w:t>如需启用标的产品</w:t>
      </w:r>
      <w:r w:rsidRPr="0027407A">
        <w:rPr>
          <w:rFonts w:ascii="仿宋" w:eastAsia="仿宋" w:hAnsi="仿宋" w:hint="eastAsia"/>
          <w:sz w:val="24"/>
          <w:szCs w:val="24"/>
        </w:rPr>
        <w:t>虚拟份额</w:t>
      </w:r>
      <w:r w:rsidRPr="0027407A">
        <w:rPr>
          <w:rFonts w:ascii="仿宋" w:eastAsia="仿宋" w:hAnsi="仿宋"/>
          <w:sz w:val="24"/>
          <w:szCs w:val="24"/>
        </w:rPr>
        <w:t>净值进行估值的，管理人</w:t>
      </w:r>
      <w:r w:rsidRPr="0027407A">
        <w:rPr>
          <w:rFonts w:ascii="仿宋" w:eastAsia="仿宋" w:hAnsi="仿宋" w:hint="eastAsia"/>
          <w:sz w:val="24"/>
          <w:szCs w:val="24"/>
        </w:rPr>
        <w:t>作为本基金的会计责任方</w:t>
      </w:r>
      <w:r w:rsidRPr="0027407A">
        <w:rPr>
          <w:rFonts w:ascii="仿宋" w:eastAsia="仿宋" w:hAnsi="仿宋"/>
          <w:sz w:val="24"/>
          <w:szCs w:val="24"/>
        </w:rPr>
        <w:t>，应当对该等标的产品采用虚拟净值估值的准确性、公允性以及可能发生的相关操作性风险、法律风险等风险进行审慎评估，因标的产品采用虚拟</w:t>
      </w:r>
      <w:r w:rsidRPr="0027407A">
        <w:rPr>
          <w:rFonts w:ascii="仿宋" w:eastAsia="仿宋" w:hAnsi="仿宋" w:hint="eastAsia"/>
          <w:sz w:val="24"/>
          <w:szCs w:val="24"/>
        </w:rPr>
        <w:t>份额</w:t>
      </w:r>
      <w:r w:rsidRPr="0027407A">
        <w:rPr>
          <w:rFonts w:ascii="仿宋" w:eastAsia="仿宋" w:hAnsi="仿宋"/>
          <w:sz w:val="24"/>
          <w:szCs w:val="24"/>
        </w:rPr>
        <w:t>净值估值引起本基金份额净值的准确性、公允性存在问题并导致</w:t>
      </w:r>
      <w:r w:rsidRPr="0027407A">
        <w:rPr>
          <w:rFonts w:ascii="仿宋" w:eastAsia="仿宋" w:hAnsi="仿宋" w:hint="eastAsia"/>
          <w:sz w:val="24"/>
          <w:szCs w:val="24"/>
        </w:rPr>
        <w:t>基金财产或基金委托人遭受损失的</w:t>
      </w:r>
      <w:r w:rsidRPr="0027407A">
        <w:rPr>
          <w:rFonts w:ascii="仿宋" w:eastAsia="仿宋" w:hAnsi="仿宋"/>
          <w:sz w:val="24"/>
          <w:szCs w:val="24"/>
        </w:rPr>
        <w:t>，</w:t>
      </w:r>
      <w:r w:rsidRPr="0027407A">
        <w:rPr>
          <w:rFonts w:ascii="仿宋" w:eastAsia="仿宋" w:hAnsi="仿宋" w:hint="eastAsia"/>
          <w:sz w:val="24"/>
          <w:szCs w:val="24"/>
        </w:rPr>
        <w:t>由</w:t>
      </w:r>
      <w:r w:rsidRPr="0027407A">
        <w:rPr>
          <w:rFonts w:ascii="仿宋" w:eastAsia="仿宋" w:hAnsi="仿宋"/>
          <w:sz w:val="24"/>
          <w:szCs w:val="24"/>
        </w:rPr>
        <w:t>管理</w:t>
      </w:r>
      <w:r w:rsidRPr="0027407A">
        <w:rPr>
          <w:rFonts w:ascii="仿宋" w:eastAsia="仿宋" w:hAnsi="仿宋" w:hint="eastAsia"/>
          <w:sz w:val="24"/>
          <w:szCs w:val="24"/>
        </w:rPr>
        <w:t>人</w:t>
      </w:r>
      <w:r w:rsidRPr="0027407A">
        <w:rPr>
          <w:rFonts w:ascii="仿宋" w:eastAsia="仿宋" w:hAnsi="仿宋"/>
          <w:sz w:val="24"/>
          <w:szCs w:val="24"/>
        </w:rPr>
        <w:t>独立承担</w:t>
      </w:r>
      <w:r w:rsidRPr="0027407A">
        <w:rPr>
          <w:rFonts w:ascii="仿宋" w:eastAsia="仿宋" w:hAnsi="仿宋" w:hint="eastAsia"/>
          <w:sz w:val="24"/>
          <w:szCs w:val="24"/>
        </w:rPr>
        <w:t>相应</w:t>
      </w:r>
      <w:r w:rsidRPr="0027407A">
        <w:rPr>
          <w:rFonts w:ascii="仿宋" w:eastAsia="仿宋" w:hAnsi="仿宋"/>
          <w:sz w:val="24"/>
          <w:szCs w:val="24"/>
        </w:rPr>
        <w:t>责任。管理人经评估后拟采取</w:t>
      </w:r>
      <w:r w:rsidRPr="0027407A">
        <w:rPr>
          <w:rFonts w:ascii="仿宋" w:eastAsia="仿宋" w:hAnsi="仿宋" w:hint="eastAsia"/>
          <w:sz w:val="24"/>
          <w:szCs w:val="24"/>
        </w:rPr>
        <w:t>虚拟份额</w:t>
      </w:r>
      <w:r w:rsidRPr="0027407A">
        <w:rPr>
          <w:rFonts w:ascii="仿宋" w:eastAsia="仿宋" w:hAnsi="仿宋"/>
          <w:sz w:val="24"/>
          <w:szCs w:val="24"/>
        </w:rPr>
        <w:t>净值作为估值依据的，应与托管人进行协商并</w:t>
      </w:r>
      <w:proofErr w:type="gramStart"/>
      <w:r w:rsidRPr="0027407A">
        <w:rPr>
          <w:rFonts w:ascii="仿宋" w:eastAsia="仿宋" w:hAnsi="仿宋"/>
          <w:sz w:val="24"/>
          <w:szCs w:val="24"/>
        </w:rPr>
        <w:t>就操作</w:t>
      </w:r>
      <w:proofErr w:type="gramEnd"/>
      <w:r w:rsidRPr="0027407A">
        <w:rPr>
          <w:rFonts w:ascii="仿宋" w:eastAsia="仿宋" w:hAnsi="仿宋"/>
          <w:sz w:val="24"/>
          <w:szCs w:val="24"/>
        </w:rPr>
        <w:t>标准、材料交互要求等事宜出具书面函件。</w:t>
      </w:r>
    </w:p>
    <w:p w14:paraId="12CDA01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c. 如不属于上述情况的，则管理人应向托管人提供标的产品的估值方法和估值数据，并确保提供数据的真实、完整和有效，托管人按管理人提供的数据进行估值。</w:t>
      </w:r>
    </w:p>
    <w:p w14:paraId="7583A3A3"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7</w:t>
      </w:r>
      <w:r w:rsidRPr="0027407A">
        <w:rPr>
          <w:rFonts w:ascii="仿宋" w:eastAsia="仿宋" w:hAnsi="仿宋" w:hint="eastAsia"/>
          <w:sz w:val="24"/>
          <w:szCs w:val="24"/>
        </w:rPr>
        <w:t>）场外衍生品（包括收益互换、场外期权、远期合约、掉期合约）的估值方法（如适用）</w:t>
      </w:r>
    </w:p>
    <w:p w14:paraId="5629AC2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场外衍生</w:t>
      </w:r>
      <w:proofErr w:type="gramStart"/>
      <w:r w:rsidRPr="0027407A">
        <w:rPr>
          <w:rFonts w:ascii="仿宋" w:eastAsia="仿宋" w:hAnsi="仿宋" w:hint="eastAsia"/>
          <w:sz w:val="24"/>
          <w:szCs w:val="24"/>
        </w:rPr>
        <w:t>品根据</w:t>
      </w:r>
      <w:proofErr w:type="gramEnd"/>
      <w:r w:rsidRPr="0027407A">
        <w:rPr>
          <w:rFonts w:ascii="仿宋" w:eastAsia="仿宋" w:hAnsi="仿宋" w:hint="eastAsia"/>
          <w:sz w:val="24"/>
          <w:szCs w:val="24"/>
        </w:rPr>
        <w:t>交易对手或第三方提供的估值基准日的</w:t>
      </w:r>
      <w:r w:rsidRPr="0027407A">
        <w:rPr>
          <w:rFonts w:ascii="仿宋" w:eastAsia="仿宋" w:hAnsi="仿宋"/>
          <w:sz w:val="24"/>
          <w:szCs w:val="24"/>
        </w:rPr>
        <w:t>估值报告</w:t>
      </w:r>
      <w:r w:rsidRPr="0027407A">
        <w:rPr>
          <w:rFonts w:ascii="仿宋" w:eastAsia="仿宋" w:hAnsi="仿宋" w:hint="eastAsia"/>
          <w:sz w:val="24"/>
          <w:szCs w:val="24"/>
        </w:rPr>
        <w:t>于每个估值日更新保证金和合约损益。管理人应确保在本基金每个开放日对应的估值日内向托管人提供交易对手或第三方出具的最新</w:t>
      </w:r>
      <w:r w:rsidRPr="0027407A">
        <w:rPr>
          <w:rFonts w:ascii="仿宋" w:eastAsia="仿宋" w:hAnsi="仿宋"/>
          <w:sz w:val="24"/>
          <w:szCs w:val="24"/>
        </w:rPr>
        <w:t>估值报告</w:t>
      </w:r>
      <w:r w:rsidRPr="0027407A">
        <w:rPr>
          <w:rFonts w:ascii="仿宋" w:eastAsia="仿宋" w:hAnsi="仿宋" w:hint="eastAsia"/>
          <w:sz w:val="24"/>
          <w:szCs w:val="24"/>
        </w:rPr>
        <w:t>。若估值基准日为本基金开放日之外的工作日，如管理人未向托管人提供交易对手或第三方出具的最新</w:t>
      </w:r>
      <w:r w:rsidRPr="0027407A">
        <w:rPr>
          <w:rFonts w:ascii="仿宋" w:eastAsia="仿宋" w:hAnsi="仿宋"/>
          <w:sz w:val="24"/>
          <w:szCs w:val="24"/>
        </w:rPr>
        <w:t>估值报告</w:t>
      </w:r>
      <w:r w:rsidRPr="0027407A">
        <w:rPr>
          <w:rFonts w:ascii="仿宋" w:eastAsia="仿宋" w:hAnsi="仿宋" w:hint="eastAsia"/>
          <w:sz w:val="24"/>
          <w:szCs w:val="24"/>
        </w:rPr>
        <w:t>的，则以管理人最近一次提供的</w:t>
      </w:r>
      <w:r w:rsidRPr="0027407A">
        <w:rPr>
          <w:rFonts w:ascii="仿宋" w:eastAsia="仿宋" w:hAnsi="仿宋"/>
          <w:sz w:val="24"/>
          <w:szCs w:val="24"/>
        </w:rPr>
        <w:t>估值报告</w:t>
      </w:r>
      <w:r w:rsidRPr="0027407A">
        <w:rPr>
          <w:rFonts w:ascii="仿宋" w:eastAsia="仿宋" w:hAnsi="仿宋" w:hint="eastAsia"/>
          <w:sz w:val="24"/>
          <w:szCs w:val="24"/>
        </w:rPr>
        <w:t>进行估值。</w:t>
      </w:r>
    </w:p>
    <w:p w14:paraId="17BD816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8</w:t>
      </w:r>
      <w:r w:rsidRPr="0027407A">
        <w:rPr>
          <w:rFonts w:ascii="仿宋" w:eastAsia="仿宋" w:hAnsi="仿宋" w:hint="eastAsia"/>
          <w:sz w:val="24"/>
          <w:szCs w:val="24"/>
        </w:rPr>
        <w:t>）收益凭证的估值方法（如适用）</w:t>
      </w:r>
    </w:p>
    <w:p w14:paraId="5C18FE5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收益凭证根据交易对手或第三方提供的估值基准日的估值报告于每个估值日更新收益凭证的估值。管理人应确保在本基金每个开放日对应的估值日内向托管人提供交易对手或第三方出具的最新</w:t>
      </w:r>
      <w:r w:rsidRPr="0027407A">
        <w:rPr>
          <w:rFonts w:ascii="仿宋" w:eastAsia="仿宋" w:hAnsi="仿宋"/>
          <w:sz w:val="24"/>
          <w:szCs w:val="24"/>
        </w:rPr>
        <w:t>估值报告</w:t>
      </w:r>
      <w:r w:rsidRPr="0027407A">
        <w:rPr>
          <w:rFonts w:ascii="仿宋" w:eastAsia="仿宋" w:hAnsi="仿宋" w:hint="eastAsia"/>
          <w:sz w:val="24"/>
          <w:szCs w:val="24"/>
        </w:rPr>
        <w:t>。若估值基准日为本基金开放日之外的工作日，如管理人未向托管人提供交易对手或第三方出具的最新</w:t>
      </w:r>
      <w:r w:rsidRPr="0027407A">
        <w:rPr>
          <w:rFonts w:ascii="仿宋" w:eastAsia="仿宋" w:hAnsi="仿宋"/>
          <w:sz w:val="24"/>
          <w:szCs w:val="24"/>
        </w:rPr>
        <w:t>估值报告</w:t>
      </w:r>
      <w:r w:rsidRPr="0027407A">
        <w:rPr>
          <w:rFonts w:ascii="仿宋" w:eastAsia="仿宋" w:hAnsi="仿宋" w:hint="eastAsia"/>
          <w:sz w:val="24"/>
          <w:szCs w:val="24"/>
        </w:rPr>
        <w:t>的，则以管理人最近一次提供的</w:t>
      </w:r>
      <w:r w:rsidRPr="0027407A">
        <w:rPr>
          <w:rFonts w:ascii="仿宋" w:eastAsia="仿宋" w:hAnsi="仿宋"/>
          <w:sz w:val="24"/>
          <w:szCs w:val="24"/>
        </w:rPr>
        <w:t>估值报告</w:t>
      </w:r>
      <w:r w:rsidRPr="0027407A">
        <w:rPr>
          <w:rFonts w:ascii="仿宋" w:eastAsia="仿宋" w:hAnsi="仿宋" w:hint="eastAsia"/>
          <w:sz w:val="24"/>
          <w:szCs w:val="24"/>
        </w:rPr>
        <w:t>进行估值。</w:t>
      </w:r>
    </w:p>
    <w:p w14:paraId="45E3225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9</w:t>
      </w:r>
      <w:r w:rsidRPr="0027407A">
        <w:rPr>
          <w:rFonts w:ascii="仿宋" w:eastAsia="仿宋" w:hAnsi="仿宋" w:hint="eastAsia"/>
          <w:sz w:val="24"/>
          <w:szCs w:val="24"/>
        </w:rPr>
        <w:t>）新三板的估值方法（如适用）</w:t>
      </w:r>
    </w:p>
    <w:p w14:paraId="35A9DE77" w14:textId="77777777" w:rsidR="00156457" w:rsidRPr="0027407A" w:rsidRDefault="00152954">
      <w:pPr>
        <w:spacing w:line="440" w:lineRule="exact"/>
        <w:ind w:firstLineChars="200" w:firstLine="480"/>
        <w:rPr>
          <w:rFonts w:ascii="仿宋" w:eastAsia="仿宋" w:hAnsi="仿宋" w:cs="仿宋_GB2312"/>
          <w:color w:val="000000"/>
          <w:kern w:val="0"/>
          <w:sz w:val="24"/>
          <w:szCs w:val="24"/>
        </w:rPr>
      </w:pPr>
      <w:r w:rsidRPr="0027407A">
        <w:rPr>
          <w:rFonts w:ascii="仿宋" w:eastAsia="仿宋" w:hAnsi="仿宋" w:cs="仿宋_GB2312" w:hint="eastAsia"/>
          <w:color w:val="000000"/>
          <w:kern w:val="0"/>
          <w:sz w:val="24"/>
          <w:szCs w:val="24"/>
        </w:rPr>
        <w:t>在全国中小企业股份转让系统挂牌交易，以做</w:t>
      </w:r>
      <w:proofErr w:type="gramStart"/>
      <w:r w:rsidRPr="0027407A">
        <w:rPr>
          <w:rFonts w:ascii="仿宋" w:eastAsia="仿宋" w:hAnsi="仿宋" w:cs="仿宋_GB2312" w:hint="eastAsia"/>
          <w:color w:val="000000"/>
          <w:kern w:val="0"/>
          <w:sz w:val="24"/>
          <w:szCs w:val="24"/>
        </w:rPr>
        <w:t>市方式</w:t>
      </w:r>
      <w:proofErr w:type="gramEnd"/>
      <w:r w:rsidRPr="0027407A">
        <w:rPr>
          <w:rFonts w:ascii="仿宋" w:eastAsia="仿宋" w:hAnsi="仿宋" w:cs="仿宋_GB2312" w:hint="eastAsia"/>
          <w:color w:val="000000"/>
          <w:kern w:val="0"/>
          <w:sz w:val="24"/>
          <w:szCs w:val="24"/>
        </w:rPr>
        <w:t>交易的，优先以其估值基准日挂牌的市价（收盘价）估值，估值基准日无交易的，但最近交易日后经济</w:t>
      </w:r>
      <w:r w:rsidRPr="0027407A">
        <w:rPr>
          <w:rFonts w:ascii="仿宋" w:eastAsia="仿宋" w:hAnsi="仿宋" w:cs="仿宋_GB2312" w:hint="eastAsia"/>
          <w:color w:val="000000"/>
          <w:kern w:val="0"/>
          <w:sz w:val="24"/>
          <w:szCs w:val="24"/>
        </w:rPr>
        <w:lastRenderedPageBreak/>
        <w:t>环境未发生重大变化且证券发行机构未发生影响证券价格的重大事件的，以最近交易日的市价（收盘价）估值。以集合竞价方式或协议转让方式交易的，</w:t>
      </w:r>
      <w:r w:rsidRPr="0027407A">
        <w:rPr>
          <w:rFonts w:ascii="仿宋" w:eastAsia="仿宋" w:hAnsi="仿宋" w:hint="eastAsia"/>
          <w:sz w:val="24"/>
          <w:szCs w:val="24"/>
        </w:rPr>
        <w:t>采用相关估值技术进行估值。</w:t>
      </w:r>
    </w:p>
    <w:p w14:paraId="50C85A2A"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0</w:t>
      </w:r>
      <w:r w:rsidRPr="0027407A">
        <w:rPr>
          <w:rFonts w:ascii="仿宋" w:eastAsia="仿宋" w:hAnsi="仿宋" w:hint="eastAsia"/>
          <w:sz w:val="24"/>
          <w:szCs w:val="24"/>
        </w:rPr>
        <w:t>）港股通的估值方法（如适用）</w:t>
      </w:r>
    </w:p>
    <w:p w14:paraId="3137DC6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在基金估值基准日，港股通投资的股票、上市交易的基金（含ETF）按其在港交所的收盘价估值；估值基准日无交易的，以最近交易日的收盘价估值。</w:t>
      </w:r>
    </w:p>
    <w:p w14:paraId="470FC29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在基金估值基准日，港股通投资持有外币标的资产估值涉及到港币对人民币汇率的，可参考证券交易所估值基准日日</w:t>
      </w:r>
      <w:proofErr w:type="gramStart"/>
      <w:r w:rsidRPr="0027407A">
        <w:rPr>
          <w:rFonts w:ascii="仿宋" w:eastAsia="仿宋" w:hAnsi="仿宋" w:hint="eastAsia"/>
          <w:sz w:val="24"/>
          <w:szCs w:val="24"/>
        </w:rPr>
        <w:t>终公布</w:t>
      </w:r>
      <w:proofErr w:type="gramEnd"/>
      <w:r w:rsidRPr="0027407A">
        <w:rPr>
          <w:rFonts w:ascii="仿宋" w:eastAsia="仿宋" w:hAnsi="仿宋" w:hint="eastAsia"/>
          <w:sz w:val="24"/>
          <w:szCs w:val="24"/>
        </w:rPr>
        <w:t>的港币对人民币中间价[（买入参考汇率+卖出参考汇率）/2]，或其他可以反映公允价值的汇率进行估值。</w:t>
      </w:r>
    </w:p>
    <w:p w14:paraId="42A842B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1</w:t>
      </w:r>
      <w:r w:rsidRPr="0027407A">
        <w:rPr>
          <w:rFonts w:ascii="仿宋" w:eastAsia="仿宋" w:hAnsi="仿宋" w:hint="eastAsia"/>
          <w:sz w:val="24"/>
          <w:szCs w:val="24"/>
        </w:rPr>
        <w:t>）贵金属现货交易的估值方法（如适用）</w:t>
      </w:r>
    </w:p>
    <w:p w14:paraId="4C15357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贵金属现货实盘合约按估值基准日金交所的当日收盘价估值，估值基准日无交易的，以最近收盘价估值。</w:t>
      </w:r>
    </w:p>
    <w:p w14:paraId="64B1B44E"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贵金属现货延期交收合约按估值基准日金交所的当日结算价估值，估值基准日无交易的，以最近结算价估值。</w:t>
      </w:r>
    </w:p>
    <w:p w14:paraId="105F018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2</w:t>
      </w:r>
      <w:r w:rsidRPr="0027407A">
        <w:rPr>
          <w:rFonts w:ascii="仿宋" w:eastAsia="仿宋" w:hAnsi="仿宋" w:hint="eastAsia"/>
          <w:sz w:val="24"/>
          <w:szCs w:val="24"/>
        </w:rPr>
        <w:t>）利率互换的估值方法（如适用）</w:t>
      </w:r>
    </w:p>
    <w:p w14:paraId="27C9A4A8"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利率互换按照清算机构或者代理清算机构提供的每个估值基准日的结算单据或者结算数据在每个估值日更新保证金和合约损益。</w:t>
      </w:r>
    </w:p>
    <w:p w14:paraId="7DBE7EFE"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3</w:t>
      </w:r>
      <w:r w:rsidRPr="0027407A">
        <w:rPr>
          <w:rFonts w:ascii="仿宋" w:eastAsia="仿宋" w:hAnsi="仿宋" w:hint="eastAsia"/>
          <w:sz w:val="24"/>
          <w:szCs w:val="24"/>
        </w:rPr>
        <w:t>）融资融券、转融通的估值方法（如适用）</w:t>
      </w:r>
    </w:p>
    <w:p w14:paraId="101ADEC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按照融入、融</w:t>
      </w:r>
      <w:proofErr w:type="gramStart"/>
      <w:r w:rsidRPr="0027407A">
        <w:rPr>
          <w:rFonts w:ascii="仿宋" w:eastAsia="仿宋" w:hAnsi="仿宋" w:hint="eastAsia"/>
          <w:sz w:val="24"/>
          <w:szCs w:val="24"/>
        </w:rPr>
        <w:t>出以及</w:t>
      </w:r>
      <w:proofErr w:type="gramEnd"/>
      <w:r w:rsidRPr="0027407A">
        <w:rPr>
          <w:rFonts w:ascii="仿宋" w:eastAsia="仿宋" w:hAnsi="仿宋" w:hint="eastAsia"/>
          <w:sz w:val="24"/>
          <w:szCs w:val="24"/>
        </w:rPr>
        <w:t>资金和</w:t>
      </w:r>
      <w:proofErr w:type="gramStart"/>
      <w:r w:rsidRPr="0027407A">
        <w:rPr>
          <w:rFonts w:ascii="仿宋" w:eastAsia="仿宋" w:hAnsi="仿宋" w:hint="eastAsia"/>
          <w:sz w:val="24"/>
          <w:szCs w:val="24"/>
        </w:rPr>
        <w:t>券分别</w:t>
      </w:r>
      <w:proofErr w:type="gramEnd"/>
      <w:r w:rsidRPr="0027407A">
        <w:rPr>
          <w:rFonts w:ascii="仿宋" w:eastAsia="仿宋" w:hAnsi="仿宋" w:hint="eastAsia"/>
          <w:sz w:val="24"/>
          <w:szCs w:val="24"/>
        </w:rPr>
        <w:t>核算。参考股票、债券、基金等估值方法；同时核算融资融券或者转融通业务产生的利息、费用等。</w:t>
      </w:r>
    </w:p>
    <w:p w14:paraId="71E1E9C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4</w:t>
      </w:r>
      <w:r w:rsidRPr="0027407A">
        <w:rPr>
          <w:rFonts w:ascii="仿宋" w:eastAsia="仿宋" w:hAnsi="仿宋" w:hint="eastAsia"/>
          <w:sz w:val="24"/>
          <w:szCs w:val="24"/>
        </w:rPr>
        <w:t>）银行间债券市场的估值方法（如适用）</w:t>
      </w:r>
    </w:p>
    <w:p w14:paraId="02D2AE4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全国银行间债券市场交易的债券、资产支持证券等固定收益品种，主要采用第三方机构提供的估值价格和估值技术。</w:t>
      </w:r>
    </w:p>
    <w:p w14:paraId="6774566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同一债券同时在两个或两个以上市场交易的，按债券所处的市场分别估值。</w:t>
      </w:r>
    </w:p>
    <w:p w14:paraId="75244067"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5</w:t>
      </w:r>
      <w:r w:rsidRPr="0027407A">
        <w:rPr>
          <w:rFonts w:ascii="仿宋" w:eastAsia="仿宋" w:hAnsi="仿宋" w:hint="eastAsia"/>
          <w:sz w:val="24"/>
          <w:szCs w:val="24"/>
        </w:rPr>
        <w:t>）</w:t>
      </w:r>
      <w:r w:rsidRPr="0027407A">
        <w:rPr>
          <w:rFonts w:ascii="仿宋" w:eastAsia="仿宋" w:hAnsi="仿宋"/>
          <w:sz w:val="24"/>
          <w:szCs w:val="24"/>
        </w:rPr>
        <w:t>债券回购</w:t>
      </w:r>
      <w:r w:rsidRPr="0027407A">
        <w:rPr>
          <w:rFonts w:ascii="仿宋" w:eastAsia="仿宋" w:hAnsi="仿宋" w:hint="eastAsia"/>
          <w:sz w:val="24"/>
          <w:szCs w:val="24"/>
        </w:rPr>
        <w:t>（如适用）</w:t>
      </w:r>
    </w:p>
    <w:p w14:paraId="0AC7B817"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债券回购等计息资产及负债按照约定利率在持有期内逐日计提利息，分别在利息到账日、利息</w:t>
      </w:r>
      <w:proofErr w:type="gramStart"/>
      <w:r w:rsidRPr="0027407A">
        <w:rPr>
          <w:rFonts w:ascii="仿宋" w:eastAsia="仿宋" w:hAnsi="仿宋" w:hint="eastAsia"/>
          <w:sz w:val="24"/>
          <w:szCs w:val="24"/>
        </w:rPr>
        <w:t>支出</w:t>
      </w:r>
      <w:r w:rsidRPr="0027407A">
        <w:rPr>
          <w:rFonts w:ascii="仿宋" w:eastAsia="仿宋" w:hAnsi="仿宋"/>
          <w:sz w:val="24"/>
          <w:szCs w:val="24"/>
        </w:rPr>
        <w:t>日</w:t>
      </w:r>
      <w:proofErr w:type="gramEnd"/>
      <w:r w:rsidRPr="0027407A">
        <w:rPr>
          <w:rFonts w:ascii="仿宋" w:eastAsia="仿宋" w:hAnsi="仿宋" w:hint="eastAsia"/>
          <w:sz w:val="24"/>
          <w:szCs w:val="24"/>
        </w:rPr>
        <w:t>以实际利息入账。</w:t>
      </w:r>
    </w:p>
    <w:p w14:paraId="2AEE09D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6</w:t>
      </w:r>
      <w:r w:rsidRPr="0027407A">
        <w:rPr>
          <w:rFonts w:ascii="仿宋" w:eastAsia="仿宋" w:hAnsi="仿宋" w:hint="eastAsia"/>
          <w:sz w:val="24"/>
          <w:szCs w:val="24"/>
        </w:rPr>
        <w:t>）</w:t>
      </w:r>
      <w:r w:rsidRPr="0027407A">
        <w:rPr>
          <w:rFonts w:ascii="仿宋" w:eastAsia="仿宋" w:hAnsi="仿宋"/>
          <w:sz w:val="24"/>
          <w:szCs w:val="24"/>
        </w:rPr>
        <w:t>其他资产的估值方法</w:t>
      </w:r>
      <w:r w:rsidRPr="0027407A">
        <w:rPr>
          <w:rFonts w:ascii="仿宋" w:eastAsia="仿宋" w:hAnsi="仿宋" w:hint="eastAsia"/>
          <w:sz w:val="24"/>
          <w:szCs w:val="24"/>
        </w:rPr>
        <w:t>（如适用）</w:t>
      </w:r>
    </w:p>
    <w:p w14:paraId="08FB915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银行账户存款和</w:t>
      </w:r>
      <w:r w:rsidRPr="0027407A">
        <w:rPr>
          <w:rFonts w:ascii="仿宋" w:eastAsia="仿宋" w:hAnsi="仿宋"/>
          <w:sz w:val="24"/>
          <w:szCs w:val="24"/>
        </w:rPr>
        <w:t>证券资金账户内资金</w:t>
      </w:r>
      <w:r w:rsidRPr="0027407A">
        <w:rPr>
          <w:rFonts w:ascii="仿宋" w:eastAsia="仿宋" w:hAnsi="仿宋" w:hint="eastAsia"/>
          <w:sz w:val="24"/>
          <w:szCs w:val="24"/>
        </w:rPr>
        <w:t>按商定利率在实际持有期间内逐日计提利息，在利息到账日以实收利息入账，并冲减已计提部分。</w:t>
      </w:r>
    </w:p>
    <w:p w14:paraId="3604489F"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7</w:t>
      </w:r>
      <w:r w:rsidRPr="0027407A">
        <w:rPr>
          <w:rFonts w:ascii="仿宋" w:eastAsia="仿宋" w:hAnsi="仿宋" w:hint="eastAsia"/>
          <w:sz w:val="24"/>
          <w:szCs w:val="24"/>
        </w:rPr>
        <w:t>）如基金管理人与基金托管人，协商一致认为按上述方法进行估值不能</w:t>
      </w:r>
      <w:r w:rsidRPr="0027407A">
        <w:rPr>
          <w:rFonts w:ascii="仿宋" w:eastAsia="仿宋" w:hAnsi="仿宋" w:hint="eastAsia"/>
          <w:sz w:val="24"/>
          <w:szCs w:val="24"/>
        </w:rPr>
        <w:lastRenderedPageBreak/>
        <w:t>客观反映其公允价值的，或上述方法无法满足估值需要时，基金管理人可根据具体情况与基金托管人商定后，按最能反映公允价值的方法估值。</w:t>
      </w:r>
    </w:p>
    <w:p w14:paraId="5D62B93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8）</w:t>
      </w:r>
      <w:r w:rsidRPr="0027407A">
        <w:rPr>
          <w:rFonts w:ascii="仿宋" w:eastAsia="仿宋" w:hAnsi="仿宋" w:hint="eastAsia"/>
          <w:sz w:val="24"/>
          <w:szCs w:val="24"/>
        </w:rPr>
        <w:t>对于估值方法中涉及标的产品的净值信息和虚拟净值信息（若有</w:t>
      </w:r>
      <w:r w:rsidRPr="0027407A">
        <w:rPr>
          <w:rFonts w:ascii="仿宋" w:eastAsia="仿宋" w:hAnsi="仿宋"/>
          <w:sz w:val="24"/>
          <w:szCs w:val="24"/>
        </w:rPr>
        <w:t>）</w:t>
      </w:r>
      <w:r w:rsidRPr="0027407A">
        <w:rPr>
          <w:rFonts w:ascii="仿宋" w:eastAsia="仿宋" w:hAnsi="仿宋" w:hint="eastAsia"/>
          <w:sz w:val="24"/>
          <w:szCs w:val="24"/>
        </w:rPr>
        <w:t>、标的</w:t>
      </w:r>
      <w:r w:rsidRPr="0027407A">
        <w:rPr>
          <w:rFonts w:ascii="仿宋" w:eastAsia="仿宋" w:hAnsi="仿宋"/>
          <w:sz w:val="24"/>
          <w:szCs w:val="24"/>
        </w:rPr>
        <w:t>估值报告</w:t>
      </w:r>
      <w:r w:rsidRPr="0027407A">
        <w:rPr>
          <w:rFonts w:ascii="仿宋" w:eastAsia="仿宋" w:hAnsi="仿宋" w:hint="eastAsia"/>
          <w:sz w:val="24"/>
          <w:szCs w:val="24"/>
        </w:rPr>
        <w:t>数据（包括但不限于收益互换、</w:t>
      </w:r>
      <w:r w:rsidRPr="0027407A">
        <w:rPr>
          <w:rFonts w:ascii="仿宋" w:eastAsia="仿宋" w:hAnsi="仿宋"/>
          <w:sz w:val="24"/>
          <w:szCs w:val="24"/>
        </w:rPr>
        <w:t>场外期权</w:t>
      </w:r>
      <w:r w:rsidRPr="0027407A">
        <w:rPr>
          <w:rFonts w:ascii="仿宋" w:eastAsia="仿宋" w:hAnsi="仿宋" w:hint="eastAsia"/>
          <w:sz w:val="24"/>
          <w:szCs w:val="24"/>
        </w:rPr>
        <w:t>、收益凭证等</w:t>
      </w:r>
      <w:r w:rsidRPr="0027407A">
        <w:rPr>
          <w:rFonts w:ascii="仿宋" w:eastAsia="仿宋" w:hAnsi="仿宋"/>
          <w:sz w:val="24"/>
          <w:szCs w:val="24"/>
        </w:rPr>
        <w:t>估值报告）</w:t>
      </w:r>
      <w:r w:rsidRPr="0027407A">
        <w:rPr>
          <w:rFonts w:ascii="仿宋" w:eastAsia="仿宋" w:hAnsi="仿宋" w:hint="eastAsia"/>
          <w:sz w:val="24"/>
          <w:szCs w:val="24"/>
        </w:rPr>
        <w:t>、标的估值技术模型结果（包括但不限于资产支持证券、新三板等估值技术模型结果</w:t>
      </w:r>
      <w:r w:rsidRPr="0027407A">
        <w:rPr>
          <w:rFonts w:ascii="仿宋" w:eastAsia="仿宋" w:hAnsi="仿宋"/>
          <w:sz w:val="24"/>
          <w:szCs w:val="24"/>
        </w:rPr>
        <w:t>）</w:t>
      </w:r>
      <w:r w:rsidRPr="0027407A">
        <w:rPr>
          <w:rFonts w:ascii="仿宋" w:eastAsia="仿宋" w:hAnsi="仿宋" w:hint="eastAsia"/>
          <w:sz w:val="24"/>
          <w:szCs w:val="24"/>
        </w:rPr>
        <w:t>的，托管人仅根据管理人或其委托的第三方提供的信息和数据进行估值，管理人或其委托的第三方应确保标的产品的份额净值和虚拟份额净值、标的估值报告、标的估值技术模型结果的估值\减值计量的真实性、准确性、完整性、公允性以及适用性，</w:t>
      </w:r>
      <w:r w:rsidRPr="0027407A">
        <w:rPr>
          <w:rFonts w:ascii="仿宋" w:eastAsia="仿宋" w:hAnsi="仿宋" w:hint="eastAsia"/>
          <w:sz w:val="24"/>
        </w:rPr>
        <w:t>由基金管理人承担最终责任，基金托管人不承担责任</w:t>
      </w:r>
      <w:r w:rsidRPr="0027407A">
        <w:rPr>
          <w:rFonts w:ascii="仿宋" w:eastAsia="仿宋" w:hAnsi="仿宋" w:hint="eastAsia"/>
          <w:sz w:val="24"/>
          <w:szCs w:val="24"/>
        </w:rPr>
        <w:t>。标的品种若有使用摊</w:t>
      </w:r>
      <w:proofErr w:type="gramStart"/>
      <w:r w:rsidRPr="0027407A">
        <w:rPr>
          <w:rFonts w:ascii="仿宋" w:eastAsia="仿宋" w:hAnsi="仿宋" w:hint="eastAsia"/>
          <w:sz w:val="24"/>
          <w:szCs w:val="24"/>
        </w:rPr>
        <w:t>余成本</w:t>
      </w:r>
      <w:proofErr w:type="gramEnd"/>
      <w:r w:rsidRPr="0027407A">
        <w:rPr>
          <w:rFonts w:ascii="仿宋" w:eastAsia="仿宋" w:hAnsi="仿宋" w:hint="eastAsia"/>
          <w:sz w:val="24"/>
          <w:szCs w:val="24"/>
        </w:rPr>
        <w:t>法的计量，管理人应确保该类品种符合摊</w:t>
      </w:r>
      <w:proofErr w:type="gramStart"/>
      <w:r w:rsidRPr="0027407A">
        <w:rPr>
          <w:rFonts w:ascii="仿宋" w:eastAsia="仿宋" w:hAnsi="仿宋" w:hint="eastAsia"/>
          <w:sz w:val="24"/>
          <w:szCs w:val="24"/>
        </w:rPr>
        <w:t>余成本</w:t>
      </w:r>
      <w:proofErr w:type="gramEnd"/>
      <w:r w:rsidRPr="0027407A">
        <w:rPr>
          <w:rFonts w:ascii="仿宋" w:eastAsia="仿宋" w:hAnsi="仿宋" w:hint="eastAsia"/>
          <w:sz w:val="24"/>
          <w:szCs w:val="24"/>
        </w:rPr>
        <w:t>法适用条件，充分合理评估信用风险和适用的预期信用损失模型，并及时做好信用监控、方法模型参数等评估工作，通知托管人进行减值计量。如因管理人或其委托的第三方提供数据错误或未能按时评估等造成估值结果不准确或不及时并对本合同其他当事人和基金财产造成损失的，基金管理人应当承担赔偿责任或向数据提供方进行追偿，托管人不承担责任。</w:t>
      </w:r>
    </w:p>
    <w:p w14:paraId="2F67D7A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19</w:t>
      </w:r>
      <w:r w:rsidRPr="0027407A">
        <w:rPr>
          <w:rFonts w:ascii="仿宋" w:eastAsia="仿宋" w:hAnsi="仿宋" w:hint="eastAsia"/>
          <w:sz w:val="24"/>
          <w:szCs w:val="24"/>
        </w:rPr>
        <w:t>）如基金管理人或基金托管人发现对基金财产的估值违反本合同项下订明的估值方法、程序及相关法律法规的规定或者未能充分维护基金委托人利益时，应立即通知对方，共同查明原因，双方协商解决。</w:t>
      </w:r>
    </w:p>
    <w:p w14:paraId="3DC8303A"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20</w:t>
      </w:r>
      <w:r w:rsidRPr="0027407A">
        <w:rPr>
          <w:rFonts w:ascii="仿宋" w:eastAsia="仿宋" w:hAnsi="仿宋" w:hint="eastAsia"/>
          <w:sz w:val="24"/>
          <w:szCs w:val="24"/>
        </w:rPr>
        <w:t>）相关法律、行政法规以及监管部门或自律组织另有规定的，从其规定。</w:t>
      </w:r>
    </w:p>
    <w:p w14:paraId="43EEFAC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5、基金份额净值的确认</w:t>
      </w:r>
    </w:p>
    <w:p w14:paraId="4216CE93"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基金资产净值是指基金资产总值减去负债后的价值，基金份额净值等于计算日基金资产净值除以计算日基金份额总额的数值。基金份额净值的计算保留到小数点后4</w:t>
      </w:r>
      <w:r w:rsidRPr="0027407A">
        <w:rPr>
          <w:rFonts w:ascii="仿宋" w:eastAsia="仿宋" w:hAnsi="仿宋"/>
          <w:sz w:val="24"/>
          <w:szCs w:val="24"/>
        </w:rPr>
        <w:t>位</w:t>
      </w:r>
      <w:r w:rsidRPr="0027407A">
        <w:rPr>
          <w:rFonts w:ascii="仿宋" w:eastAsia="仿宋" w:hAnsi="仿宋" w:hint="eastAsia"/>
          <w:sz w:val="24"/>
          <w:szCs w:val="24"/>
        </w:rPr>
        <w:t>，小数点后第5</w:t>
      </w:r>
      <w:r w:rsidRPr="0027407A">
        <w:rPr>
          <w:rFonts w:ascii="仿宋" w:eastAsia="仿宋" w:hAnsi="仿宋"/>
          <w:sz w:val="24"/>
          <w:szCs w:val="24"/>
        </w:rPr>
        <w:t>位</w:t>
      </w:r>
      <w:r w:rsidRPr="0027407A">
        <w:rPr>
          <w:rFonts w:ascii="仿宋" w:eastAsia="仿宋" w:hAnsi="仿宋" w:hint="eastAsia"/>
          <w:sz w:val="24"/>
          <w:szCs w:val="24"/>
        </w:rPr>
        <w:t>四舍五入，由此产生的误差计入基金财产。</w:t>
      </w:r>
    </w:p>
    <w:p w14:paraId="7FFFBF08" w14:textId="77777777" w:rsidR="00156457" w:rsidRPr="0027407A" w:rsidRDefault="00152954">
      <w:pPr>
        <w:snapToGrid w:val="0"/>
        <w:spacing w:line="400" w:lineRule="exact"/>
        <w:ind w:firstLineChars="200" w:firstLine="480"/>
        <w:rPr>
          <w:rFonts w:ascii="仿宋" w:eastAsia="仿宋" w:hAnsi="仿宋"/>
          <w:sz w:val="24"/>
          <w:szCs w:val="24"/>
        </w:rPr>
      </w:pPr>
      <w:r w:rsidRPr="0027407A">
        <w:rPr>
          <w:rFonts w:ascii="仿宋" w:eastAsia="仿宋" w:hAnsi="仿宋" w:hint="eastAsia"/>
          <w:sz w:val="24"/>
          <w:szCs w:val="24"/>
        </w:rPr>
        <w:t>根据有关法律法规，基金资产净值计算和会计核算的义务由基金管理人承担。本基金的会计责任方为基金管理人。如基金管理人和基金托管人在平等基础上充分讨论后，仍对基金份额净值无法达成一致意见，以基金管理人的计算结果为准，由此造成的损失，基金托管人不承担任何责任。</w:t>
      </w:r>
    </w:p>
    <w:p w14:paraId="115089C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6、估值错误的处理</w:t>
      </w:r>
    </w:p>
    <w:p w14:paraId="59C1375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（1）当基金资产估值偏离达到基金份额净值的0.5%时，视为估值错误。</w:t>
      </w:r>
    </w:p>
    <w:p w14:paraId="647494A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（2）估值错误的处理原则</w:t>
      </w:r>
    </w:p>
    <w:p w14:paraId="67772C7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估值错误已发生，但尚未给当事人造成损失时，差错责任方应及时协调各方，及时进行更正，因更正差错发生的费用由差错责任方承担；由于差错责任方未及</w:t>
      </w:r>
      <w:r w:rsidRPr="0027407A">
        <w:rPr>
          <w:rFonts w:ascii="仿宋" w:eastAsia="仿宋" w:hAnsi="仿宋" w:hint="eastAsia"/>
          <w:sz w:val="24"/>
          <w:szCs w:val="24"/>
        </w:rPr>
        <w:lastRenderedPageBreak/>
        <w:t>时更正已产生的差错，给当事人造成损失的，由差错责任方对直接损失承担赔偿责任；若差错责任方已经积极协调，并且有协助义务的当事人有足够的时间进行更正而未更正，则其应当承担相应赔偿责任。差错责任方应对更正的情况向有关当事人进行确认，确保差错已得到更正。</w:t>
      </w:r>
    </w:p>
    <w:p w14:paraId="61F1F01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（3）估值错误的处理方法</w:t>
      </w:r>
    </w:p>
    <w:p w14:paraId="19940C1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a．本基金的基金会计责任方由基金管理人担任，与本基金有关的会计问题，如经基金管理人和基金托管人在平等基础上充分讨论后，尚不能达成一致时，按基金管理人的建议执行，由此给基金委托人和基金财产造成的损失，由基金管理人负责赔付。</w:t>
      </w:r>
    </w:p>
    <w:p w14:paraId="5FA11D4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b．基金管理人计算的基金资产净值和基金份额净值已由基金托管人复核确认，但因估值错误给基金委托人造成损失的，由基金管理人与基金托管人按照过错程度各自承担相应的责任。因估值错误导致基金份额净值出现错误时，基金管理人应当立即纠正，并采取合理的措施防止损失进一步扩大。</w:t>
      </w:r>
    </w:p>
    <w:p w14:paraId="42EE2DB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c．如基金管理人和基金托管人对基金资产净值和基金份额净值的计算结果，虽然多次重新计算和</w:t>
      </w:r>
      <w:proofErr w:type="gramStart"/>
      <w:r w:rsidRPr="0027407A">
        <w:rPr>
          <w:rFonts w:ascii="仿宋" w:eastAsia="仿宋" w:hAnsi="仿宋" w:hint="eastAsia"/>
          <w:sz w:val="24"/>
          <w:szCs w:val="24"/>
        </w:rPr>
        <w:t>核对仍</w:t>
      </w:r>
      <w:proofErr w:type="gramEnd"/>
      <w:r w:rsidRPr="0027407A">
        <w:rPr>
          <w:rFonts w:ascii="仿宋" w:eastAsia="仿宋" w:hAnsi="仿宋" w:hint="eastAsia"/>
          <w:sz w:val="24"/>
          <w:szCs w:val="24"/>
        </w:rPr>
        <w:t>不能达成一致时，为避免不能按时披露净值的情形，以基金管理人的计算结果对外披露，由此给基金委托人和基金造成的损失，应当由基金管理人自行承担全部赔偿责任。</w:t>
      </w:r>
    </w:p>
    <w:p w14:paraId="465C093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d．由于一方当事人提供的信息错误，另一方当事人在采取了必要合理的措施后仍不能发现该错误，进而导致净值计算错误造成基金委托人的损失，由提供错误信息的当事人一方负责赔偿。</w:t>
      </w:r>
    </w:p>
    <w:p w14:paraId="53DB418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e．由于证券交易所、中登公司、证券</w:t>
      </w:r>
      <w:r w:rsidRPr="0027407A">
        <w:rPr>
          <w:rFonts w:ascii="仿宋" w:eastAsia="仿宋" w:hAnsi="仿宋"/>
          <w:sz w:val="24"/>
          <w:szCs w:val="24"/>
        </w:rPr>
        <w:t>期货经纪</w:t>
      </w:r>
      <w:r w:rsidRPr="0027407A">
        <w:rPr>
          <w:rFonts w:ascii="仿宋" w:eastAsia="仿宋" w:hAnsi="仿宋" w:hint="eastAsia"/>
          <w:sz w:val="24"/>
          <w:szCs w:val="24"/>
        </w:rPr>
        <w:t>商发送的数据错误，或由于其他不可抗力原因，基金管理人和基金托管人虽然已经采取必要、适当、合理的措施进行检查，但是未能发现该错误的，由此造成的估值错误，基金管理人和基金托管人可以免除赔偿责任，但双方应当积极采取必要的措施减轻或消除由此造成的影响。</w:t>
      </w:r>
    </w:p>
    <w:p w14:paraId="1D6CAB4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f．基金管理人、基金托管人按“估值依据和方法”第（1</w:t>
      </w:r>
      <w:r w:rsidRPr="0027407A">
        <w:rPr>
          <w:rFonts w:ascii="仿宋" w:eastAsia="仿宋" w:hAnsi="仿宋"/>
          <w:sz w:val="24"/>
          <w:szCs w:val="24"/>
        </w:rPr>
        <w:t>7</w:t>
      </w:r>
      <w:r w:rsidRPr="0027407A">
        <w:rPr>
          <w:rFonts w:ascii="仿宋" w:eastAsia="仿宋" w:hAnsi="仿宋" w:hint="eastAsia"/>
          <w:sz w:val="24"/>
          <w:szCs w:val="24"/>
        </w:rPr>
        <w:t>）项进行估值时，所造成的误差不作为估值错误处理。</w:t>
      </w:r>
    </w:p>
    <w:p w14:paraId="6CF2E20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g．基金管理人和基金托管人由于各自技术系统设置而产生的净值计算尾差，以基金管理人计算结果为准。</w:t>
      </w:r>
    </w:p>
    <w:p w14:paraId="3CD7468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h．前述内容如法律法规另有规定的，按其规定处理。如果行业另有通行做法，基金管理人和基金托管人应本着平等和保护基金委托人利益的原则进行协商。</w:t>
      </w:r>
    </w:p>
    <w:p w14:paraId="29BA2E5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7、暂停估值的情形</w:t>
      </w:r>
    </w:p>
    <w:p w14:paraId="668FC1E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（1）基金投资所涉及的证券交易市场遇法定节假日或因其他原因暂停营业时；</w:t>
      </w:r>
    </w:p>
    <w:p w14:paraId="340D902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w:t>
      </w:r>
      <w:r w:rsidRPr="0027407A">
        <w:rPr>
          <w:rFonts w:ascii="仿宋" w:eastAsia="仿宋" w:hAnsi="仿宋"/>
          <w:sz w:val="24"/>
          <w:szCs w:val="24"/>
        </w:rPr>
        <w:t>证券/期货经纪服务机构未及时提供估值所需资料</w:t>
      </w:r>
      <w:r w:rsidRPr="0027407A">
        <w:rPr>
          <w:rFonts w:ascii="仿宋" w:eastAsia="仿宋" w:hAnsi="仿宋" w:hint="eastAsia"/>
          <w:sz w:val="24"/>
          <w:szCs w:val="24"/>
        </w:rPr>
        <w:t>，或因无法及时获取标的产品权益确认原始凭证、场外标的估值基准日的估值报告等</w:t>
      </w:r>
      <w:r w:rsidRPr="0027407A">
        <w:rPr>
          <w:rFonts w:ascii="仿宋" w:eastAsia="仿宋" w:hAnsi="仿宋"/>
          <w:sz w:val="24"/>
          <w:szCs w:val="24"/>
        </w:rPr>
        <w:t>，导致</w:t>
      </w:r>
      <w:r w:rsidRPr="0027407A">
        <w:rPr>
          <w:rFonts w:ascii="仿宋" w:eastAsia="仿宋" w:hAnsi="仿宋" w:hint="eastAsia"/>
          <w:sz w:val="24"/>
          <w:szCs w:val="24"/>
        </w:rPr>
        <w:t>基金管理人、基金托管人无法对基金资产估值时；</w:t>
      </w:r>
    </w:p>
    <w:p w14:paraId="076029F3"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3</w:t>
      </w:r>
      <w:r w:rsidRPr="0027407A">
        <w:rPr>
          <w:rFonts w:ascii="仿宋" w:eastAsia="仿宋" w:hAnsi="仿宋" w:hint="eastAsia"/>
          <w:sz w:val="24"/>
          <w:szCs w:val="24"/>
        </w:rPr>
        <w:t>）因不可抗力或其它情形致使基金管理人、基金托管人无法准确评估本基金资产价值时；</w:t>
      </w:r>
    </w:p>
    <w:p w14:paraId="0F35F37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4</w:t>
      </w:r>
      <w:r w:rsidRPr="0027407A">
        <w:rPr>
          <w:rFonts w:ascii="仿宋" w:eastAsia="仿宋" w:hAnsi="仿宋" w:hint="eastAsia"/>
          <w:sz w:val="24"/>
          <w:szCs w:val="24"/>
        </w:rPr>
        <w:t>）占基金相当比例的投资品种的估值出现重大转变，而基金管理人为保障基金委托人的利益，决定暂停估值；</w:t>
      </w:r>
    </w:p>
    <w:p w14:paraId="23CA122B"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（5）基金管理人或基金托管人有合理理由认为根据现有材料无法准确估值，经双方协商一致，决定暂停估值；</w:t>
      </w:r>
    </w:p>
    <w:p w14:paraId="1A27D1B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6</w:t>
      </w:r>
      <w:r w:rsidRPr="0027407A">
        <w:rPr>
          <w:rFonts w:ascii="仿宋" w:eastAsia="仿宋" w:hAnsi="仿宋" w:hint="eastAsia"/>
          <w:sz w:val="24"/>
          <w:szCs w:val="24"/>
        </w:rPr>
        <w:t>）相关金融监管部门规定或本合同约定的其他情形。</w:t>
      </w:r>
    </w:p>
    <w:p w14:paraId="04A5280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8、</w:t>
      </w:r>
      <w:r w:rsidRPr="0027407A">
        <w:rPr>
          <w:rFonts w:ascii="仿宋" w:eastAsia="仿宋" w:hAnsi="仿宋" w:hint="eastAsia"/>
          <w:sz w:val="24"/>
          <w:szCs w:val="24"/>
        </w:rPr>
        <w:t>税务处理</w:t>
      </w:r>
    </w:p>
    <w:p w14:paraId="4EFC95F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作为本基金的会计责任方，应确定各类税金的涉税判断、计算方法和处理方案并做出估值判断。由于管理人应税判断、计算方法或处理方案选择问题造成的净值差异不属于估值错误，由此导致的税款计算风险责任由管理人自行承担。如因管理人未提供涉税信息、所管理的基金投资范围相关投资标的涉税判断以及保本判断等，造成托管人无法对估值结果进行复核的，托管人有权暂停估值复核，由此产生的责任和后果由管理人承担。</w:t>
      </w:r>
    </w:p>
    <w:p w14:paraId="4B12ECC4" w14:textId="77777777" w:rsidR="00156457" w:rsidRPr="0027407A" w:rsidRDefault="00152954">
      <w:pPr>
        <w:snapToGrid w:val="0"/>
        <w:spacing w:line="440" w:lineRule="exact"/>
        <w:ind w:firstLineChars="200" w:firstLine="480"/>
        <w:rPr>
          <w:rFonts w:ascii="仿宋" w:eastAsia="仿宋" w:hAnsi="仿宋"/>
          <w:sz w:val="24"/>
          <w:szCs w:val="24"/>
        </w:rPr>
      </w:pPr>
      <w:proofErr w:type="gramStart"/>
      <w:r w:rsidRPr="0027407A">
        <w:rPr>
          <w:rFonts w:ascii="仿宋" w:eastAsia="仿宋" w:hAnsi="仿宋" w:hint="eastAsia"/>
          <w:sz w:val="24"/>
          <w:szCs w:val="24"/>
        </w:rPr>
        <w:t>若税收</w:t>
      </w:r>
      <w:proofErr w:type="gramEnd"/>
      <w:r w:rsidRPr="0027407A">
        <w:rPr>
          <w:rFonts w:ascii="仿宋" w:eastAsia="仿宋" w:hAnsi="仿宋" w:hint="eastAsia"/>
          <w:sz w:val="24"/>
          <w:szCs w:val="24"/>
        </w:rPr>
        <w:t>政策调整，以调整后</w:t>
      </w:r>
      <w:r w:rsidRPr="0027407A">
        <w:rPr>
          <w:rFonts w:ascii="仿宋" w:eastAsia="仿宋" w:hAnsi="仿宋"/>
          <w:sz w:val="24"/>
          <w:szCs w:val="24"/>
        </w:rPr>
        <w:t>的</w:t>
      </w:r>
      <w:r w:rsidRPr="0027407A">
        <w:rPr>
          <w:rFonts w:ascii="仿宋" w:eastAsia="仿宋" w:hAnsi="仿宋" w:hint="eastAsia"/>
          <w:sz w:val="24"/>
          <w:szCs w:val="24"/>
        </w:rPr>
        <w:t>税收政策为准，导致基金实际缴纳税金与进行估值核算的应交税金产生差异的，不属于估值错误，基金在相关税金调整确定时进行相应的估值调整。</w:t>
      </w:r>
    </w:p>
    <w:p w14:paraId="3011FD96" w14:textId="77777777" w:rsidR="00156457" w:rsidRPr="0027407A" w:rsidRDefault="00152954">
      <w:pPr>
        <w:snapToGrid w:val="0"/>
        <w:spacing w:line="440" w:lineRule="exact"/>
        <w:ind w:firstLineChars="200" w:firstLine="480"/>
        <w:rPr>
          <w:rFonts w:ascii="仿宋" w:eastAsia="仿宋" w:hAnsi="仿宋"/>
          <w:sz w:val="24"/>
          <w:szCs w:val="24"/>
        </w:rPr>
      </w:pPr>
      <w:bookmarkStart w:id="77" w:name="_Toc233017927"/>
      <w:r w:rsidRPr="0027407A">
        <w:rPr>
          <w:rFonts w:ascii="仿宋" w:eastAsia="仿宋" w:hAnsi="仿宋" w:hint="eastAsia"/>
          <w:sz w:val="24"/>
          <w:szCs w:val="24"/>
        </w:rPr>
        <w:t>（二）基金财产的会计核算</w:t>
      </w:r>
      <w:bookmarkEnd w:id="77"/>
    </w:p>
    <w:p w14:paraId="3D3A29E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1、本基金财产的会计年度为每年1月1日至12月31日。</w:t>
      </w:r>
    </w:p>
    <w:p w14:paraId="7B67390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2、计</w:t>
      </w:r>
      <w:proofErr w:type="gramStart"/>
      <w:r w:rsidRPr="0027407A">
        <w:rPr>
          <w:rFonts w:ascii="仿宋" w:eastAsia="仿宋" w:hAnsi="仿宋" w:hint="eastAsia"/>
          <w:sz w:val="24"/>
          <w:szCs w:val="24"/>
        </w:rPr>
        <w:t>账本位币</w:t>
      </w:r>
      <w:proofErr w:type="gramEnd"/>
      <w:r w:rsidRPr="0027407A">
        <w:rPr>
          <w:rFonts w:ascii="仿宋" w:eastAsia="仿宋" w:hAnsi="仿宋" w:hint="eastAsia"/>
          <w:sz w:val="24"/>
          <w:szCs w:val="24"/>
        </w:rPr>
        <w:t>为人民币，计</w:t>
      </w:r>
      <w:proofErr w:type="gramStart"/>
      <w:r w:rsidRPr="0027407A">
        <w:rPr>
          <w:rFonts w:ascii="仿宋" w:eastAsia="仿宋" w:hAnsi="仿宋" w:hint="eastAsia"/>
          <w:sz w:val="24"/>
          <w:szCs w:val="24"/>
        </w:rPr>
        <w:t>账单位</w:t>
      </w:r>
      <w:proofErr w:type="gramEnd"/>
      <w:r w:rsidRPr="0027407A">
        <w:rPr>
          <w:rFonts w:ascii="仿宋" w:eastAsia="仿宋" w:hAnsi="仿宋" w:hint="eastAsia"/>
          <w:sz w:val="24"/>
          <w:szCs w:val="24"/>
        </w:rPr>
        <w:t>为元。</w:t>
      </w:r>
    </w:p>
    <w:p w14:paraId="420453E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3、基金财产的会计核算按《证券投资基金会计核算业务指引》执行。</w:t>
      </w:r>
    </w:p>
    <w:p w14:paraId="3B14B1E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4、资产账册的建立</w:t>
      </w:r>
    </w:p>
    <w:p w14:paraId="23F96F4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基金管理人或其委托的行政服务机构应保留完整的会计账目、凭证并进行日常的会计核算，编制会计报表。</w:t>
      </w:r>
    </w:p>
    <w:p w14:paraId="332E4BB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基金管理人或其委托的行政服务机构和基金托管人应按照相关双方约定的</w:t>
      </w:r>
      <w:r w:rsidRPr="0027407A">
        <w:rPr>
          <w:rFonts w:ascii="仿宋" w:eastAsia="仿宋" w:hAnsi="仿宋" w:hint="eastAsia"/>
          <w:sz w:val="24"/>
          <w:szCs w:val="24"/>
        </w:rPr>
        <w:lastRenderedPageBreak/>
        <w:t>同一记账方法和会计处理原则，分别独立的设置、记录和保管基金财产的全套账册，并定期进行核对，互相监督，以保证基金财产的安全。若双方对会计处理方法存在分歧，应以基金管理人的处理方法为准。</w:t>
      </w:r>
    </w:p>
    <w:p w14:paraId="121B4DF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经对账发现相关各方的账目存在不符的，基金管理人或其委托的行政服务机构和基金托管人必须及时查明原因并纠正，保证相关各方的账册记录完全相符。暂时无法查找到错账的原因而影响到基金资产净值和基金份额净值的计算和披露的，以基金管理人的账册为准。</w:t>
      </w:r>
    </w:p>
    <w:p w14:paraId="3C8A2C0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5、基金财务报表与报告的编制和复核</w:t>
      </w:r>
    </w:p>
    <w:p w14:paraId="1BC8170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及时完成财务报表和报告编制，并提供基金托管人复核；基金托管人在复核过程中，发现双方的报表存在不符时，基金管理人和基金托管人应共同查明原因，按照有关规定进行调整，直至双方数据完全一致。</w:t>
      </w:r>
    </w:p>
    <w:p w14:paraId="6629605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基金管理人可以委托经金融监管部门认可的其他机构担任基金估值机构，办理本基金的会计核算和资产估值，本基金的估值机构为中信中证投资服务有限责任公司，但基金管理人依法应当承担的责任不因委托而免除。基金管理人应当与基金估值机构签订协议。</w:t>
      </w:r>
    </w:p>
    <w:p w14:paraId="5C626EF4"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78" w:name="_Toc520119993"/>
      <w:bookmarkStart w:id="79" w:name="_Toc233017928"/>
      <w:r w:rsidRPr="0027407A">
        <w:rPr>
          <w:rFonts w:ascii="仿宋" w:eastAsia="仿宋" w:hAnsi="仿宋" w:hint="eastAsia"/>
          <w:sz w:val="24"/>
          <w:szCs w:val="24"/>
        </w:rPr>
        <w:t>十九、基金的费用与税收</w:t>
      </w:r>
      <w:bookmarkEnd w:id="78"/>
      <w:bookmarkEnd w:id="79"/>
    </w:p>
    <w:p w14:paraId="4747760F" w14:textId="77777777" w:rsidR="00156457" w:rsidRPr="0027407A" w:rsidRDefault="00152954">
      <w:pPr>
        <w:pStyle w:val="aff3"/>
        <w:numPr>
          <w:ilvl w:val="0"/>
          <w:numId w:val="4"/>
        </w:numPr>
        <w:snapToGrid w:val="0"/>
        <w:spacing w:line="440" w:lineRule="exact"/>
        <w:ind w:firstLineChars="0"/>
        <w:rPr>
          <w:rFonts w:ascii="仿宋" w:eastAsia="仿宋" w:hAnsi="仿宋"/>
          <w:sz w:val="24"/>
          <w:szCs w:val="24"/>
        </w:rPr>
      </w:pPr>
      <w:r w:rsidRPr="0027407A">
        <w:rPr>
          <w:rFonts w:ascii="仿宋" w:eastAsia="仿宋" w:hAnsi="仿宋" w:hint="eastAsia"/>
          <w:sz w:val="24"/>
          <w:szCs w:val="24"/>
        </w:rPr>
        <w:t>从基金财产中列支的基金费用</w:t>
      </w:r>
    </w:p>
    <w:p w14:paraId="1B88FB1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1、基金管理人的管理费；</w:t>
      </w:r>
    </w:p>
    <w:p w14:paraId="71163CF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2、基金托管人的托管费；</w:t>
      </w:r>
    </w:p>
    <w:p w14:paraId="7D2D706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3、基金管理人的业绩报酬；</w:t>
      </w:r>
    </w:p>
    <w:p w14:paraId="533DDA6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4、基金行政服务机构的行政服务费；</w:t>
      </w:r>
    </w:p>
    <w:p w14:paraId="06EFE00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5、银行账户的资金结算汇划费、账户维护费；</w:t>
      </w:r>
    </w:p>
    <w:p w14:paraId="3B71709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6、基金财产开立账户需要支付的费用；</w:t>
      </w:r>
    </w:p>
    <w:p w14:paraId="09FA003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7、基金财产的证券交易费用；</w:t>
      </w:r>
    </w:p>
    <w:p w14:paraId="56E80FC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8、基金运作期间发生的会计师费、律师费、审计费、第三方估值机构为基金投资标的提供估值的估值咨询服务费；</w:t>
      </w:r>
    </w:p>
    <w:p w14:paraId="1FB1590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9、基金合同的文件制作、印刷费用、电子签约服务费（如适用）；</w:t>
      </w:r>
    </w:p>
    <w:p w14:paraId="71B102F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10、按照法律法规及本合同的约定可以在基金财产中列支的其他费用。</w:t>
      </w:r>
    </w:p>
    <w:p w14:paraId="2ECB71A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（二）不列入基金财产的费用项目</w:t>
      </w:r>
    </w:p>
    <w:p w14:paraId="4DD40F3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基金募集期间的推介材料设计和制作费、会计师费、律师费以及其他费用由</w:t>
      </w:r>
      <w:r w:rsidRPr="0027407A">
        <w:rPr>
          <w:rFonts w:ascii="仿宋" w:eastAsia="仿宋" w:hAnsi="仿宋" w:hint="eastAsia"/>
          <w:sz w:val="24"/>
          <w:szCs w:val="24"/>
        </w:rPr>
        <w:lastRenderedPageBreak/>
        <w:t>基金管理人支付，不得从基金财产中列支。基金管理人和基金托管人因未履行或未完全履行义务导致的费用支出或基金财产的损失，以及处理与本基金财产运作无关的事项发生的费用等不列入基金财产的费用。</w:t>
      </w:r>
    </w:p>
    <w:p w14:paraId="5B58EBB3" w14:textId="77777777" w:rsidR="00156457" w:rsidRPr="0027407A" w:rsidRDefault="00152954">
      <w:pPr>
        <w:snapToGrid w:val="0"/>
        <w:spacing w:line="440" w:lineRule="exact"/>
        <w:ind w:left="480"/>
        <w:rPr>
          <w:rFonts w:ascii="仿宋" w:eastAsia="仿宋" w:hAnsi="仿宋"/>
          <w:sz w:val="24"/>
          <w:szCs w:val="24"/>
        </w:rPr>
      </w:pPr>
      <w:r w:rsidRPr="0027407A">
        <w:rPr>
          <w:rFonts w:ascii="仿宋" w:eastAsia="仿宋" w:hAnsi="仿宋" w:hint="eastAsia"/>
          <w:sz w:val="24"/>
          <w:szCs w:val="24"/>
        </w:rPr>
        <w:t>（三）费用计提方法、计提标准和支付方式</w:t>
      </w:r>
    </w:p>
    <w:p w14:paraId="7D5724BD" w14:textId="77777777" w:rsidR="00156457" w:rsidRPr="0027407A" w:rsidRDefault="00152954">
      <w:pPr>
        <w:snapToGrid w:val="0"/>
        <w:spacing w:line="440" w:lineRule="exact"/>
        <w:ind w:firstLine="420"/>
        <w:rPr>
          <w:rFonts w:ascii="仿宋" w:eastAsia="仿宋" w:hAnsi="仿宋"/>
          <w:sz w:val="24"/>
          <w:szCs w:val="24"/>
        </w:rPr>
      </w:pPr>
      <w:r w:rsidRPr="0027407A">
        <w:rPr>
          <w:rFonts w:ascii="仿宋" w:eastAsia="仿宋" w:hAnsi="仿宋" w:hint="eastAsia"/>
          <w:sz w:val="24"/>
          <w:szCs w:val="24"/>
        </w:rPr>
        <w:t>1、基金管理人的管理费</w:t>
      </w:r>
    </w:p>
    <w:p w14:paraId="13296A63"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本基金的管理费从基金财产中列支，支付给基金管理人。</w:t>
      </w:r>
      <w:r w:rsidRPr="0027407A">
        <w:rPr>
          <w:rFonts w:ascii="仿宋" w:eastAsia="仿宋" w:hAnsi="仿宋" w:hint="eastAsia"/>
          <w:sz w:val="24"/>
          <w:szCs w:val="24"/>
        </w:rPr>
        <w:cr/>
        <w:t xml:space="preserve">    本基金的年管理费率为2%。管理费的计算公式为：</w:t>
      </w:r>
      <w:r w:rsidRPr="0027407A">
        <w:rPr>
          <w:rFonts w:ascii="仿宋" w:eastAsia="仿宋" w:hAnsi="仿宋" w:hint="eastAsia"/>
          <w:sz w:val="24"/>
          <w:szCs w:val="24"/>
        </w:rPr>
        <w:cr/>
        <w:t xml:space="preserve">    H＝E×R÷N</w:t>
      </w:r>
      <w:r w:rsidRPr="0027407A">
        <w:rPr>
          <w:rFonts w:ascii="仿宋" w:eastAsia="仿宋" w:hAnsi="仿宋" w:hint="eastAsia"/>
          <w:sz w:val="24"/>
          <w:szCs w:val="24"/>
        </w:rPr>
        <w:cr/>
        <w:t xml:space="preserve">    H：每日应计提的管理费；</w:t>
      </w:r>
      <w:r w:rsidRPr="0027407A">
        <w:rPr>
          <w:rFonts w:ascii="仿宋" w:eastAsia="仿宋" w:hAnsi="仿宋" w:hint="eastAsia"/>
          <w:sz w:val="24"/>
          <w:szCs w:val="24"/>
        </w:rPr>
        <w:cr/>
        <w:t xml:space="preserve">    E: 前一日的基金资产净值；</w:t>
      </w:r>
      <w:r w:rsidRPr="0027407A">
        <w:rPr>
          <w:rFonts w:ascii="仿宋" w:eastAsia="仿宋" w:hAnsi="仿宋" w:hint="eastAsia"/>
          <w:sz w:val="24"/>
          <w:szCs w:val="24"/>
        </w:rPr>
        <w:cr/>
        <w:t xml:space="preserve">    R：年管理费率；</w:t>
      </w:r>
      <w:r w:rsidRPr="0027407A">
        <w:rPr>
          <w:rFonts w:ascii="仿宋" w:eastAsia="仿宋" w:hAnsi="仿宋" w:hint="eastAsia"/>
          <w:sz w:val="24"/>
          <w:szCs w:val="24"/>
        </w:rPr>
        <w:cr/>
        <w:t xml:space="preserve">    N：当年的实际天数。</w:t>
      </w:r>
      <w:r w:rsidRPr="0027407A">
        <w:rPr>
          <w:rFonts w:ascii="仿宋" w:eastAsia="仿宋" w:hAnsi="仿宋" w:hint="eastAsia"/>
          <w:sz w:val="24"/>
          <w:szCs w:val="24"/>
        </w:rPr>
        <w:cr/>
        <w:t xml:space="preserve">    本基金的管理费自基金成立日起，每日计提，按季支付。当季应收管理费由基金托管人根据与基金管理人核对一致的财务数据，自行在次季初十个工作日内于基金财产中扣收，并按照指定的账户路径进行资金支付，基金管理人无需再出具划款指令。基金管理人应于每季初五个工作日内在托管账户备足应支付的管理费。费用扣划后，基金管理人应进行核对，如发现数据不符，及时联系基金托管人协商解决。</w:t>
      </w:r>
    </w:p>
    <w:p w14:paraId="36E3180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管理人收取管理费的银行账户为：</w:t>
      </w:r>
    </w:p>
    <w:p w14:paraId="411DA9FF"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户名：上海珠池资产管理有限公司</w:t>
      </w:r>
    </w:p>
    <w:p w14:paraId="2A0F733B"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账号：122905808210215</w:t>
      </w:r>
    </w:p>
    <w:p w14:paraId="2DC45EE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开户银行：招商银行股份有限公司上海张杨支行</w:t>
      </w:r>
    </w:p>
    <w:p w14:paraId="617872F1"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大额支付号：308290003214</w:t>
      </w:r>
    </w:p>
    <w:p w14:paraId="64DE70E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sz w:val="24"/>
          <w:szCs w:val="24"/>
        </w:rPr>
        <w:t>2</w:t>
      </w:r>
      <w:r w:rsidRPr="0027407A">
        <w:rPr>
          <w:rFonts w:ascii="仿宋" w:eastAsia="仿宋" w:hAnsi="仿宋" w:hint="eastAsia"/>
          <w:sz w:val="24"/>
          <w:szCs w:val="24"/>
        </w:rPr>
        <w:t>、基金托管人的托管费</w:t>
      </w:r>
    </w:p>
    <w:p w14:paraId="449E103B"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本基金的年托管费率为0.015%。托管费的计算公式为：</w:t>
      </w:r>
      <w:r w:rsidRPr="0027407A">
        <w:rPr>
          <w:rFonts w:ascii="仿宋" w:eastAsia="仿宋" w:hAnsi="仿宋" w:hint="eastAsia"/>
          <w:sz w:val="24"/>
          <w:szCs w:val="24"/>
        </w:rPr>
        <w:cr/>
        <w:t xml:space="preserve">    H＝E×R÷N</w:t>
      </w:r>
      <w:r w:rsidRPr="0027407A">
        <w:rPr>
          <w:rFonts w:ascii="仿宋" w:eastAsia="仿宋" w:hAnsi="仿宋" w:hint="eastAsia"/>
          <w:sz w:val="24"/>
          <w:szCs w:val="24"/>
        </w:rPr>
        <w:cr/>
        <w:t xml:space="preserve">    H：每日应计提的托管费；</w:t>
      </w:r>
      <w:r w:rsidRPr="0027407A">
        <w:rPr>
          <w:rFonts w:ascii="仿宋" w:eastAsia="仿宋" w:hAnsi="仿宋" w:hint="eastAsia"/>
          <w:sz w:val="24"/>
          <w:szCs w:val="24"/>
        </w:rPr>
        <w:cr/>
        <w:t xml:space="preserve">    E: 前一日的基金资产净值；</w:t>
      </w:r>
      <w:r w:rsidRPr="0027407A">
        <w:rPr>
          <w:rFonts w:ascii="仿宋" w:eastAsia="仿宋" w:hAnsi="仿宋" w:hint="eastAsia"/>
          <w:sz w:val="24"/>
          <w:szCs w:val="24"/>
        </w:rPr>
        <w:cr/>
        <w:t xml:space="preserve">    R：年托管费率；</w:t>
      </w:r>
      <w:r w:rsidRPr="0027407A">
        <w:rPr>
          <w:rFonts w:ascii="仿宋" w:eastAsia="仿宋" w:hAnsi="仿宋" w:hint="eastAsia"/>
          <w:sz w:val="24"/>
          <w:szCs w:val="24"/>
        </w:rPr>
        <w:cr/>
        <w:t xml:space="preserve">    N：当年的实际天数。</w:t>
      </w:r>
      <w:r w:rsidRPr="0027407A">
        <w:rPr>
          <w:rFonts w:ascii="仿宋" w:eastAsia="仿宋" w:hAnsi="仿宋" w:hint="eastAsia"/>
          <w:sz w:val="24"/>
          <w:szCs w:val="24"/>
        </w:rPr>
        <w:cr/>
        <w:t xml:space="preserve">    本基金的托管费自基金成立日起，每日计提，按季支付。当季应收托管费由</w:t>
      </w:r>
      <w:r w:rsidRPr="0027407A">
        <w:rPr>
          <w:rFonts w:ascii="仿宋" w:eastAsia="仿宋" w:hAnsi="仿宋" w:hint="eastAsia"/>
          <w:sz w:val="24"/>
          <w:szCs w:val="24"/>
        </w:rPr>
        <w:lastRenderedPageBreak/>
        <w:t>基金托管人根据与基金管理人核对一致的财务数据，自行在次季起于基金财产中扣收，并按照指定的账户路径进行资金支付，基金管理人无需再出具划款指令。基金管理人应于每季初五个工作日内在托管账户备足应支付的托管费。若托管账户可用头寸不足，基金托管人有权随时对托管账户后续入账的实际可用资金部分进行扣划，直至完成截至当时的全部应付但未付托管费的划付。费用扣划后，基金管理人应进行核对，如发现数据不符，及时联系基金托管人协商解决。</w:t>
      </w:r>
    </w:p>
    <w:p w14:paraId="7EE177C1"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3、基金管理人收取的业绩报酬</w:t>
      </w:r>
    </w:p>
    <w:p w14:paraId="2ABC1C87" w14:textId="77777777" w:rsidR="00156457" w:rsidRPr="0027407A" w:rsidRDefault="00152954">
      <w:pPr>
        <w:spacing w:line="440" w:lineRule="exact"/>
        <w:ind w:firstLine="420"/>
        <w:rPr>
          <w:rFonts w:ascii="仿宋" w:eastAsia="仿宋" w:hAnsi="仿宋" w:cs="仿宋_GB2312"/>
          <w:color w:val="000000"/>
          <w:kern w:val="0"/>
          <w:sz w:val="24"/>
          <w:szCs w:val="24"/>
        </w:rPr>
      </w:pPr>
      <w:r w:rsidRPr="0027407A">
        <w:rPr>
          <w:rFonts w:ascii="仿宋" w:eastAsia="仿宋" w:hAnsi="仿宋" w:cs="仿宋_GB2312" w:hint="eastAsia"/>
          <w:color w:val="000000"/>
          <w:kern w:val="0"/>
          <w:sz w:val="24"/>
          <w:szCs w:val="24"/>
        </w:rPr>
        <w:t>本基金业绩报酬计提基准日分为除息日（若有）、赎回申请日和基金终止日。</w:t>
      </w:r>
      <w:r w:rsidRPr="0027407A">
        <w:rPr>
          <w:rFonts w:ascii="仿宋" w:eastAsia="仿宋" w:hAnsi="仿宋" w:hint="eastAsia"/>
          <w:sz w:val="24"/>
          <w:szCs w:val="24"/>
        </w:rPr>
        <w:t>业绩报酬计提日为</w:t>
      </w:r>
      <w:r w:rsidRPr="0027407A">
        <w:rPr>
          <w:rFonts w:ascii="仿宋" w:eastAsia="仿宋" w:hAnsi="仿宋" w:cs="仿宋_GB2312" w:hint="eastAsia"/>
          <w:color w:val="000000"/>
          <w:kern w:val="0"/>
          <w:sz w:val="24"/>
          <w:szCs w:val="24"/>
        </w:rPr>
        <w:t>分红确认日（若有）、赎回确认日和基金终止确认日</w:t>
      </w:r>
      <w:r w:rsidRPr="0027407A">
        <w:rPr>
          <w:rFonts w:ascii="仿宋" w:eastAsia="仿宋" w:hAnsi="仿宋" w:hint="eastAsia"/>
          <w:sz w:val="24"/>
          <w:szCs w:val="24"/>
        </w:rPr>
        <w:t>。若</w:t>
      </w:r>
      <w:r w:rsidRPr="0027407A">
        <w:rPr>
          <w:rFonts w:ascii="仿宋" w:eastAsia="仿宋" w:hAnsi="仿宋" w:cs="仿宋_GB2312" w:hint="eastAsia"/>
          <w:color w:val="000000"/>
          <w:kern w:val="0"/>
          <w:sz w:val="24"/>
          <w:szCs w:val="24"/>
        </w:rPr>
        <w:t>某次分红</w:t>
      </w:r>
      <w:r w:rsidRPr="0027407A">
        <w:rPr>
          <w:rFonts w:ascii="仿宋" w:eastAsia="仿宋" w:hAnsi="仿宋" w:hint="eastAsia"/>
          <w:sz w:val="24"/>
          <w:szCs w:val="24"/>
        </w:rPr>
        <w:t>（若有）</w:t>
      </w:r>
      <w:r w:rsidRPr="0027407A">
        <w:rPr>
          <w:rFonts w:ascii="仿宋" w:eastAsia="仿宋" w:hAnsi="仿宋" w:cs="仿宋_GB2312" w:hint="eastAsia"/>
          <w:color w:val="000000"/>
          <w:kern w:val="0"/>
          <w:sz w:val="24"/>
          <w:szCs w:val="24"/>
        </w:rPr>
        <w:t>对应的除息日</w:t>
      </w:r>
      <w:r w:rsidRPr="0027407A">
        <w:rPr>
          <w:rFonts w:ascii="仿宋" w:eastAsia="仿宋" w:hAnsi="仿宋" w:hint="eastAsia"/>
          <w:sz w:val="24"/>
          <w:szCs w:val="24"/>
        </w:rPr>
        <w:t>与本基金上一个发生业绩报酬计提对应的</w:t>
      </w:r>
      <w:r w:rsidRPr="0027407A">
        <w:rPr>
          <w:rFonts w:ascii="仿宋" w:eastAsia="仿宋" w:hAnsi="仿宋" w:cs="仿宋_GB2312" w:hint="eastAsia"/>
          <w:color w:val="000000"/>
          <w:kern w:val="0"/>
          <w:sz w:val="24"/>
          <w:szCs w:val="24"/>
        </w:rPr>
        <w:t>除息日间隔期短于6个月时，则该次分红的除息日及其对应的分红确认日</w:t>
      </w:r>
      <w:r w:rsidRPr="0027407A">
        <w:rPr>
          <w:rFonts w:ascii="仿宋" w:eastAsia="仿宋" w:hAnsi="仿宋" w:hint="eastAsia"/>
          <w:sz w:val="24"/>
          <w:szCs w:val="24"/>
        </w:rPr>
        <w:t>（若有）</w:t>
      </w:r>
      <w:r w:rsidRPr="0027407A">
        <w:rPr>
          <w:rFonts w:ascii="仿宋" w:eastAsia="仿宋" w:hAnsi="仿宋" w:cs="仿宋_GB2312" w:hint="eastAsia"/>
          <w:color w:val="000000"/>
          <w:kern w:val="0"/>
          <w:sz w:val="24"/>
          <w:szCs w:val="24"/>
        </w:rPr>
        <w:t>不计</w:t>
      </w:r>
      <w:proofErr w:type="gramStart"/>
      <w:r w:rsidRPr="0027407A">
        <w:rPr>
          <w:rFonts w:ascii="仿宋" w:eastAsia="仿宋" w:hAnsi="仿宋" w:cs="仿宋_GB2312" w:hint="eastAsia"/>
          <w:color w:val="000000"/>
          <w:kern w:val="0"/>
          <w:sz w:val="24"/>
          <w:szCs w:val="24"/>
        </w:rPr>
        <w:t>提业绩</w:t>
      </w:r>
      <w:proofErr w:type="gramEnd"/>
      <w:r w:rsidRPr="0027407A">
        <w:rPr>
          <w:rFonts w:ascii="仿宋" w:eastAsia="仿宋" w:hAnsi="仿宋" w:cs="仿宋_GB2312" w:hint="eastAsia"/>
          <w:color w:val="000000"/>
          <w:kern w:val="0"/>
          <w:sz w:val="24"/>
          <w:szCs w:val="24"/>
        </w:rPr>
        <w:t>报酬。</w:t>
      </w:r>
    </w:p>
    <w:p w14:paraId="0D9F32CD" w14:textId="42822EB4"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管理人将根据委托人的</w:t>
      </w:r>
      <w:proofErr w:type="gramStart"/>
      <w:r w:rsidRPr="0027407A">
        <w:rPr>
          <w:rFonts w:ascii="仿宋" w:eastAsia="仿宋" w:hAnsi="仿宋" w:hint="eastAsia"/>
          <w:sz w:val="24"/>
          <w:szCs w:val="24"/>
        </w:rPr>
        <w:t>期间年化收益率</w:t>
      </w:r>
      <w:proofErr w:type="gramEnd"/>
      <w:r w:rsidRPr="0027407A">
        <w:rPr>
          <w:rFonts w:ascii="仿宋" w:eastAsia="仿宋" w:hAnsi="仿宋" w:hint="eastAsia"/>
          <w:sz w:val="24"/>
          <w:szCs w:val="24"/>
        </w:rPr>
        <w:t>（R），</w:t>
      </w:r>
      <w:proofErr w:type="gramStart"/>
      <w:r w:rsidR="004A1638" w:rsidRPr="0027407A">
        <w:rPr>
          <w:rFonts w:ascii="仿宋" w:eastAsia="仿宋" w:hAnsi="仿宋" w:hint="eastAsia"/>
          <w:sz w:val="24"/>
          <w:szCs w:val="24"/>
        </w:rPr>
        <w:t>当期间年化</w:t>
      </w:r>
      <w:proofErr w:type="gramEnd"/>
      <w:r w:rsidR="004A1638" w:rsidRPr="0027407A">
        <w:rPr>
          <w:rFonts w:ascii="仿宋" w:eastAsia="仿宋" w:hAnsi="仿宋" w:hint="eastAsia"/>
          <w:sz w:val="24"/>
          <w:szCs w:val="24"/>
        </w:rPr>
        <w:t>收益率超过7</w:t>
      </w:r>
      <w:r w:rsidR="004A1638" w:rsidRPr="0027407A">
        <w:rPr>
          <w:rFonts w:ascii="仿宋" w:eastAsia="仿宋" w:hAnsi="仿宋"/>
          <w:sz w:val="24"/>
          <w:szCs w:val="24"/>
        </w:rPr>
        <w:t>%</w:t>
      </w:r>
      <w:r w:rsidR="004A1638" w:rsidRPr="0027407A">
        <w:rPr>
          <w:rFonts w:ascii="仿宋" w:eastAsia="仿宋" w:hAnsi="仿宋" w:hint="eastAsia"/>
          <w:sz w:val="24"/>
          <w:szCs w:val="24"/>
        </w:rPr>
        <w:t>时，</w:t>
      </w:r>
      <w:proofErr w:type="gramStart"/>
      <w:r w:rsidRPr="0027407A">
        <w:rPr>
          <w:rFonts w:ascii="仿宋" w:eastAsia="仿宋" w:hAnsi="仿宋" w:hint="eastAsia"/>
          <w:sz w:val="24"/>
          <w:szCs w:val="24"/>
        </w:rPr>
        <w:t>对</w:t>
      </w:r>
      <w:bookmarkStart w:id="80" w:name="OLE_LINK13"/>
      <w:bookmarkStart w:id="81" w:name="OLE_LINK14"/>
      <w:r w:rsidRPr="0027407A">
        <w:rPr>
          <w:rFonts w:ascii="仿宋" w:eastAsia="仿宋" w:hAnsi="仿宋" w:hint="eastAsia"/>
          <w:sz w:val="24"/>
          <w:szCs w:val="24"/>
        </w:rPr>
        <w:t>期间年化</w:t>
      </w:r>
      <w:proofErr w:type="gramEnd"/>
      <w:r w:rsidRPr="0027407A">
        <w:rPr>
          <w:rFonts w:ascii="仿宋" w:eastAsia="仿宋" w:hAnsi="仿宋" w:hint="eastAsia"/>
          <w:sz w:val="24"/>
          <w:szCs w:val="24"/>
        </w:rPr>
        <w:t>收益率超过</w:t>
      </w:r>
      <w:bookmarkEnd w:id="80"/>
      <w:bookmarkEnd w:id="81"/>
      <w:r w:rsidRPr="0027407A">
        <w:rPr>
          <w:rFonts w:ascii="仿宋" w:eastAsia="仿宋" w:hAnsi="仿宋" w:hint="eastAsia"/>
          <w:sz w:val="24"/>
          <w:szCs w:val="24"/>
        </w:rPr>
        <w:t>0%以上且在20%以下（含）的部分按照20%的比例收取业绩报酬，</w:t>
      </w:r>
      <w:bookmarkStart w:id="82" w:name="OLE_LINK91"/>
      <w:bookmarkStart w:id="83" w:name="OLE_LINK92"/>
      <w:proofErr w:type="gramStart"/>
      <w:r w:rsidR="00E12C85" w:rsidRPr="0027407A">
        <w:rPr>
          <w:rFonts w:ascii="仿宋" w:eastAsia="仿宋" w:hAnsi="仿宋" w:hint="eastAsia"/>
          <w:sz w:val="24"/>
          <w:szCs w:val="24"/>
        </w:rPr>
        <w:t>对期间年化</w:t>
      </w:r>
      <w:proofErr w:type="gramEnd"/>
      <w:r w:rsidR="00E12C85" w:rsidRPr="0027407A">
        <w:rPr>
          <w:rFonts w:ascii="仿宋" w:eastAsia="仿宋" w:hAnsi="仿宋" w:hint="eastAsia"/>
          <w:sz w:val="24"/>
          <w:szCs w:val="24"/>
        </w:rPr>
        <w:t>收益率超过20%以上且在</w:t>
      </w:r>
      <w:r w:rsidR="00E12C85" w:rsidRPr="0027407A">
        <w:rPr>
          <w:rFonts w:ascii="仿宋" w:eastAsia="仿宋" w:hAnsi="仿宋"/>
          <w:sz w:val="24"/>
          <w:szCs w:val="24"/>
        </w:rPr>
        <w:t>5</w:t>
      </w:r>
      <w:r w:rsidR="00E12C85" w:rsidRPr="0027407A">
        <w:rPr>
          <w:rFonts w:ascii="仿宋" w:eastAsia="仿宋" w:hAnsi="仿宋" w:hint="eastAsia"/>
          <w:sz w:val="24"/>
          <w:szCs w:val="24"/>
        </w:rPr>
        <w:t>0%以下（含）的部分按照</w:t>
      </w:r>
      <w:r w:rsidR="00E12C85" w:rsidRPr="0027407A">
        <w:rPr>
          <w:rFonts w:ascii="仿宋" w:eastAsia="仿宋" w:hAnsi="仿宋"/>
          <w:sz w:val="24"/>
          <w:szCs w:val="24"/>
        </w:rPr>
        <w:t>3</w:t>
      </w:r>
      <w:r w:rsidR="00E12C85" w:rsidRPr="0027407A">
        <w:rPr>
          <w:rFonts w:ascii="仿宋" w:eastAsia="仿宋" w:hAnsi="仿宋" w:hint="eastAsia"/>
          <w:sz w:val="24"/>
          <w:szCs w:val="24"/>
        </w:rPr>
        <w:t>0%的比例收取业绩报酬，</w:t>
      </w:r>
      <w:bookmarkEnd w:id="82"/>
      <w:bookmarkEnd w:id="83"/>
      <w:proofErr w:type="gramStart"/>
      <w:r w:rsidR="00E12C85" w:rsidRPr="0027407A">
        <w:rPr>
          <w:rFonts w:ascii="仿宋" w:eastAsia="仿宋" w:hAnsi="仿宋" w:hint="eastAsia"/>
          <w:sz w:val="24"/>
          <w:szCs w:val="24"/>
        </w:rPr>
        <w:t>对期间年化</w:t>
      </w:r>
      <w:proofErr w:type="gramEnd"/>
      <w:r w:rsidR="00E12C85" w:rsidRPr="0027407A">
        <w:rPr>
          <w:rFonts w:ascii="仿宋" w:eastAsia="仿宋" w:hAnsi="仿宋" w:hint="eastAsia"/>
          <w:sz w:val="24"/>
          <w:szCs w:val="24"/>
        </w:rPr>
        <w:t>收益率超过</w:t>
      </w:r>
      <w:r w:rsidR="00E12C85" w:rsidRPr="0027407A">
        <w:rPr>
          <w:rFonts w:ascii="仿宋" w:eastAsia="仿宋" w:hAnsi="仿宋"/>
          <w:sz w:val="24"/>
          <w:szCs w:val="24"/>
        </w:rPr>
        <w:t>5</w:t>
      </w:r>
      <w:r w:rsidR="00E12C85" w:rsidRPr="0027407A">
        <w:rPr>
          <w:rFonts w:ascii="仿宋" w:eastAsia="仿宋" w:hAnsi="仿宋" w:hint="eastAsia"/>
          <w:sz w:val="24"/>
          <w:szCs w:val="24"/>
        </w:rPr>
        <w:t>0%以上且在</w:t>
      </w:r>
      <w:r w:rsidR="00E12C85" w:rsidRPr="0027407A">
        <w:rPr>
          <w:rFonts w:ascii="仿宋" w:eastAsia="仿宋" w:hAnsi="仿宋"/>
          <w:sz w:val="24"/>
          <w:szCs w:val="24"/>
        </w:rPr>
        <w:t>10</w:t>
      </w:r>
      <w:r w:rsidR="00E12C85" w:rsidRPr="0027407A">
        <w:rPr>
          <w:rFonts w:ascii="仿宋" w:eastAsia="仿宋" w:hAnsi="仿宋" w:hint="eastAsia"/>
          <w:sz w:val="24"/>
          <w:szCs w:val="24"/>
        </w:rPr>
        <w:t>0%以下（含）的部分按照</w:t>
      </w:r>
      <w:r w:rsidR="00E12C85" w:rsidRPr="0027407A">
        <w:rPr>
          <w:rFonts w:ascii="仿宋" w:eastAsia="仿宋" w:hAnsi="仿宋"/>
          <w:sz w:val="24"/>
          <w:szCs w:val="24"/>
        </w:rPr>
        <w:t>4</w:t>
      </w:r>
      <w:r w:rsidR="00E12C85" w:rsidRPr="0027407A">
        <w:rPr>
          <w:rFonts w:ascii="仿宋" w:eastAsia="仿宋" w:hAnsi="仿宋" w:hint="eastAsia"/>
          <w:sz w:val="24"/>
          <w:szCs w:val="24"/>
        </w:rPr>
        <w:t>0%的比例收取业绩报酬，</w:t>
      </w:r>
      <w:proofErr w:type="gramStart"/>
      <w:r w:rsidRPr="0027407A">
        <w:rPr>
          <w:rFonts w:ascii="仿宋" w:eastAsia="仿宋" w:hAnsi="仿宋" w:hint="eastAsia"/>
          <w:sz w:val="24"/>
          <w:szCs w:val="24"/>
        </w:rPr>
        <w:t>对期间年化</w:t>
      </w:r>
      <w:proofErr w:type="gramEnd"/>
      <w:r w:rsidRPr="0027407A">
        <w:rPr>
          <w:rFonts w:ascii="仿宋" w:eastAsia="仿宋" w:hAnsi="仿宋" w:hint="eastAsia"/>
          <w:sz w:val="24"/>
          <w:szCs w:val="24"/>
        </w:rPr>
        <w:t>收益率在</w:t>
      </w:r>
      <w:r w:rsidR="00E12C85" w:rsidRPr="0027407A">
        <w:rPr>
          <w:rFonts w:ascii="仿宋" w:eastAsia="仿宋" w:hAnsi="仿宋"/>
          <w:sz w:val="24"/>
          <w:szCs w:val="24"/>
        </w:rPr>
        <w:t>10</w:t>
      </w:r>
      <w:r w:rsidRPr="0027407A">
        <w:rPr>
          <w:rFonts w:ascii="仿宋" w:eastAsia="仿宋" w:hAnsi="仿宋" w:hint="eastAsia"/>
          <w:sz w:val="24"/>
          <w:szCs w:val="24"/>
        </w:rPr>
        <w:t>0%以上的部分按照</w:t>
      </w:r>
      <w:r w:rsidR="00E12C85" w:rsidRPr="0027407A">
        <w:rPr>
          <w:rFonts w:ascii="仿宋" w:eastAsia="仿宋" w:hAnsi="仿宋"/>
          <w:sz w:val="24"/>
          <w:szCs w:val="24"/>
        </w:rPr>
        <w:t>5</w:t>
      </w:r>
      <w:r w:rsidRPr="0027407A">
        <w:rPr>
          <w:rFonts w:ascii="仿宋" w:eastAsia="仿宋" w:hAnsi="仿宋" w:hint="eastAsia"/>
          <w:sz w:val="24"/>
          <w:szCs w:val="24"/>
        </w:rPr>
        <w:t>0%的比例收取业绩报酬</w:t>
      </w:r>
      <w:r w:rsidR="00E12C85" w:rsidRPr="0027407A">
        <w:rPr>
          <w:rFonts w:ascii="仿宋" w:eastAsia="仿宋" w:hAnsi="仿宋" w:hint="eastAsia"/>
          <w:sz w:val="24"/>
          <w:szCs w:val="24"/>
        </w:rPr>
        <w:t>，且确保计提后该笔份额的</w:t>
      </w:r>
      <w:proofErr w:type="gramStart"/>
      <w:r w:rsidR="00E12C85" w:rsidRPr="0027407A">
        <w:rPr>
          <w:rFonts w:ascii="仿宋" w:eastAsia="仿宋" w:hAnsi="仿宋" w:hint="eastAsia"/>
          <w:sz w:val="24"/>
          <w:szCs w:val="24"/>
        </w:rPr>
        <w:t>期间年化收益率</w:t>
      </w:r>
      <w:proofErr w:type="gramEnd"/>
      <w:r w:rsidR="00E12C85" w:rsidRPr="0027407A">
        <w:rPr>
          <w:rFonts w:ascii="仿宋" w:eastAsia="仿宋" w:hAnsi="仿宋" w:hint="eastAsia"/>
          <w:sz w:val="24"/>
          <w:szCs w:val="24"/>
        </w:rPr>
        <w:t>不低于7%</w:t>
      </w:r>
      <w:r w:rsidRPr="0027407A">
        <w:rPr>
          <w:rFonts w:ascii="仿宋" w:eastAsia="仿宋" w:hAnsi="仿宋" w:hint="eastAsia"/>
          <w:sz w:val="24"/>
          <w:szCs w:val="24"/>
        </w:rPr>
        <w:t>。</w:t>
      </w:r>
    </w:p>
    <w:p w14:paraId="2F6C881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（1）业绩报酬计提原则</w:t>
      </w:r>
    </w:p>
    <w:p w14:paraId="71AD94DF"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① 委托人每笔参与份额分别计算</w:t>
      </w:r>
      <w:proofErr w:type="gramStart"/>
      <w:r w:rsidRPr="0027407A">
        <w:rPr>
          <w:rFonts w:ascii="仿宋" w:eastAsia="仿宋" w:hAnsi="仿宋" w:hint="eastAsia"/>
          <w:sz w:val="24"/>
          <w:szCs w:val="24"/>
        </w:rPr>
        <w:t>期间年化收益率</w:t>
      </w:r>
      <w:proofErr w:type="gramEnd"/>
      <w:r w:rsidRPr="0027407A">
        <w:rPr>
          <w:rFonts w:ascii="仿宋" w:eastAsia="仿宋" w:hAnsi="仿宋" w:hint="eastAsia"/>
          <w:sz w:val="24"/>
          <w:szCs w:val="24"/>
        </w:rPr>
        <w:t>并计提业绩报酬。在符合业绩报酬计提条件时，在本基金</w:t>
      </w:r>
      <w:r w:rsidRPr="0027407A">
        <w:rPr>
          <w:rFonts w:ascii="仿宋" w:eastAsia="仿宋" w:hAnsi="仿宋" w:cs="仿宋_GB2312" w:hint="eastAsia"/>
          <w:color w:val="000000"/>
          <w:kern w:val="0"/>
          <w:sz w:val="24"/>
          <w:szCs w:val="24"/>
        </w:rPr>
        <w:t>分红确认日（若有）、</w:t>
      </w:r>
      <w:r w:rsidRPr="0027407A">
        <w:rPr>
          <w:rFonts w:ascii="仿宋" w:eastAsia="仿宋" w:hAnsi="仿宋" w:hint="eastAsia"/>
          <w:sz w:val="24"/>
          <w:szCs w:val="24"/>
        </w:rPr>
        <w:t>赎回</w:t>
      </w:r>
      <w:r w:rsidRPr="0027407A">
        <w:rPr>
          <w:rFonts w:ascii="仿宋" w:eastAsia="仿宋" w:hAnsi="仿宋" w:cs="仿宋_GB2312" w:hint="eastAsia"/>
          <w:color w:val="000000"/>
          <w:kern w:val="0"/>
          <w:sz w:val="24"/>
          <w:szCs w:val="24"/>
        </w:rPr>
        <w:t>确认日</w:t>
      </w:r>
      <w:r w:rsidRPr="0027407A">
        <w:rPr>
          <w:rFonts w:ascii="仿宋" w:eastAsia="仿宋" w:hAnsi="仿宋" w:hint="eastAsia"/>
          <w:sz w:val="24"/>
          <w:szCs w:val="24"/>
        </w:rPr>
        <w:t>和</w:t>
      </w:r>
      <w:r w:rsidRPr="0027407A">
        <w:rPr>
          <w:rFonts w:ascii="仿宋" w:eastAsia="仿宋" w:hAnsi="仿宋" w:cs="仿宋_GB2312" w:hint="eastAsia"/>
          <w:color w:val="000000"/>
          <w:kern w:val="0"/>
          <w:sz w:val="24"/>
          <w:szCs w:val="24"/>
        </w:rPr>
        <w:t>基金</w:t>
      </w:r>
      <w:r w:rsidRPr="0027407A">
        <w:rPr>
          <w:rFonts w:ascii="仿宋" w:eastAsia="仿宋" w:hAnsi="仿宋" w:hint="eastAsia"/>
          <w:sz w:val="24"/>
          <w:szCs w:val="24"/>
        </w:rPr>
        <w:t>终止确认日计提业绩报酬。</w:t>
      </w:r>
    </w:p>
    <w:p w14:paraId="2B3529E5"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②基金</w:t>
      </w:r>
      <w:r w:rsidRPr="0027407A">
        <w:rPr>
          <w:rFonts w:ascii="仿宋" w:eastAsia="仿宋" w:hAnsi="仿宋" w:cs="仿宋_GB2312" w:hint="eastAsia"/>
          <w:color w:val="000000"/>
          <w:kern w:val="0"/>
          <w:sz w:val="24"/>
          <w:szCs w:val="24"/>
        </w:rPr>
        <w:t>分红确认日（若有）</w:t>
      </w:r>
      <w:r w:rsidRPr="0027407A">
        <w:rPr>
          <w:rFonts w:ascii="仿宋" w:eastAsia="仿宋" w:hAnsi="仿宋" w:hint="eastAsia"/>
          <w:sz w:val="24"/>
          <w:szCs w:val="24"/>
        </w:rPr>
        <w:t>提取业绩报酬的，业绩报酬从分红资金中扣除且不超过分红资金。在赎回</w:t>
      </w:r>
      <w:r w:rsidRPr="0027407A">
        <w:rPr>
          <w:rFonts w:ascii="仿宋" w:eastAsia="仿宋" w:hAnsi="仿宋" w:cs="仿宋_GB2312" w:hint="eastAsia"/>
          <w:color w:val="000000"/>
          <w:kern w:val="0"/>
          <w:sz w:val="24"/>
          <w:szCs w:val="24"/>
        </w:rPr>
        <w:t>确认日</w:t>
      </w:r>
      <w:r w:rsidRPr="0027407A">
        <w:rPr>
          <w:rFonts w:ascii="仿宋" w:eastAsia="仿宋" w:hAnsi="仿宋" w:hint="eastAsia"/>
          <w:sz w:val="24"/>
          <w:szCs w:val="24"/>
        </w:rPr>
        <w:t>和</w:t>
      </w:r>
      <w:r w:rsidRPr="0027407A">
        <w:rPr>
          <w:rFonts w:ascii="仿宋" w:eastAsia="仿宋" w:hAnsi="仿宋" w:cs="仿宋_GB2312" w:hint="eastAsia"/>
          <w:color w:val="000000"/>
          <w:kern w:val="0"/>
          <w:sz w:val="24"/>
          <w:szCs w:val="24"/>
        </w:rPr>
        <w:t>基金</w:t>
      </w:r>
      <w:r w:rsidRPr="0027407A">
        <w:rPr>
          <w:rFonts w:ascii="仿宋" w:eastAsia="仿宋" w:hAnsi="仿宋" w:hint="eastAsia"/>
          <w:sz w:val="24"/>
          <w:szCs w:val="24"/>
        </w:rPr>
        <w:t>终止确认日提取业绩报酬的，业绩报酬从赎回资金或清算资金中扣除。</w:t>
      </w:r>
    </w:p>
    <w:p w14:paraId="31950BD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③在赎回</w:t>
      </w:r>
      <w:r w:rsidRPr="0027407A">
        <w:rPr>
          <w:rFonts w:ascii="仿宋" w:eastAsia="仿宋" w:hAnsi="仿宋" w:cs="仿宋_GB2312" w:hint="eastAsia"/>
          <w:color w:val="000000"/>
          <w:kern w:val="0"/>
          <w:sz w:val="24"/>
          <w:szCs w:val="24"/>
        </w:rPr>
        <w:t>确认日</w:t>
      </w:r>
      <w:r w:rsidRPr="0027407A">
        <w:rPr>
          <w:rFonts w:ascii="仿宋" w:eastAsia="仿宋" w:hAnsi="仿宋" w:hint="eastAsia"/>
          <w:sz w:val="24"/>
          <w:szCs w:val="24"/>
        </w:rPr>
        <w:t>和</w:t>
      </w:r>
      <w:r w:rsidRPr="0027407A">
        <w:rPr>
          <w:rFonts w:ascii="仿宋" w:eastAsia="仿宋" w:hAnsi="仿宋" w:cs="仿宋_GB2312" w:hint="eastAsia"/>
          <w:color w:val="000000"/>
          <w:kern w:val="0"/>
          <w:sz w:val="24"/>
          <w:szCs w:val="24"/>
        </w:rPr>
        <w:t>基金</w:t>
      </w:r>
      <w:r w:rsidRPr="0027407A">
        <w:rPr>
          <w:rFonts w:ascii="仿宋" w:eastAsia="仿宋" w:hAnsi="仿宋" w:hint="eastAsia"/>
          <w:sz w:val="24"/>
          <w:szCs w:val="24"/>
        </w:rPr>
        <w:t>终止确认日，业绩报酬按委托人赎回份额或基金终止时持有份额计算。如赎回份额为一笔认购/申购份额的一部分，则将该赎回份额单独核算业绩报酬，而该笔认购/申购份额的剩余部分不受影响。</w:t>
      </w:r>
    </w:p>
    <w:p w14:paraId="3DF3DBD2"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（2）业绩报酬计提方法</w:t>
      </w:r>
    </w:p>
    <w:p w14:paraId="4F44E14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业绩报酬的计提，以该笔份额上一个发生业绩报酬计提的业绩报酬计提基准日（简称“上一个业绩报酬计提基准日”</w:t>
      </w:r>
      <w:r w:rsidRPr="0027407A">
        <w:rPr>
          <w:rFonts w:ascii="仿宋" w:eastAsia="仿宋" w:hAnsi="仿宋"/>
          <w:sz w:val="24"/>
          <w:szCs w:val="24"/>
        </w:rPr>
        <w:t>）</w:t>
      </w:r>
      <w:r w:rsidRPr="0027407A">
        <w:rPr>
          <w:rFonts w:ascii="仿宋" w:eastAsia="仿宋" w:hAnsi="仿宋" w:hint="eastAsia"/>
          <w:sz w:val="24"/>
          <w:szCs w:val="24"/>
        </w:rPr>
        <w:t>至本次业绩报酬计提基准日的期间为</w:t>
      </w:r>
      <w:r w:rsidRPr="0027407A">
        <w:rPr>
          <w:rFonts w:ascii="仿宋" w:eastAsia="仿宋" w:hAnsi="仿宋" w:hint="eastAsia"/>
          <w:sz w:val="24"/>
          <w:szCs w:val="24"/>
        </w:rPr>
        <w:lastRenderedPageBreak/>
        <w:t>基准。上一个业绩报酬计提基准日，如委托人该笔份额未发生业绩报酬计提，</w:t>
      </w:r>
      <w:r w:rsidRPr="0027407A">
        <w:rPr>
          <w:rFonts w:ascii="仿宋" w:eastAsia="仿宋" w:hAnsi="仿宋" w:cs="仿宋_GB2312" w:hint="eastAsia"/>
          <w:color w:val="000000"/>
          <w:kern w:val="0"/>
          <w:sz w:val="24"/>
          <w:szCs w:val="24"/>
        </w:rPr>
        <w:t>认购所得的份额，</w:t>
      </w:r>
      <w:r w:rsidRPr="0027407A">
        <w:rPr>
          <w:rFonts w:ascii="仿宋" w:eastAsia="仿宋" w:hAnsi="仿宋" w:hint="eastAsia"/>
          <w:sz w:val="24"/>
          <w:szCs w:val="24"/>
        </w:rPr>
        <w:t>以本基金成立日为准；</w:t>
      </w:r>
      <w:r w:rsidRPr="0027407A">
        <w:rPr>
          <w:rFonts w:ascii="仿宋" w:eastAsia="仿宋" w:hAnsi="仿宋" w:cs="仿宋_GB2312" w:hint="eastAsia"/>
          <w:color w:val="000000"/>
          <w:kern w:val="0"/>
          <w:sz w:val="24"/>
          <w:szCs w:val="24"/>
        </w:rPr>
        <w:t>申购所得的份额</w:t>
      </w:r>
      <w:r w:rsidRPr="0027407A">
        <w:rPr>
          <w:rFonts w:ascii="仿宋" w:eastAsia="仿宋" w:hAnsi="仿宋" w:hint="eastAsia"/>
          <w:sz w:val="24"/>
          <w:szCs w:val="24"/>
        </w:rPr>
        <w:t>，以申购申请对应的开放日为准；</w:t>
      </w:r>
      <w:r w:rsidRPr="0027407A">
        <w:rPr>
          <w:rFonts w:ascii="仿宋" w:eastAsia="仿宋" w:hAnsi="仿宋" w:cs="仿宋_GB2312" w:hint="eastAsia"/>
          <w:color w:val="000000"/>
          <w:kern w:val="0"/>
          <w:sz w:val="24"/>
          <w:szCs w:val="24"/>
        </w:rPr>
        <w:t>分红所得的份额（若有），以红利再投资对应的除息日为准。</w:t>
      </w:r>
      <w:r w:rsidRPr="0027407A">
        <w:rPr>
          <w:rFonts w:ascii="仿宋" w:eastAsia="仿宋" w:hAnsi="仿宋" w:hint="eastAsia"/>
          <w:sz w:val="24"/>
          <w:szCs w:val="24"/>
        </w:rPr>
        <w:t>委托人赎回时，按照“先进先出”法，分别计算每一笔</w:t>
      </w:r>
      <w:r w:rsidRPr="0027407A">
        <w:rPr>
          <w:rFonts w:ascii="仿宋" w:eastAsia="仿宋" w:hAnsi="仿宋" w:cs="仿宋_GB2312" w:hint="eastAsia"/>
          <w:color w:val="000000"/>
          <w:kern w:val="0"/>
          <w:sz w:val="24"/>
          <w:szCs w:val="24"/>
        </w:rPr>
        <w:t>认购/申购</w:t>
      </w:r>
      <w:r w:rsidRPr="0027407A">
        <w:rPr>
          <w:rFonts w:ascii="仿宋" w:eastAsia="仿宋" w:hAnsi="仿宋" w:cs="仿宋_GB2312"/>
          <w:color w:val="000000"/>
          <w:kern w:val="0"/>
          <w:sz w:val="24"/>
          <w:szCs w:val="24"/>
        </w:rPr>
        <w:t>/</w:t>
      </w:r>
      <w:r w:rsidRPr="0027407A">
        <w:rPr>
          <w:rFonts w:ascii="仿宋" w:eastAsia="仿宋" w:hAnsi="仿宋" w:cs="仿宋_GB2312" w:hint="eastAsia"/>
          <w:color w:val="000000"/>
          <w:kern w:val="0"/>
          <w:sz w:val="24"/>
          <w:szCs w:val="24"/>
        </w:rPr>
        <w:t>红利再投资</w:t>
      </w:r>
      <w:r w:rsidRPr="0027407A">
        <w:rPr>
          <w:rFonts w:ascii="仿宋" w:eastAsia="仿宋" w:hAnsi="仿宋" w:hint="eastAsia"/>
          <w:sz w:val="24"/>
          <w:szCs w:val="24"/>
        </w:rPr>
        <w:t>份额</w:t>
      </w:r>
      <w:r w:rsidRPr="0027407A">
        <w:rPr>
          <w:rFonts w:ascii="仿宋" w:eastAsia="仿宋" w:hAnsi="仿宋" w:cs="仿宋_GB2312" w:hint="eastAsia"/>
          <w:color w:val="000000"/>
          <w:kern w:val="0"/>
          <w:sz w:val="24"/>
          <w:szCs w:val="24"/>
        </w:rPr>
        <w:t>（若有）</w:t>
      </w:r>
      <w:r w:rsidRPr="0027407A">
        <w:rPr>
          <w:rFonts w:ascii="仿宋" w:eastAsia="仿宋" w:hAnsi="仿宋" w:hint="eastAsia"/>
          <w:sz w:val="24"/>
          <w:szCs w:val="24"/>
        </w:rPr>
        <w:t>应收的业绩报酬。</w:t>
      </w:r>
    </w:p>
    <w:p w14:paraId="2083406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①</w:t>
      </w:r>
      <w:proofErr w:type="gramStart"/>
      <w:r w:rsidRPr="0027407A">
        <w:rPr>
          <w:rFonts w:ascii="仿宋" w:eastAsia="仿宋" w:hAnsi="仿宋" w:hint="eastAsia"/>
          <w:sz w:val="24"/>
          <w:szCs w:val="24"/>
        </w:rPr>
        <w:t>期间年化收益率</w:t>
      </w:r>
      <w:proofErr w:type="gramEnd"/>
      <w:r w:rsidRPr="0027407A">
        <w:rPr>
          <w:rFonts w:ascii="仿宋" w:eastAsia="仿宋" w:hAnsi="仿宋" w:hint="eastAsia"/>
          <w:sz w:val="24"/>
          <w:szCs w:val="24"/>
        </w:rPr>
        <w:t>的计算公式</w:t>
      </w:r>
    </w:p>
    <w:p w14:paraId="664A809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R = [（P1-P0）÷P0x] ×（365÷T）×100%</w:t>
      </w:r>
    </w:p>
    <w:p w14:paraId="533309A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其中：</w:t>
      </w:r>
    </w:p>
    <w:p w14:paraId="6806106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R=</w:t>
      </w:r>
      <w:proofErr w:type="gramStart"/>
      <w:r w:rsidRPr="0027407A">
        <w:rPr>
          <w:rFonts w:ascii="仿宋" w:eastAsia="仿宋" w:hAnsi="仿宋" w:hint="eastAsia"/>
          <w:sz w:val="24"/>
          <w:szCs w:val="24"/>
        </w:rPr>
        <w:t>期间年化收益率</w:t>
      </w:r>
      <w:proofErr w:type="gramEnd"/>
    </w:p>
    <w:p w14:paraId="4BAF225E"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P1=本次业绩报酬计提</w:t>
      </w:r>
      <w:r w:rsidRPr="0027407A">
        <w:rPr>
          <w:rFonts w:ascii="仿宋" w:eastAsia="仿宋" w:hAnsi="仿宋" w:cs="仿宋_GB2312" w:hint="eastAsia"/>
          <w:color w:val="000000"/>
          <w:kern w:val="0"/>
          <w:sz w:val="24"/>
          <w:szCs w:val="24"/>
        </w:rPr>
        <w:t>基准</w:t>
      </w:r>
      <w:r w:rsidRPr="0027407A">
        <w:rPr>
          <w:rFonts w:ascii="仿宋" w:eastAsia="仿宋" w:hAnsi="仿宋" w:hint="eastAsia"/>
          <w:sz w:val="24"/>
          <w:szCs w:val="24"/>
        </w:rPr>
        <w:t>日的份额累计净值</w:t>
      </w:r>
    </w:p>
    <w:p w14:paraId="18C654C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P0 =上一个业绩报酬计提</w:t>
      </w:r>
      <w:r w:rsidRPr="0027407A">
        <w:rPr>
          <w:rFonts w:ascii="仿宋" w:eastAsia="仿宋" w:hAnsi="仿宋" w:cs="仿宋_GB2312" w:hint="eastAsia"/>
          <w:color w:val="000000"/>
          <w:kern w:val="0"/>
          <w:sz w:val="24"/>
          <w:szCs w:val="24"/>
        </w:rPr>
        <w:t>基准</w:t>
      </w:r>
      <w:r w:rsidRPr="0027407A">
        <w:rPr>
          <w:rFonts w:ascii="仿宋" w:eastAsia="仿宋" w:hAnsi="仿宋" w:hint="eastAsia"/>
          <w:sz w:val="24"/>
          <w:szCs w:val="24"/>
        </w:rPr>
        <w:t>日的份额累计净值</w:t>
      </w:r>
    </w:p>
    <w:p w14:paraId="0BAF2DF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P0x=上一个业绩报酬计提</w:t>
      </w:r>
      <w:r w:rsidRPr="0027407A">
        <w:rPr>
          <w:rFonts w:ascii="仿宋" w:eastAsia="仿宋" w:hAnsi="仿宋" w:cs="仿宋_GB2312" w:hint="eastAsia"/>
          <w:color w:val="000000"/>
          <w:kern w:val="0"/>
          <w:sz w:val="24"/>
          <w:szCs w:val="24"/>
        </w:rPr>
        <w:t>基准</w:t>
      </w:r>
      <w:r w:rsidRPr="0027407A">
        <w:rPr>
          <w:rFonts w:ascii="仿宋" w:eastAsia="仿宋" w:hAnsi="仿宋" w:hint="eastAsia"/>
          <w:sz w:val="24"/>
          <w:szCs w:val="24"/>
        </w:rPr>
        <w:t>日的份额净值</w:t>
      </w:r>
    </w:p>
    <w:p w14:paraId="5A82FDC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T=上一个发生业绩报酬计提的业绩报酬计提日</w:t>
      </w:r>
      <w:r w:rsidRPr="0027407A">
        <w:rPr>
          <w:rFonts w:ascii="仿宋" w:eastAsia="仿宋" w:hAnsi="仿宋" w:cs="仿宋_GB2312" w:hint="eastAsia"/>
          <w:color w:val="000000"/>
          <w:kern w:val="0"/>
          <w:sz w:val="24"/>
          <w:szCs w:val="24"/>
        </w:rPr>
        <w:t>（含）</w:t>
      </w:r>
      <w:r w:rsidRPr="0027407A">
        <w:rPr>
          <w:rFonts w:ascii="仿宋" w:eastAsia="仿宋" w:hAnsi="仿宋" w:hint="eastAsia"/>
          <w:sz w:val="24"/>
          <w:szCs w:val="24"/>
        </w:rPr>
        <w:t>到本次业绩报酬计提日</w:t>
      </w:r>
      <w:r w:rsidRPr="0027407A">
        <w:rPr>
          <w:rFonts w:ascii="仿宋" w:eastAsia="仿宋" w:hAnsi="仿宋" w:cs="仿宋_GB2312" w:hint="eastAsia"/>
          <w:color w:val="000000"/>
          <w:kern w:val="0"/>
          <w:sz w:val="24"/>
          <w:szCs w:val="24"/>
        </w:rPr>
        <w:t>（不含）</w:t>
      </w:r>
      <w:r w:rsidRPr="0027407A">
        <w:rPr>
          <w:rFonts w:ascii="仿宋" w:eastAsia="仿宋" w:hAnsi="仿宋" w:hint="eastAsia"/>
          <w:sz w:val="24"/>
          <w:szCs w:val="24"/>
        </w:rPr>
        <w:t>的天数</w:t>
      </w:r>
    </w:p>
    <w:p w14:paraId="6E4E72B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②管理人以超额比例的方式提取业绩报酬</w:t>
      </w:r>
      <w:r w:rsidRPr="0027407A">
        <w:rPr>
          <w:rFonts w:ascii="仿宋" w:eastAsia="仿宋" w:hAnsi="仿宋"/>
          <w:sz w:val="24"/>
          <w:szCs w:val="24"/>
        </w:rPr>
        <w:t>，</w:t>
      </w:r>
      <w:r w:rsidRPr="0027407A">
        <w:rPr>
          <w:rFonts w:ascii="仿宋" w:eastAsia="仿宋" w:hAnsi="仿宋" w:hint="eastAsia"/>
          <w:sz w:val="24"/>
          <w:szCs w:val="24"/>
        </w:rPr>
        <w:t>具体计算公式如下：</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4"/>
        <w:gridCol w:w="1260"/>
        <w:gridCol w:w="3780"/>
      </w:tblGrid>
      <w:tr w:rsidR="00156457" w:rsidRPr="0027407A" w14:paraId="3DA100FA" w14:textId="77777777">
        <w:tc>
          <w:tcPr>
            <w:tcW w:w="2094" w:type="dxa"/>
            <w:vAlign w:val="center"/>
          </w:tcPr>
          <w:p w14:paraId="5294A662" w14:textId="77777777" w:rsidR="00156457" w:rsidRPr="0027407A" w:rsidRDefault="00152954">
            <w:pPr>
              <w:spacing w:line="440" w:lineRule="exact"/>
              <w:jc w:val="center"/>
              <w:rPr>
                <w:rFonts w:ascii="仿宋" w:eastAsia="仿宋" w:hAnsi="仿宋"/>
                <w:b/>
                <w:kern w:val="44"/>
                <w:sz w:val="24"/>
                <w:szCs w:val="24"/>
              </w:rPr>
            </w:pPr>
            <w:proofErr w:type="gramStart"/>
            <w:r w:rsidRPr="0027407A">
              <w:rPr>
                <w:rFonts w:ascii="仿宋" w:eastAsia="仿宋" w:hAnsi="仿宋"/>
                <w:sz w:val="24"/>
                <w:szCs w:val="24"/>
              </w:rPr>
              <w:t>期间年化收益率</w:t>
            </w:r>
            <w:proofErr w:type="gramEnd"/>
          </w:p>
        </w:tc>
        <w:tc>
          <w:tcPr>
            <w:tcW w:w="1260" w:type="dxa"/>
            <w:vAlign w:val="center"/>
          </w:tcPr>
          <w:p w14:paraId="2BBFE2D5" w14:textId="77777777" w:rsidR="00156457" w:rsidRPr="0027407A" w:rsidRDefault="00152954">
            <w:pPr>
              <w:spacing w:line="440" w:lineRule="exact"/>
              <w:jc w:val="center"/>
              <w:rPr>
                <w:rFonts w:ascii="仿宋" w:eastAsia="仿宋" w:hAnsi="仿宋"/>
                <w:b/>
                <w:kern w:val="44"/>
                <w:sz w:val="24"/>
                <w:szCs w:val="24"/>
              </w:rPr>
            </w:pPr>
            <w:r w:rsidRPr="0027407A">
              <w:rPr>
                <w:rFonts w:ascii="仿宋" w:eastAsia="仿宋" w:hAnsi="仿宋" w:hint="eastAsia"/>
                <w:sz w:val="24"/>
                <w:szCs w:val="24"/>
              </w:rPr>
              <w:t>收取比例</w:t>
            </w:r>
          </w:p>
        </w:tc>
        <w:tc>
          <w:tcPr>
            <w:tcW w:w="3780" w:type="dxa"/>
            <w:vAlign w:val="center"/>
          </w:tcPr>
          <w:p w14:paraId="7B6DC810" w14:textId="77777777" w:rsidR="00156457" w:rsidRPr="0027407A" w:rsidRDefault="00152954">
            <w:pPr>
              <w:spacing w:line="440" w:lineRule="exact"/>
              <w:jc w:val="center"/>
              <w:rPr>
                <w:rFonts w:ascii="仿宋" w:eastAsia="仿宋" w:hAnsi="仿宋"/>
                <w:sz w:val="24"/>
                <w:szCs w:val="24"/>
              </w:rPr>
            </w:pPr>
            <w:r w:rsidRPr="0027407A">
              <w:rPr>
                <w:rFonts w:ascii="仿宋" w:eastAsia="仿宋" w:hAnsi="仿宋" w:hint="eastAsia"/>
                <w:sz w:val="24"/>
                <w:szCs w:val="24"/>
              </w:rPr>
              <w:t>业绩报酬计算公式</w:t>
            </w:r>
          </w:p>
        </w:tc>
      </w:tr>
      <w:tr w:rsidR="00156457" w:rsidRPr="0027407A" w14:paraId="61EE49F6" w14:textId="77777777">
        <w:tc>
          <w:tcPr>
            <w:tcW w:w="2094" w:type="dxa"/>
            <w:vAlign w:val="center"/>
          </w:tcPr>
          <w:p w14:paraId="64AF57B3" w14:textId="51E4E6C1" w:rsidR="00156457" w:rsidRPr="0027407A" w:rsidRDefault="00152954" w:rsidP="004A1638">
            <w:pPr>
              <w:spacing w:line="440" w:lineRule="exact"/>
              <w:jc w:val="center"/>
              <w:rPr>
                <w:rFonts w:ascii="仿宋" w:eastAsia="仿宋" w:hAnsi="仿宋"/>
                <w:b/>
                <w:kern w:val="44"/>
                <w:sz w:val="24"/>
                <w:szCs w:val="24"/>
              </w:rPr>
            </w:pPr>
            <w:r w:rsidRPr="0027407A">
              <w:rPr>
                <w:rFonts w:ascii="仿宋" w:eastAsia="仿宋" w:hAnsi="仿宋" w:hint="eastAsia"/>
                <w:sz w:val="24"/>
                <w:szCs w:val="24"/>
              </w:rPr>
              <w:t>R≤</w:t>
            </w:r>
            <w:r w:rsidR="004A1638" w:rsidRPr="0027407A">
              <w:rPr>
                <w:rFonts w:ascii="仿宋" w:eastAsia="仿宋" w:hAnsi="仿宋"/>
                <w:sz w:val="24"/>
                <w:szCs w:val="24"/>
              </w:rPr>
              <w:t>7</w:t>
            </w:r>
            <w:r w:rsidRPr="0027407A">
              <w:rPr>
                <w:rFonts w:ascii="仿宋" w:eastAsia="仿宋" w:hAnsi="仿宋" w:hint="eastAsia"/>
                <w:sz w:val="24"/>
                <w:szCs w:val="24"/>
              </w:rPr>
              <w:t>％</w:t>
            </w:r>
          </w:p>
        </w:tc>
        <w:tc>
          <w:tcPr>
            <w:tcW w:w="1260" w:type="dxa"/>
            <w:vAlign w:val="center"/>
          </w:tcPr>
          <w:p w14:paraId="35C468E9" w14:textId="77777777" w:rsidR="00156457" w:rsidRPr="0027407A" w:rsidRDefault="00152954">
            <w:pPr>
              <w:spacing w:line="440" w:lineRule="exact"/>
              <w:jc w:val="center"/>
              <w:rPr>
                <w:rFonts w:ascii="仿宋" w:eastAsia="仿宋" w:hAnsi="仿宋"/>
                <w:sz w:val="24"/>
                <w:szCs w:val="24"/>
              </w:rPr>
            </w:pPr>
            <w:r w:rsidRPr="0027407A">
              <w:rPr>
                <w:rFonts w:ascii="仿宋" w:eastAsia="仿宋" w:hAnsi="仿宋" w:hint="eastAsia"/>
                <w:sz w:val="24"/>
                <w:szCs w:val="24"/>
              </w:rPr>
              <w:t>0</w:t>
            </w:r>
          </w:p>
        </w:tc>
        <w:tc>
          <w:tcPr>
            <w:tcW w:w="3780" w:type="dxa"/>
            <w:vAlign w:val="center"/>
          </w:tcPr>
          <w:p w14:paraId="4AF9884A" w14:textId="77777777" w:rsidR="00156457" w:rsidRPr="0027407A" w:rsidRDefault="00152954">
            <w:pPr>
              <w:spacing w:line="440" w:lineRule="exact"/>
              <w:jc w:val="center"/>
              <w:rPr>
                <w:rFonts w:ascii="仿宋" w:eastAsia="仿宋" w:hAnsi="仿宋"/>
                <w:b/>
                <w:kern w:val="44"/>
                <w:sz w:val="24"/>
                <w:szCs w:val="24"/>
              </w:rPr>
            </w:pPr>
            <w:r w:rsidRPr="0027407A">
              <w:rPr>
                <w:rFonts w:ascii="仿宋" w:eastAsia="仿宋" w:hAnsi="仿宋" w:hint="eastAsia"/>
                <w:sz w:val="24"/>
                <w:szCs w:val="24"/>
              </w:rPr>
              <w:t>E =0</w:t>
            </w:r>
          </w:p>
        </w:tc>
      </w:tr>
      <w:tr w:rsidR="00156457" w:rsidRPr="0027407A" w14:paraId="2B77710B" w14:textId="77777777">
        <w:tc>
          <w:tcPr>
            <w:tcW w:w="2094" w:type="dxa"/>
            <w:vAlign w:val="center"/>
          </w:tcPr>
          <w:p w14:paraId="0D983C5C" w14:textId="17E9E97C" w:rsidR="00156457" w:rsidRPr="0027407A" w:rsidRDefault="004A1638">
            <w:pPr>
              <w:spacing w:line="440" w:lineRule="exact"/>
              <w:jc w:val="center"/>
              <w:rPr>
                <w:rFonts w:ascii="仿宋" w:eastAsia="仿宋" w:hAnsi="仿宋"/>
                <w:b/>
                <w:kern w:val="44"/>
                <w:sz w:val="24"/>
                <w:szCs w:val="24"/>
              </w:rPr>
            </w:pPr>
            <w:bookmarkStart w:id="84" w:name="OLE_LINK100"/>
            <w:bookmarkStart w:id="85" w:name="OLE_LINK101"/>
            <w:r w:rsidRPr="0027407A">
              <w:rPr>
                <w:rFonts w:ascii="仿宋" w:eastAsia="仿宋" w:hAnsi="仿宋"/>
                <w:sz w:val="24"/>
                <w:szCs w:val="24"/>
              </w:rPr>
              <w:t>7</w:t>
            </w:r>
            <w:r w:rsidR="00152954" w:rsidRPr="0027407A">
              <w:rPr>
                <w:rFonts w:ascii="仿宋" w:eastAsia="仿宋" w:hAnsi="仿宋" w:hint="eastAsia"/>
                <w:sz w:val="24"/>
                <w:szCs w:val="24"/>
              </w:rPr>
              <w:t>％＜R≤20%</w:t>
            </w:r>
            <w:bookmarkEnd w:id="84"/>
            <w:bookmarkEnd w:id="85"/>
          </w:p>
        </w:tc>
        <w:tc>
          <w:tcPr>
            <w:tcW w:w="1260" w:type="dxa"/>
            <w:vAlign w:val="center"/>
          </w:tcPr>
          <w:p w14:paraId="24504EAB" w14:textId="77777777" w:rsidR="00156457" w:rsidRPr="0027407A" w:rsidRDefault="00152954">
            <w:pPr>
              <w:spacing w:line="440" w:lineRule="exact"/>
              <w:jc w:val="center"/>
              <w:rPr>
                <w:rFonts w:ascii="仿宋" w:eastAsia="仿宋" w:hAnsi="仿宋"/>
                <w:sz w:val="24"/>
                <w:szCs w:val="24"/>
              </w:rPr>
            </w:pPr>
            <w:r w:rsidRPr="0027407A">
              <w:rPr>
                <w:rFonts w:ascii="仿宋" w:eastAsia="仿宋" w:hAnsi="仿宋" w:hint="eastAsia"/>
                <w:sz w:val="24"/>
                <w:szCs w:val="24"/>
              </w:rPr>
              <w:t>20%</w:t>
            </w:r>
          </w:p>
        </w:tc>
        <w:tc>
          <w:tcPr>
            <w:tcW w:w="3780" w:type="dxa"/>
            <w:vAlign w:val="center"/>
          </w:tcPr>
          <w:p w14:paraId="37E6C745" w14:textId="77777777" w:rsidR="00E12C85" w:rsidRPr="0027407A" w:rsidRDefault="00152954" w:rsidP="00E12C85">
            <w:pPr>
              <w:spacing w:line="440" w:lineRule="exact"/>
              <w:jc w:val="center"/>
              <w:rPr>
                <w:rFonts w:ascii="仿宋" w:eastAsia="仿宋" w:hAnsi="仿宋"/>
                <w:b/>
                <w:kern w:val="44"/>
                <w:sz w:val="24"/>
                <w:szCs w:val="24"/>
              </w:rPr>
            </w:pPr>
            <w:r w:rsidRPr="0027407A">
              <w:rPr>
                <w:rFonts w:ascii="仿宋" w:eastAsia="仿宋" w:hAnsi="仿宋" w:hint="eastAsia"/>
                <w:sz w:val="24"/>
                <w:szCs w:val="24"/>
              </w:rPr>
              <w:t>E =</w:t>
            </w:r>
            <w:r w:rsidR="00E12C85" w:rsidRPr="0027407A">
              <w:rPr>
                <w:rFonts w:ascii="仿宋" w:eastAsia="仿宋" w:hAnsi="仿宋" w:hint="eastAsia"/>
                <w:sz w:val="24"/>
                <w:szCs w:val="24"/>
              </w:rPr>
              <w:t>min[N×P0x×R×</w:t>
            </w:r>
            <w:r w:rsidR="00E12C85" w:rsidRPr="0027407A">
              <w:rPr>
                <w:rFonts w:ascii="仿宋" w:eastAsia="仿宋" w:hAnsi="仿宋"/>
                <w:sz w:val="24"/>
                <w:szCs w:val="24"/>
              </w:rPr>
              <w:t>2</w:t>
            </w:r>
            <w:r w:rsidR="00E12C85" w:rsidRPr="0027407A">
              <w:rPr>
                <w:rFonts w:ascii="仿宋" w:eastAsia="仿宋" w:hAnsi="仿宋" w:hint="eastAsia"/>
                <w:sz w:val="24"/>
                <w:szCs w:val="24"/>
              </w:rPr>
              <w:t>0%×( T÷365 ), N×P0x×( R-</w:t>
            </w:r>
            <w:r w:rsidR="00E12C85" w:rsidRPr="0027407A">
              <w:rPr>
                <w:rFonts w:ascii="仿宋" w:eastAsia="仿宋" w:hAnsi="仿宋"/>
                <w:sz w:val="24"/>
                <w:szCs w:val="24"/>
              </w:rPr>
              <w:t>7</w:t>
            </w:r>
            <w:r w:rsidR="00E12C85" w:rsidRPr="0027407A">
              <w:rPr>
                <w:rFonts w:ascii="仿宋" w:eastAsia="仿宋" w:hAnsi="仿宋" w:hint="eastAsia"/>
                <w:sz w:val="24"/>
                <w:szCs w:val="24"/>
              </w:rPr>
              <w:t>%)×( T÷365 )]</w:t>
            </w:r>
          </w:p>
        </w:tc>
      </w:tr>
      <w:tr w:rsidR="00156457" w:rsidRPr="0027407A" w14:paraId="1FA0D29A" w14:textId="77777777">
        <w:tc>
          <w:tcPr>
            <w:tcW w:w="2094" w:type="dxa"/>
            <w:vAlign w:val="center"/>
          </w:tcPr>
          <w:p w14:paraId="203877B5" w14:textId="77777777" w:rsidR="00156457" w:rsidRPr="0027407A" w:rsidRDefault="00E12C85" w:rsidP="00E12C85">
            <w:pPr>
              <w:spacing w:line="440" w:lineRule="exact"/>
              <w:jc w:val="center"/>
              <w:rPr>
                <w:rFonts w:ascii="仿宋" w:eastAsia="仿宋" w:hAnsi="仿宋"/>
                <w:b/>
                <w:kern w:val="44"/>
                <w:sz w:val="24"/>
                <w:szCs w:val="24"/>
              </w:rPr>
            </w:pPr>
            <w:bookmarkStart w:id="86" w:name="_Hlk225845388"/>
            <w:r w:rsidRPr="0027407A">
              <w:rPr>
                <w:rFonts w:ascii="仿宋" w:eastAsia="仿宋" w:hAnsi="仿宋"/>
                <w:sz w:val="24"/>
                <w:szCs w:val="24"/>
              </w:rPr>
              <w:t>2</w:t>
            </w:r>
            <w:r w:rsidRPr="0027407A">
              <w:rPr>
                <w:rFonts w:ascii="仿宋" w:eastAsia="仿宋" w:hAnsi="仿宋" w:hint="eastAsia"/>
                <w:sz w:val="24"/>
                <w:szCs w:val="24"/>
              </w:rPr>
              <w:t>0％＜R≤</w:t>
            </w:r>
            <w:r w:rsidRPr="0027407A">
              <w:rPr>
                <w:rFonts w:ascii="仿宋" w:eastAsia="仿宋" w:hAnsi="仿宋"/>
                <w:sz w:val="24"/>
                <w:szCs w:val="24"/>
              </w:rPr>
              <w:t>5</w:t>
            </w:r>
            <w:r w:rsidRPr="0027407A">
              <w:rPr>
                <w:rFonts w:ascii="仿宋" w:eastAsia="仿宋" w:hAnsi="仿宋" w:hint="eastAsia"/>
                <w:sz w:val="24"/>
                <w:szCs w:val="24"/>
              </w:rPr>
              <w:t>0%</w:t>
            </w:r>
          </w:p>
        </w:tc>
        <w:tc>
          <w:tcPr>
            <w:tcW w:w="1260" w:type="dxa"/>
            <w:vAlign w:val="center"/>
          </w:tcPr>
          <w:p w14:paraId="315523E3" w14:textId="77777777" w:rsidR="00156457" w:rsidRPr="0027407A" w:rsidRDefault="00152954">
            <w:pPr>
              <w:spacing w:line="440" w:lineRule="exact"/>
              <w:jc w:val="center"/>
              <w:rPr>
                <w:rFonts w:ascii="仿宋" w:eastAsia="仿宋" w:hAnsi="仿宋"/>
                <w:sz w:val="24"/>
                <w:szCs w:val="24"/>
              </w:rPr>
            </w:pPr>
            <w:r w:rsidRPr="0027407A">
              <w:rPr>
                <w:rFonts w:ascii="仿宋" w:eastAsia="仿宋" w:hAnsi="仿宋" w:hint="eastAsia"/>
                <w:sz w:val="24"/>
                <w:szCs w:val="24"/>
              </w:rPr>
              <w:t>30%</w:t>
            </w:r>
          </w:p>
        </w:tc>
        <w:tc>
          <w:tcPr>
            <w:tcW w:w="3780" w:type="dxa"/>
            <w:vAlign w:val="center"/>
          </w:tcPr>
          <w:p w14:paraId="2A4E79BB" w14:textId="77777777" w:rsidR="00156457" w:rsidRPr="0027407A" w:rsidRDefault="00152954">
            <w:pPr>
              <w:spacing w:line="440" w:lineRule="exact"/>
              <w:jc w:val="center"/>
              <w:rPr>
                <w:rFonts w:ascii="仿宋" w:eastAsia="仿宋" w:hAnsi="仿宋"/>
                <w:b/>
                <w:kern w:val="44"/>
                <w:sz w:val="24"/>
                <w:szCs w:val="24"/>
              </w:rPr>
            </w:pPr>
            <w:r w:rsidRPr="0027407A">
              <w:rPr>
                <w:rFonts w:ascii="仿宋" w:eastAsia="仿宋" w:hAnsi="仿宋" w:hint="eastAsia"/>
                <w:sz w:val="24"/>
                <w:szCs w:val="24"/>
              </w:rPr>
              <w:t>E = N×P0x×（20%-0%）×20%×( T÷365 )+ N×P0x×（R-20%）×30%×( T÷365 )</w:t>
            </w:r>
          </w:p>
        </w:tc>
      </w:tr>
      <w:bookmarkEnd w:id="86"/>
      <w:tr w:rsidR="00E12C85" w:rsidRPr="0027407A" w14:paraId="73C548A4" w14:textId="77777777">
        <w:tc>
          <w:tcPr>
            <w:tcW w:w="2094" w:type="dxa"/>
            <w:vAlign w:val="center"/>
          </w:tcPr>
          <w:p w14:paraId="77BC2559" w14:textId="77777777" w:rsidR="00E12C85" w:rsidRPr="0027407A" w:rsidRDefault="00E12C85" w:rsidP="00E12C85">
            <w:pPr>
              <w:spacing w:line="440" w:lineRule="exact"/>
              <w:jc w:val="center"/>
              <w:rPr>
                <w:rFonts w:ascii="仿宋" w:eastAsia="仿宋" w:hAnsi="仿宋"/>
                <w:b/>
                <w:kern w:val="44"/>
                <w:sz w:val="24"/>
                <w:szCs w:val="24"/>
              </w:rPr>
            </w:pPr>
            <w:r w:rsidRPr="0027407A">
              <w:rPr>
                <w:rFonts w:ascii="仿宋" w:eastAsia="仿宋" w:hAnsi="仿宋"/>
                <w:sz w:val="24"/>
                <w:szCs w:val="24"/>
              </w:rPr>
              <w:t>5</w:t>
            </w:r>
            <w:r w:rsidRPr="0027407A">
              <w:rPr>
                <w:rFonts w:ascii="仿宋" w:eastAsia="仿宋" w:hAnsi="仿宋" w:hint="eastAsia"/>
                <w:sz w:val="24"/>
                <w:szCs w:val="24"/>
              </w:rPr>
              <w:t>0％＜R≤</w:t>
            </w:r>
            <w:r w:rsidRPr="0027407A">
              <w:rPr>
                <w:rFonts w:ascii="仿宋" w:eastAsia="仿宋" w:hAnsi="仿宋"/>
                <w:sz w:val="24"/>
                <w:szCs w:val="24"/>
              </w:rPr>
              <w:t>10</w:t>
            </w:r>
            <w:r w:rsidRPr="0027407A">
              <w:rPr>
                <w:rFonts w:ascii="仿宋" w:eastAsia="仿宋" w:hAnsi="仿宋" w:hint="eastAsia"/>
                <w:sz w:val="24"/>
                <w:szCs w:val="24"/>
              </w:rPr>
              <w:t>0%</w:t>
            </w:r>
          </w:p>
        </w:tc>
        <w:tc>
          <w:tcPr>
            <w:tcW w:w="1260" w:type="dxa"/>
            <w:vAlign w:val="center"/>
          </w:tcPr>
          <w:p w14:paraId="07F1CB82" w14:textId="77777777" w:rsidR="00E12C85" w:rsidRPr="0027407A" w:rsidRDefault="00E12C85" w:rsidP="00E12C85">
            <w:pPr>
              <w:spacing w:line="440" w:lineRule="exact"/>
              <w:jc w:val="center"/>
              <w:rPr>
                <w:rFonts w:ascii="仿宋" w:eastAsia="仿宋" w:hAnsi="仿宋"/>
                <w:sz w:val="24"/>
                <w:szCs w:val="24"/>
              </w:rPr>
            </w:pPr>
            <w:r w:rsidRPr="0027407A">
              <w:rPr>
                <w:rFonts w:ascii="仿宋" w:eastAsia="仿宋" w:hAnsi="仿宋"/>
                <w:sz w:val="24"/>
                <w:szCs w:val="24"/>
              </w:rPr>
              <w:t>4</w:t>
            </w:r>
            <w:r w:rsidRPr="0027407A">
              <w:rPr>
                <w:rFonts w:ascii="仿宋" w:eastAsia="仿宋" w:hAnsi="仿宋" w:hint="eastAsia"/>
                <w:sz w:val="24"/>
                <w:szCs w:val="24"/>
              </w:rPr>
              <w:t>0%</w:t>
            </w:r>
          </w:p>
        </w:tc>
        <w:tc>
          <w:tcPr>
            <w:tcW w:w="3780" w:type="dxa"/>
            <w:vAlign w:val="center"/>
          </w:tcPr>
          <w:p w14:paraId="6218FD96" w14:textId="77777777" w:rsidR="00E12C85" w:rsidRPr="0027407A" w:rsidRDefault="00E12C85" w:rsidP="00E12C85">
            <w:pPr>
              <w:spacing w:line="440" w:lineRule="exact"/>
              <w:jc w:val="center"/>
              <w:rPr>
                <w:rFonts w:ascii="仿宋" w:eastAsia="仿宋" w:hAnsi="仿宋"/>
                <w:b/>
                <w:kern w:val="44"/>
                <w:sz w:val="24"/>
                <w:szCs w:val="24"/>
              </w:rPr>
            </w:pPr>
            <w:r w:rsidRPr="0027407A">
              <w:rPr>
                <w:rFonts w:ascii="仿宋" w:eastAsia="仿宋" w:hAnsi="仿宋" w:hint="eastAsia"/>
                <w:sz w:val="24"/>
                <w:szCs w:val="24"/>
              </w:rPr>
              <w:t>E = N×P0x×（20%-0%）×20%×( T÷365 )+ N×P0x×（</w:t>
            </w:r>
            <w:r w:rsidRPr="0027407A">
              <w:rPr>
                <w:rFonts w:ascii="仿宋" w:eastAsia="仿宋" w:hAnsi="仿宋"/>
                <w:sz w:val="24"/>
                <w:szCs w:val="24"/>
              </w:rPr>
              <w:t>50%</w:t>
            </w:r>
            <w:r w:rsidRPr="0027407A">
              <w:rPr>
                <w:rFonts w:ascii="仿宋" w:eastAsia="仿宋" w:hAnsi="仿宋" w:hint="eastAsia"/>
                <w:sz w:val="24"/>
                <w:szCs w:val="24"/>
              </w:rPr>
              <w:t>-20%）×30%×( T÷365 ) + N×P0x×（R -</w:t>
            </w:r>
            <w:r w:rsidRPr="0027407A">
              <w:rPr>
                <w:rFonts w:ascii="仿宋" w:eastAsia="仿宋" w:hAnsi="仿宋"/>
                <w:sz w:val="24"/>
                <w:szCs w:val="24"/>
              </w:rPr>
              <w:t>5</w:t>
            </w:r>
            <w:r w:rsidRPr="0027407A">
              <w:rPr>
                <w:rFonts w:ascii="仿宋" w:eastAsia="仿宋" w:hAnsi="仿宋" w:hint="eastAsia"/>
                <w:sz w:val="24"/>
                <w:szCs w:val="24"/>
              </w:rPr>
              <w:t>0%）×</w:t>
            </w:r>
            <w:r w:rsidRPr="0027407A">
              <w:rPr>
                <w:rFonts w:ascii="仿宋" w:eastAsia="仿宋" w:hAnsi="仿宋"/>
                <w:sz w:val="24"/>
                <w:szCs w:val="24"/>
              </w:rPr>
              <w:t>4</w:t>
            </w:r>
            <w:r w:rsidRPr="0027407A">
              <w:rPr>
                <w:rFonts w:ascii="仿宋" w:eastAsia="仿宋" w:hAnsi="仿宋" w:hint="eastAsia"/>
                <w:sz w:val="24"/>
                <w:szCs w:val="24"/>
              </w:rPr>
              <w:t>0%×( T÷365 )</w:t>
            </w:r>
          </w:p>
        </w:tc>
      </w:tr>
      <w:tr w:rsidR="00E12C85" w:rsidRPr="0027407A" w14:paraId="2450E693" w14:textId="77777777">
        <w:tc>
          <w:tcPr>
            <w:tcW w:w="2094" w:type="dxa"/>
            <w:vAlign w:val="center"/>
          </w:tcPr>
          <w:p w14:paraId="7280C405" w14:textId="77777777" w:rsidR="00E12C85" w:rsidRPr="0027407A" w:rsidRDefault="00E12C85" w:rsidP="00E12C85">
            <w:pPr>
              <w:spacing w:line="440" w:lineRule="exact"/>
              <w:jc w:val="center"/>
              <w:rPr>
                <w:rFonts w:ascii="仿宋" w:eastAsia="仿宋" w:hAnsi="仿宋"/>
                <w:b/>
                <w:kern w:val="44"/>
                <w:sz w:val="24"/>
                <w:szCs w:val="24"/>
              </w:rPr>
            </w:pPr>
            <w:r w:rsidRPr="0027407A">
              <w:rPr>
                <w:rFonts w:ascii="仿宋" w:eastAsia="仿宋" w:hAnsi="仿宋"/>
                <w:sz w:val="24"/>
                <w:szCs w:val="24"/>
              </w:rPr>
              <w:t>100</w:t>
            </w:r>
            <w:r w:rsidRPr="0027407A">
              <w:rPr>
                <w:rFonts w:ascii="仿宋" w:eastAsia="仿宋" w:hAnsi="仿宋" w:hint="eastAsia"/>
                <w:sz w:val="24"/>
                <w:szCs w:val="24"/>
              </w:rPr>
              <w:t>％＜R</w:t>
            </w:r>
          </w:p>
        </w:tc>
        <w:tc>
          <w:tcPr>
            <w:tcW w:w="1260" w:type="dxa"/>
            <w:vAlign w:val="center"/>
          </w:tcPr>
          <w:p w14:paraId="50ECEB2D" w14:textId="77777777" w:rsidR="00E12C85" w:rsidRPr="0027407A" w:rsidRDefault="00E12C85" w:rsidP="00E12C85">
            <w:pPr>
              <w:spacing w:line="440" w:lineRule="exact"/>
              <w:jc w:val="center"/>
              <w:rPr>
                <w:rFonts w:ascii="仿宋" w:eastAsia="仿宋" w:hAnsi="仿宋"/>
                <w:sz w:val="24"/>
                <w:szCs w:val="24"/>
              </w:rPr>
            </w:pPr>
            <w:r w:rsidRPr="0027407A">
              <w:rPr>
                <w:rFonts w:ascii="仿宋" w:eastAsia="仿宋" w:hAnsi="仿宋"/>
                <w:sz w:val="24"/>
                <w:szCs w:val="24"/>
              </w:rPr>
              <w:t>5</w:t>
            </w:r>
            <w:r w:rsidRPr="0027407A">
              <w:rPr>
                <w:rFonts w:ascii="仿宋" w:eastAsia="仿宋" w:hAnsi="仿宋" w:hint="eastAsia"/>
                <w:sz w:val="24"/>
                <w:szCs w:val="24"/>
              </w:rPr>
              <w:t>0%</w:t>
            </w:r>
          </w:p>
        </w:tc>
        <w:tc>
          <w:tcPr>
            <w:tcW w:w="3780" w:type="dxa"/>
            <w:vAlign w:val="center"/>
          </w:tcPr>
          <w:p w14:paraId="2C0704D3" w14:textId="77777777" w:rsidR="00E12C85" w:rsidRPr="0027407A" w:rsidRDefault="00E12C85" w:rsidP="00E12C85">
            <w:pPr>
              <w:spacing w:line="440" w:lineRule="exact"/>
              <w:jc w:val="center"/>
              <w:rPr>
                <w:rFonts w:ascii="仿宋" w:eastAsia="仿宋" w:hAnsi="仿宋"/>
                <w:b/>
                <w:kern w:val="44"/>
                <w:sz w:val="24"/>
                <w:szCs w:val="24"/>
              </w:rPr>
            </w:pPr>
            <w:r w:rsidRPr="0027407A">
              <w:rPr>
                <w:rFonts w:ascii="仿宋" w:eastAsia="仿宋" w:hAnsi="仿宋" w:hint="eastAsia"/>
                <w:sz w:val="24"/>
                <w:szCs w:val="24"/>
              </w:rPr>
              <w:t>E = N×P0x×（20%-0%）×20%×( T÷365 )+ N×P0x×（</w:t>
            </w:r>
            <w:r w:rsidRPr="0027407A">
              <w:rPr>
                <w:rFonts w:ascii="仿宋" w:eastAsia="仿宋" w:hAnsi="仿宋"/>
                <w:sz w:val="24"/>
                <w:szCs w:val="24"/>
              </w:rPr>
              <w:t>50%</w:t>
            </w:r>
            <w:r w:rsidRPr="0027407A">
              <w:rPr>
                <w:rFonts w:ascii="仿宋" w:eastAsia="仿宋" w:hAnsi="仿宋" w:hint="eastAsia"/>
                <w:sz w:val="24"/>
                <w:szCs w:val="24"/>
              </w:rPr>
              <w:t>-20%）×30%×( T÷365 ) + N×</w:t>
            </w:r>
            <w:r w:rsidRPr="0027407A">
              <w:rPr>
                <w:rFonts w:ascii="仿宋" w:eastAsia="仿宋" w:hAnsi="仿宋" w:hint="eastAsia"/>
                <w:sz w:val="24"/>
                <w:szCs w:val="24"/>
              </w:rPr>
              <w:lastRenderedPageBreak/>
              <w:t>P0x×（</w:t>
            </w:r>
            <w:r w:rsidRPr="0027407A">
              <w:rPr>
                <w:rFonts w:ascii="仿宋" w:eastAsia="仿宋" w:hAnsi="仿宋"/>
                <w:sz w:val="24"/>
                <w:szCs w:val="24"/>
              </w:rPr>
              <w:t>100%</w:t>
            </w:r>
            <w:r w:rsidRPr="0027407A">
              <w:rPr>
                <w:rFonts w:ascii="仿宋" w:eastAsia="仿宋" w:hAnsi="仿宋" w:hint="eastAsia"/>
                <w:sz w:val="24"/>
                <w:szCs w:val="24"/>
              </w:rPr>
              <w:t xml:space="preserve"> -</w:t>
            </w:r>
            <w:r w:rsidRPr="0027407A">
              <w:rPr>
                <w:rFonts w:ascii="仿宋" w:eastAsia="仿宋" w:hAnsi="仿宋"/>
                <w:sz w:val="24"/>
                <w:szCs w:val="24"/>
              </w:rPr>
              <w:t>5</w:t>
            </w:r>
            <w:r w:rsidRPr="0027407A">
              <w:rPr>
                <w:rFonts w:ascii="仿宋" w:eastAsia="仿宋" w:hAnsi="仿宋" w:hint="eastAsia"/>
                <w:sz w:val="24"/>
                <w:szCs w:val="24"/>
              </w:rPr>
              <w:t>0%）×</w:t>
            </w:r>
            <w:r w:rsidRPr="0027407A">
              <w:rPr>
                <w:rFonts w:ascii="仿宋" w:eastAsia="仿宋" w:hAnsi="仿宋"/>
                <w:sz w:val="24"/>
                <w:szCs w:val="24"/>
              </w:rPr>
              <w:t>4</w:t>
            </w:r>
            <w:r w:rsidRPr="0027407A">
              <w:rPr>
                <w:rFonts w:ascii="仿宋" w:eastAsia="仿宋" w:hAnsi="仿宋" w:hint="eastAsia"/>
                <w:sz w:val="24"/>
                <w:szCs w:val="24"/>
              </w:rPr>
              <w:t>0%×( T÷365 ) + N×P0x×（R -</w:t>
            </w:r>
            <w:r w:rsidRPr="0027407A">
              <w:rPr>
                <w:rFonts w:ascii="仿宋" w:eastAsia="仿宋" w:hAnsi="仿宋"/>
                <w:sz w:val="24"/>
                <w:szCs w:val="24"/>
              </w:rPr>
              <w:t>10</w:t>
            </w:r>
            <w:r w:rsidRPr="0027407A">
              <w:rPr>
                <w:rFonts w:ascii="仿宋" w:eastAsia="仿宋" w:hAnsi="仿宋" w:hint="eastAsia"/>
                <w:sz w:val="24"/>
                <w:szCs w:val="24"/>
              </w:rPr>
              <w:t>0%）×</w:t>
            </w:r>
            <w:r w:rsidRPr="0027407A">
              <w:rPr>
                <w:rFonts w:ascii="仿宋" w:eastAsia="仿宋" w:hAnsi="仿宋"/>
                <w:sz w:val="24"/>
                <w:szCs w:val="24"/>
              </w:rPr>
              <w:t>5</w:t>
            </w:r>
            <w:r w:rsidRPr="0027407A">
              <w:rPr>
                <w:rFonts w:ascii="仿宋" w:eastAsia="仿宋" w:hAnsi="仿宋" w:hint="eastAsia"/>
                <w:sz w:val="24"/>
                <w:szCs w:val="24"/>
              </w:rPr>
              <w:t>0%×( T÷365 )</w:t>
            </w:r>
          </w:p>
        </w:tc>
      </w:tr>
    </w:tbl>
    <w:p w14:paraId="4EAA59A9"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lastRenderedPageBreak/>
        <w:t>E=某笔份额对应的业绩报酬</w:t>
      </w:r>
    </w:p>
    <w:p w14:paraId="783E9470"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N=委托人该笔认（申）购或红利再投资（若有）在分红权益登记日所持的份额数，或其在本次赎回日赎回的份额数，或其在基金终止时所持的份额数</w:t>
      </w:r>
    </w:p>
    <w:p w14:paraId="13D18A0C"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③将所有笔数的业绩报酬加总，得到总的业绩报酬（∑E）。</w:t>
      </w:r>
    </w:p>
    <w:p w14:paraId="68A99D7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∑E=E1+E2+E3+......+En</w:t>
      </w:r>
    </w:p>
    <w:p w14:paraId="4E0BA7EA"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其中的n为所对应的份额笔数。</w:t>
      </w:r>
    </w:p>
    <w:p w14:paraId="30359E3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业绩报酬由注册登记机构负责计算，基金托管人不对计算结果进行复核。</w:t>
      </w:r>
    </w:p>
    <w:p w14:paraId="1404690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（3）业绩报酬的支付方式</w:t>
      </w:r>
    </w:p>
    <w:p w14:paraId="083DBD03"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基金管理人于业绩报酬计提日后向基金托管人发送业绩报酬划款指令，基金托管人按照指令从基金财产中一次性支付给基金管理人。</w:t>
      </w:r>
    </w:p>
    <w:p w14:paraId="4388C78C"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基金管理人收取业绩报酬的银行账户为：</w:t>
      </w:r>
    </w:p>
    <w:p w14:paraId="715C2D2F"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户名：上海珠池资产管理有限公司</w:t>
      </w:r>
    </w:p>
    <w:p w14:paraId="783E506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账号： 122905808210215</w:t>
      </w:r>
    </w:p>
    <w:p w14:paraId="09A00BE4"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开户银行：招商银行股份有限公司上海张杨支行</w:t>
      </w:r>
    </w:p>
    <w:p w14:paraId="5BF4D669"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大额支付号：308290003214</w:t>
      </w:r>
    </w:p>
    <w:p w14:paraId="5AD256E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4、为基金募集、运营、审计、法律顾问等提供服务的基金服务机构的服务费（若有）</w:t>
      </w:r>
    </w:p>
    <w:p w14:paraId="525CD72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 xml:space="preserve">（1）基金行政服务机构的行政服务费 </w:t>
      </w:r>
    </w:p>
    <w:p w14:paraId="4EB7AB78"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本基金的</w:t>
      </w:r>
      <w:proofErr w:type="gramStart"/>
      <w:r w:rsidRPr="0027407A">
        <w:rPr>
          <w:rFonts w:ascii="仿宋" w:eastAsia="仿宋" w:hAnsi="仿宋" w:hint="eastAsia"/>
          <w:sz w:val="24"/>
          <w:szCs w:val="24"/>
        </w:rPr>
        <w:t>年行政</w:t>
      </w:r>
      <w:proofErr w:type="gramEnd"/>
      <w:r w:rsidRPr="0027407A">
        <w:rPr>
          <w:rFonts w:ascii="仿宋" w:eastAsia="仿宋" w:hAnsi="仿宋" w:hint="eastAsia"/>
          <w:sz w:val="24"/>
          <w:szCs w:val="24"/>
        </w:rPr>
        <w:t>服务费率为0.015%。行政服务费的计算公式为：</w:t>
      </w:r>
      <w:r w:rsidRPr="0027407A">
        <w:rPr>
          <w:rFonts w:ascii="仿宋" w:eastAsia="仿宋" w:hAnsi="仿宋" w:hint="eastAsia"/>
          <w:sz w:val="24"/>
          <w:szCs w:val="24"/>
        </w:rPr>
        <w:cr/>
        <w:t xml:space="preserve">    H＝E×R÷N</w:t>
      </w:r>
      <w:r w:rsidRPr="0027407A">
        <w:rPr>
          <w:rFonts w:ascii="仿宋" w:eastAsia="仿宋" w:hAnsi="仿宋" w:hint="eastAsia"/>
          <w:sz w:val="24"/>
          <w:szCs w:val="24"/>
        </w:rPr>
        <w:cr/>
        <w:t xml:space="preserve">    H：每日应计提的行政服务费；</w:t>
      </w:r>
      <w:r w:rsidRPr="0027407A">
        <w:rPr>
          <w:rFonts w:ascii="仿宋" w:eastAsia="仿宋" w:hAnsi="仿宋" w:hint="eastAsia"/>
          <w:sz w:val="24"/>
          <w:szCs w:val="24"/>
        </w:rPr>
        <w:cr/>
        <w:t xml:space="preserve">    E: 前一日的基金资产净值；</w:t>
      </w:r>
      <w:r w:rsidRPr="0027407A">
        <w:rPr>
          <w:rFonts w:ascii="仿宋" w:eastAsia="仿宋" w:hAnsi="仿宋" w:hint="eastAsia"/>
          <w:sz w:val="24"/>
          <w:szCs w:val="24"/>
        </w:rPr>
        <w:cr/>
        <w:t xml:space="preserve">    R：</w:t>
      </w:r>
      <w:proofErr w:type="gramStart"/>
      <w:r w:rsidRPr="0027407A">
        <w:rPr>
          <w:rFonts w:ascii="仿宋" w:eastAsia="仿宋" w:hAnsi="仿宋" w:hint="eastAsia"/>
          <w:sz w:val="24"/>
          <w:szCs w:val="24"/>
        </w:rPr>
        <w:t>年行政</w:t>
      </w:r>
      <w:proofErr w:type="gramEnd"/>
      <w:r w:rsidRPr="0027407A">
        <w:rPr>
          <w:rFonts w:ascii="仿宋" w:eastAsia="仿宋" w:hAnsi="仿宋" w:hint="eastAsia"/>
          <w:sz w:val="24"/>
          <w:szCs w:val="24"/>
        </w:rPr>
        <w:t>服务费率；</w:t>
      </w:r>
      <w:r w:rsidRPr="0027407A">
        <w:rPr>
          <w:rFonts w:ascii="仿宋" w:eastAsia="仿宋" w:hAnsi="仿宋" w:hint="eastAsia"/>
          <w:sz w:val="24"/>
          <w:szCs w:val="24"/>
        </w:rPr>
        <w:cr/>
        <w:t xml:space="preserve">    N：当年的实际天数。</w:t>
      </w:r>
      <w:r w:rsidRPr="0027407A">
        <w:rPr>
          <w:rFonts w:ascii="仿宋" w:eastAsia="仿宋" w:hAnsi="仿宋" w:hint="eastAsia"/>
          <w:sz w:val="24"/>
          <w:szCs w:val="24"/>
        </w:rPr>
        <w:cr/>
        <w:t xml:space="preserve">    本基金的行政服务费自基金成立日起，每日计提，按季支付。当季应收行政服务费由基金托管人根据与基金管理人核对一致的财务数据，自行在次季起于基金财产中扣收，并按照指定的账户路径进行资金支付，基金管理人无需再出具划款指令。基金管理人应于每季初五个工作日内在托管账户备足应支付的行政服务</w:t>
      </w:r>
      <w:r w:rsidRPr="0027407A">
        <w:rPr>
          <w:rFonts w:ascii="仿宋" w:eastAsia="仿宋" w:hAnsi="仿宋" w:hint="eastAsia"/>
          <w:sz w:val="24"/>
          <w:szCs w:val="24"/>
        </w:rPr>
        <w:lastRenderedPageBreak/>
        <w:t>费。若托管账户可用头寸不足，基金托管人有权随时对托管账户后续入账的实际可用资金部分进行扣划，直至完成截至当时的全部应付但未付行政服务费的划付。费用扣划后，基金管理人应进行核对，如发现数据不符，及时联系基金托管人协商解决。</w:t>
      </w:r>
    </w:p>
    <w:p w14:paraId="7739F76D" w14:textId="77777777" w:rsidR="00156457" w:rsidRPr="0027407A" w:rsidRDefault="00152954">
      <w:pPr>
        <w:spacing w:line="440" w:lineRule="exact"/>
        <w:ind w:firstLine="420"/>
        <w:rPr>
          <w:rFonts w:ascii="仿宋" w:eastAsia="仿宋" w:hAnsi="仿宋"/>
          <w:sz w:val="24"/>
          <w:szCs w:val="24"/>
        </w:rPr>
      </w:pPr>
      <w:bookmarkStart w:id="87" w:name="_Toc388445329"/>
      <w:r w:rsidRPr="0027407A">
        <w:rPr>
          <w:rFonts w:ascii="仿宋" w:eastAsia="仿宋" w:hAnsi="仿宋" w:hint="eastAsia"/>
          <w:sz w:val="24"/>
          <w:szCs w:val="24"/>
        </w:rPr>
        <w:t>5、上述（一）中其他项费用，由基金管理人根据有关法律法规及相应协议的规定，在费用发生时，直接列入当期费用。</w:t>
      </w:r>
    </w:p>
    <w:p w14:paraId="05D612D4"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6、费率及支付的调整</w:t>
      </w:r>
    </w:p>
    <w:p w14:paraId="009CF6CF"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除本合同另有约定外，本基金各项费用调低、支付时点及付费模式调整经基金管理人和基金托管人协商一致即可；</w:t>
      </w:r>
      <w:proofErr w:type="gramStart"/>
      <w:r w:rsidRPr="0027407A">
        <w:rPr>
          <w:rFonts w:ascii="仿宋" w:eastAsia="仿宋" w:hAnsi="仿宋" w:hint="eastAsia"/>
          <w:sz w:val="24"/>
          <w:szCs w:val="24"/>
        </w:rPr>
        <w:t>若各项</w:t>
      </w:r>
      <w:proofErr w:type="gramEnd"/>
      <w:r w:rsidRPr="0027407A">
        <w:rPr>
          <w:rFonts w:ascii="仿宋" w:eastAsia="仿宋" w:hAnsi="仿宋" w:hint="eastAsia"/>
          <w:sz w:val="24"/>
          <w:szCs w:val="24"/>
        </w:rPr>
        <w:t>费用需调高，则应由基金管理人、基金托管人与全体基金委托人协商一致或者由份额持有人大会决议通过。</w:t>
      </w:r>
    </w:p>
    <w:p w14:paraId="20B5019F"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7、收费账户的变更</w:t>
      </w:r>
    </w:p>
    <w:p w14:paraId="5B0C00DC"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本合同中约定的收费账户信息若发生变更的，新的收费账户信息（托管费收费账户除外）由基金管理人以书面形式告知基金托管人，新的托管费收费账户信息由基金托管人以书面形式告知基金管理人。</w:t>
      </w:r>
    </w:p>
    <w:p w14:paraId="7689E3E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（四）税收</w:t>
      </w:r>
    </w:p>
    <w:p w14:paraId="22FA081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本合同各方当事人应根据国家法律法规规定，履行纳税义务：</w:t>
      </w:r>
    </w:p>
    <w:p w14:paraId="6D1614AD"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本基金在投资过程中发生的相关税负，由基金财产承担，基金管理人遵照国家相关法律法规及税务主管部门相关规定在基金财产中计提并缴纳。由于相关法律法规或税务主管部门相关规定发生变化，导致本基金需要追溯缴纳的税款，基金管理人应于变化确认之日书面通知其委托的行政服务机构和托管人一次性在基金财产中计提并在约定时间内由基金管理人出具指令划付至指定税款账户；导致本基金未来税负计提规则发生变化的，</w:t>
      </w:r>
      <w:proofErr w:type="gramStart"/>
      <w:r w:rsidRPr="0027407A">
        <w:rPr>
          <w:rFonts w:ascii="仿宋" w:eastAsia="仿宋" w:hAnsi="仿宋" w:hint="eastAsia"/>
          <w:sz w:val="24"/>
          <w:szCs w:val="24"/>
        </w:rPr>
        <w:t>自变化</w:t>
      </w:r>
      <w:proofErr w:type="gramEnd"/>
      <w:r w:rsidRPr="0027407A">
        <w:rPr>
          <w:rFonts w:ascii="仿宋" w:eastAsia="仿宋" w:hAnsi="仿宋" w:hint="eastAsia"/>
          <w:sz w:val="24"/>
          <w:szCs w:val="24"/>
        </w:rPr>
        <w:t>确认之日起适用。由于相关法律法规及税务主管部门相关规定发生变化导致的税负重新确认和计算不属于估值错误的范围。若在基金委托人赎回或本基金清算后，基金管理人被税务主管部门要求补缴上述应由基金财产承担的税费的，基金管理人有权向基金委托人按基金委托人持有期应分摊的补缴金额进行追偿。</w:t>
      </w:r>
    </w:p>
    <w:p w14:paraId="0324306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运作直接相关应税项目或应税行为产生的税款及附加税款由基金管理人委托本基金行政服务机构负责计算并在管理人指定的时间内交托管人复核，托管人在基金行政服务机构计算完成后的五个工作日内复核。基金管理人依据托管人复核结果，向基金托管人出具划款指令，由托管人从托管账户划付至管理人收款账户（或其他约定的方式），并由管理人依据税务主管部门要求完成相关税</w:t>
      </w:r>
      <w:r w:rsidRPr="0027407A">
        <w:rPr>
          <w:rFonts w:ascii="仿宋" w:eastAsia="仿宋" w:hAnsi="仿宋" w:hint="eastAsia"/>
          <w:sz w:val="24"/>
          <w:szCs w:val="24"/>
        </w:rPr>
        <w:lastRenderedPageBreak/>
        <w:t>款申报缴纳。</w:t>
      </w:r>
    </w:p>
    <w:p w14:paraId="1E60B2B6"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份额持有人因投资本基金发生的应由份额持有人承担的相关税负，遵照国家相关法律法规缴纳，基金管理人或托管人不承担代扣代缴或纳税的义务。如依据相关法律法规或税务机关的规定，基金管理人在向基金委托人交付利益或资产前须代扣代缴任何税费的，基金管理人按照相关规定予以代扣代缴，无需事先征得基金委托人的同意，且基金委托人不得要求基金管理人以任何方式向其返还或补偿该等税费。</w:t>
      </w:r>
    </w:p>
    <w:p w14:paraId="7EB4AFC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3、基金管理人、基金托管人、基金行政服务机构、投资顾问（若有）等根据本基金合同收取的管理费、业绩报酬、托管费、行政服务费、投资顾问费（若有）等产生的税负，遵照国家相关法律法规自行缴纳。</w:t>
      </w:r>
      <w:bookmarkEnd w:id="87"/>
    </w:p>
    <w:p w14:paraId="74C971D0"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88" w:name="_Toc520119994"/>
      <w:bookmarkStart w:id="89" w:name="_Toc233017929"/>
      <w:r w:rsidRPr="0027407A">
        <w:rPr>
          <w:rFonts w:ascii="仿宋" w:eastAsia="仿宋" w:hAnsi="仿宋" w:hint="eastAsia"/>
          <w:sz w:val="24"/>
          <w:szCs w:val="24"/>
        </w:rPr>
        <w:t>二十、基金的收益分配</w:t>
      </w:r>
      <w:bookmarkStart w:id="90" w:name="_Toc233017931"/>
      <w:bookmarkEnd w:id="88"/>
      <w:bookmarkEnd w:id="89"/>
    </w:p>
    <w:p w14:paraId="6F201BB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本基金收益分配政策依据现行法律法规及本合同的约定执行。本基金在存续期内按如下规则进行收益分配。</w:t>
      </w:r>
    </w:p>
    <w:p w14:paraId="3DD33B2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（一）基金利润的构成</w:t>
      </w:r>
      <w:r w:rsidRPr="0027407A">
        <w:rPr>
          <w:rFonts w:ascii="仿宋" w:eastAsia="仿宋" w:hAnsi="仿宋" w:hint="eastAsia"/>
          <w:sz w:val="24"/>
          <w:szCs w:val="24"/>
        </w:rPr>
        <w:cr/>
        <w:t xml:space="preserve">    基金利润指基金利息收入、投资收益、公允价值变动损益和其他收入扣除相关费用后的余额，基金的未实现收益指公允价值变动损益的余额。</w:t>
      </w:r>
      <w:r w:rsidRPr="0027407A">
        <w:rPr>
          <w:rFonts w:ascii="仿宋" w:eastAsia="仿宋" w:hAnsi="仿宋" w:hint="eastAsia"/>
          <w:sz w:val="24"/>
          <w:szCs w:val="24"/>
        </w:rPr>
        <w:cr/>
        <w:t xml:space="preserve">    （二）基金可供分配利润</w:t>
      </w:r>
      <w:r w:rsidRPr="0027407A">
        <w:rPr>
          <w:rFonts w:ascii="仿宋" w:eastAsia="仿宋" w:hAnsi="仿宋" w:hint="eastAsia"/>
          <w:sz w:val="24"/>
          <w:szCs w:val="24"/>
        </w:rPr>
        <w:cr/>
        <w:t xml:space="preserve">    前述“（一）基金利润的构成”中载明的基金利润均可参与本基金的收益分配，包括基金的未实现收益。</w:t>
      </w:r>
    </w:p>
    <w:p w14:paraId="6B90352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（三）基金收益分配原则</w:t>
      </w:r>
    </w:p>
    <w:p w14:paraId="16533285"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bCs/>
          <w:sz w:val="24"/>
          <w:szCs w:val="24"/>
        </w:rPr>
        <w:t>1</w:t>
      </w:r>
      <w:r w:rsidRPr="0027407A">
        <w:rPr>
          <w:rFonts w:ascii="仿宋" w:eastAsia="仿宋" w:hAnsi="仿宋" w:hint="eastAsia"/>
          <w:bCs/>
          <w:sz w:val="24"/>
          <w:szCs w:val="24"/>
        </w:rPr>
        <w:t>、</w:t>
      </w:r>
      <w:r w:rsidRPr="0027407A">
        <w:rPr>
          <w:rFonts w:ascii="仿宋" w:eastAsia="仿宋" w:hAnsi="仿宋" w:hint="eastAsia"/>
          <w:sz w:val="24"/>
          <w:szCs w:val="24"/>
        </w:rPr>
        <w:t>在本基金存在可供分配利润的前提下，基金管理人有权决定是否对基金进行收益分配，收益分配的比例亦由基金管理人决定；</w:t>
      </w:r>
    </w:p>
    <w:p w14:paraId="10C5D1CA"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bCs/>
          <w:sz w:val="24"/>
          <w:szCs w:val="24"/>
        </w:rPr>
        <w:t>2</w:t>
      </w:r>
      <w:r w:rsidRPr="0027407A">
        <w:rPr>
          <w:rFonts w:ascii="仿宋" w:eastAsia="仿宋" w:hAnsi="仿宋" w:hint="eastAsia"/>
          <w:bCs/>
          <w:sz w:val="24"/>
          <w:szCs w:val="24"/>
        </w:rPr>
        <w:t>、收益分配分为采取现金分红或红利再投资等两种方式。红利再投资是将现金红利按照基金分红除息日的基金份额净值自动转为基金份额</w:t>
      </w:r>
      <w:r w:rsidRPr="0027407A">
        <w:rPr>
          <w:rFonts w:ascii="仿宋" w:eastAsia="仿宋" w:hAnsi="仿宋" w:hint="eastAsia"/>
          <w:sz w:val="24"/>
          <w:szCs w:val="24"/>
        </w:rPr>
        <w:t>；</w:t>
      </w:r>
    </w:p>
    <w:p w14:paraId="100DF213" w14:textId="77777777" w:rsidR="00156457" w:rsidRPr="0027407A" w:rsidRDefault="00152954">
      <w:pPr>
        <w:snapToGrid w:val="0"/>
        <w:spacing w:line="440" w:lineRule="exact"/>
        <w:ind w:firstLineChars="225" w:firstLine="540"/>
        <w:rPr>
          <w:rFonts w:ascii="仿宋" w:eastAsia="仿宋" w:hAnsi="仿宋"/>
          <w:bCs/>
          <w:i/>
          <w:color w:val="FF0000"/>
          <w:sz w:val="24"/>
          <w:szCs w:val="24"/>
        </w:rPr>
      </w:pPr>
      <w:r w:rsidRPr="0027407A">
        <w:rPr>
          <w:rFonts w:ascii="仿宋" w:eastAsia="仿宋" w:hAnsi="仿宋" w:hint="eastAsia"/>
          <w:bCs/>
          <w:sz w:val="24"/>
          <w:szCs w:val="24"/>
        </w:rPr>
        <w:t>本基金默认采用现金分红</w:t>
      </w:r>
      <w:r w:rsidRPr="0027407A">
        <w:rPr>
          <w:rFonts w:ascii="仿宋" w:eastAsia="仿宋" w:hAnsi="仿宋" w:hint="eastAsia"/>
          <w:sz w:val="24"/>
          <w:szCs w:val="24"/>
        </w:rPr>
        <w:t>；</w:t>
      </w:r>
    </w:p>
    <w:p w14:paraId="020C8585"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bCs/>
          <w:sz w:val="24"/>
          <w:szCs w:val="24"/>
        </w:rPr>
        <w:t>3</w:t>
      </w:r>
      <w:r w:rsidRPr="0027407A">
        <w:rPr>
          <w:rFonts w:ascii="仿宋" w:eastAsia="仿宋" w:hAnsi="仿宋" w:hint="eastAsia"/>
          <w:bCs/>
          <w:sz w:val="24"/>
          <w:szCs w:val="24"/>
        </w:rPr>
        <w:t>、本基金允许变更分红方式；</w:t>
      </w:r>
    </w:p>
    <w:p w14:paraId="356ADECA"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hint="eastAsia"/>
          <w:bCs/>
          <w:sz w:val="24"/>
          <w:szCs w:val="24"/>
        </w:rPr>
        <w:t>基金委托人如需变更收益分配方式的，应当提前通过基金销售机构提交申请，由注册登记机构进行处理</w:t>
      </w:r>
      <w:r w:rsidRPr="0027407A">
        <w:rPr>
          <w:rFonts w:ascii="仿宋" w:eastAsia="仿宋" w:hAnsi="仿宋" w:hint="eastAsia"/>
          <w:sz w:val="24"/>
          <w:szCs w:val="24"/>
        </w:rPr>
        <w:t>；</w:t>
      </w:r>
    </w:p>
    <w:p w14:paraId="5FF1A9F3"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bCs/>
          <w:sz w:val="24"/>
          <w:szCs w:val="24"/>
        </w:rPr>
        <w:t>4</w:t>
      </w:r>
      <w:r w:rsidRPr="0027407A">
        <w:rPr>
          <w:rFonts w:ascii="仿宋" w:eastAsia="仿宋" w:hAnsi="仿宋" w:hint="eastAsia"/>
          <w:bCs/>
          <w:sz w:val="24"/>
          <w:szCs w:val="24"/>
        </w:rPr>
        <w:t>、基金收益分配后基金份额净值不能低于面值，即基金收益分配基准日的基金份额净值减去每单位基金份额收益分配金额后不能低于面值</w:t>
      </w:r>
      <w:r w:rsidRPr="0027407A">
        <w:rPr>
          <w:rFonts w:ascii="仿宋" w:eastAsia="仿宋" w:hAnsi="仿宋" w:hint="eastAsia"/>
          <w:sz w:val="24"/>
          <w:szCs w:val="24"/>
        </w:rPr>
        <w:t>；</w:t>
      </w:r>
    </w:p>
    <w:p w14:paraId="5511B375"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bCs/>
          <w:sz w:val="24"/>
          <w:szCs w:val="24"/>
        </w:rPr>
        <w:lastRenderedPageBreak/>
        <w:t>5</w:t>
      </w:r>
      <w:r w:rsidRPr="0027407A">
        <w:rPr>
          <w:rFonts w:ascii="仿宋" w:eastAsia="仿宋" w:hAnsi="仿宋" w:hint="eastAsia"/>
          <w:bCs/>
          <w:sz w:val="24"/>
          <w:szCs w:val="24"/>
        </w:rPr>
        <w:t>、每一基金份额享有同等分配权</w:t>
      </w:r>
      <w:r w:rsidRPr="0027407A">
        <w:rPr>
          <w:rFonts w:ascii="仿宋" w:eastAsia="仿宋" w:hAnsi="仿宋" w:hint="eastAsia"/>
          <w:sz w:val="24"/>
          <w:szCs w:val="24"/>
        </w:rPr>
        <w:t>；</w:t>
      </w:r>
    </w:p>
    <w:p w14:paraId="231E63BA"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bCs/>
          <w:sz w:val="24"/>
          <w:szCs w:val="24"/>
        </w:rPr>
        <w:t>6、在符合有关基金分红条件的前提下，本基金每年收益分配次数最多为4次；</w:t>
      </w:r>
    </w:p>
    <w:p w14:paraId="5FE49057"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hint="eastAsia"/>
          <w:bCs/>
          <w:sz w:val="24"/>
          <w:szCs w:val="24"/>
        </w:rPr>
        <w:t>7、法律法规另有规定的，从其规定。</w:t>
      </w:r>
    </w:p>
    <w:p w14:paraId="5E82352B"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（四）收益分配方案</w:t>
      </w:r>
    </w:p>
    <w:p w14:paraId="443E8B1D" w14:textId="77777777" w:rsidR="00156457" w:rsidRPr="0027407A" w:rsidRDefault="00152954">
      <w:pPr>
        <w:snapToGrid w:val="0"/>
        <w:spacing w:line="440" w:lineRule="exact"/>
        <w:ind w:firstLineChars="225" w:firstLine="540"/>
        <w:rPr>
          <w:rFonts w:ascii="仿宋" w:eastAsia="仿宋" w:hAnsi="仿宋"/>
          <w:bCs/>
          <w:sz w:val="24"/>
          <w:szCs w:val="24"/>
        </w:rPr>
      </w:pPr>
      <w:r w:rsidRPr="0027407A">
        <w:rPr>
          <w:rFonts w:ascii="仿宋" w:eastAsia="仿宋" w:hAnsi="仿宋" w:hint="eastAsia"/>
          <w:bCs/>
          <w:sz w:val="24"/>
          <w:szCs w:val="24"/>
        </w:rPr>
        <w:t>基金收益分配方案中应载明截至收益分配基准日的可供分配利润、基金收益分配对象、分配时间、分配数额及比例、分配方式等内容。</w:t>
      </w:r>
    </w:p>
    <w:p w14:paraId="2E6B9EDE"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（五）收益分配方案的确定、通知与执行</w:t>
      </w:r>
    </w:p>
    <w:p w14:paraId="71BA817D"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本基金收益分配方案由基金管理人拟定，并由基金托管人复核，由基金管理人以约定的方式告知基金委托人。</w:t>
      </w:r>
    </w:p>
    <w:p w14:paraId="1B068642" w14:textId="77777777" w:rsidR="00156457" w:rsidRPr="0027407A" w:rsidRDefault="00152954">
      <w:pPr>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若以现金分红方式进行收益分配的，其执行参见本合同“资金清算交收安排”章节的“基金现金分红”条款执行。</w:t>
      </w:r>
    </w:p>
    <w:p w14:paraId="6459508A"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91" w:name="_Toc520119995"/>
      <w:r w:rsidRPr="0027407A">
        <w:rPr>
          <w:rFonts w:ascii="仿宋" w:eastAsia="仿宋" w:hAnsi="仿宋" w:hint="eastAsia"/>
          <w:sz w:val="24"/>
          <w:szCs w:val="24"/>
        </w:rPr>
        <w:t>二十一、信息披露</w:t>
      </w:r>
      <w:bookmarkEnd w:id="90"/>
      <w:bookmarkEnd w:id="91"/>
    </w:p>
    <w:p w14:paraId="5173B1AC" w14:textId="77777777" w:rsidR="00156457" w:rsidRPr="0027407A" w:rsidRDefault="00152954">
      <w:pPr>
        <w:snapToGrid w:val="0"/>
        <w:spacing w:line="440" w:lineRule="exact"/>
        <w:ind w:firstLineChars="150" w:firstLine="360"/>
        <w:rPr>
          <w:rFonts w:ascii="仿宋" w:eastAsia="仿宋" w:hAnsi="仿宋"/>
          <w:sz w:val="24"/>
          <w:szCs w:val="24"/>
        </w:rPr>
      </w:pPr>
      <w:bookmarkStart w:id="92" w:name="_Toc188262280"/>
      <w:bookmarkStart w:id="93" w:name="_Toc233017932"/>
      <w:r w:rsidRPr="0027407A">
        <w:rPr>
          <w:rFonts w:ascii="仿宋" w:eastAsia="仿宋" w:hAnsi="仿宋" w:hint="eastAsia"/>
          <w:sz w:val="24"/>
          <w:szCs w:val="24"/>
        </w:rPr>
        <w:t xml:space="preserve">（一）本基金的信息披露应符合法律法规的有关规定及本合同的约定。相关法律法规关于信息披露的规定发生变化时，本基金从其最新规定。 </w:t>
      </w:r>
    </w:p>
    <w:p w14:paraId="5E73F0C5"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（二）信息披露义务人 </w:t>
      </w:r>
    </w:p>
    <w:p w14:paraId="20E894E1"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本基金信息披露义务人为基金管理人。 </w:t>
      </w:r>
    </w:p>
    <w:p w14:paraId="15A4310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基金管理人委托销售机构代为披露本基金相关信息的，在收到基金管理人发送、通知或公告的信息披露文件后，由销售机构按照法律法规及本合同约定进行信息披露。</w:t>
      </w:r>
    </w:p>
    <w:p w14:paraId="56F91F8C"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基金管理人委托第三方机构代为披露信息的，其作为信息披露义务人依法应当承担的责任和信息披露义务不因委托而免除。</w:t>
      </w:r>
    </w:p>
    <w:p w14:paraId="2E3C276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基金管理人应当保证所披露信息的真实性、准确性、完整性和及时性。</w:t>
      </w:r>
    </w:p>
    <w:p w14:paraId="54C1A48A"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（三）本基金应披露的基金信息包括：</w:t>
      </w:r>
    </w:p>
    <w:p w14:paraId="23D22C75"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1、基金合同；</w:t>
      </w:r>
    </w:p>
    <w:p w14:paraId="510054A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2、招募说明书等宣传推介文件；</w:t>
      </w:r>
    </w:p>
    <w:p w14:paraId="14BD585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3、基金销售协议中的主要权利义务条款（若有）；</w:t>
      </w:r>
    </w:p>
    <w:p w14:paraId="3EF23C1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4、基金的投资情况；</w:t>
      </w:r>
    </w:p>
    <w:p w14:paraId="6DF76929"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5、基金的资产负债情况；</w:t>
      </w:r>
    </w:p>
    <w:p w14:paraId="478A35F1"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6、基金的投资收益分配情况；</w:t>
      </w:r>
    </w:p>
    <w:p w14:paraId="1C4435B2"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lastRenderedPageBreak/>
        <w:t>7、基金承担的费用和业绩报酬安排；</w:t>
      </w:r>
    </w:p>
    <w:p w14:paraId="7FCCAAA7"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8、可能存在的利益冲突、关联交易；</w:t>
      </w:r>
    </w:p>
    <w:p w14:paraId="69BBC35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sz w:val="24"/>
          <w:szCs w:val="24"/>
        </w:rPr>
        <w:t>9</w:t>
      </w:r>
      <w:r w:rsidRPr="0027407A">
        <w:rPr>
          <w:rFonts w:ascii="仿宋" w:eastAsia="仿宋" w:hAnsi="仿宋" w:hint="eastAsia"/>
          <w:sz w:val="24"/>
          <w:szCs w:val="24"/>
        </w:rPr>
        <w:t>、基金</w:t>
      </w:r>
      <w:r w:rsidRPr="0027407A">
        <w:rPr>
          <w:rFonts w:ascii="仿宋" w:eastAsia="仿宋" w:hAnsi="仿宋"/>
          <w:sz w:val="24"/>
          <w:szCs w:val="24"/>
        </w:rPr>
        <w:t>的</w:t>
      </w:r>
      <w:r w:rsidRPr="0027407A">
        <w:rPr>
          <w:rFonts w:ascii="仿宋" w:eastAsia="仿宋" w:hAnsi="仿宋" w:hint="eastAsia"/>
          <w:sz w:val="24"/>
          <w:szCs w:val="24"/>
        </w:rPr>
        <w:t>杠杆水平（若有）；</w:t>
      </w:r>
    </w:p>
    <w:p w14:paraId="63412E5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sz w:val="24"/>
          <w:szCs w:val="24"/>
        </w:rPr>
        <w:t>10</w:t>
      </w:r>
      <w:r w:rsidRPr="0027407A">
        <w:rPr>
          <w:rFonts w:ascii="仿宋" w:eastAsia="仿宋" w:hAnsi="仿宋" w:hint="eastAsia"/>
          <w:sz w:val="24"/>
          <w:szCs w:val="24"/>
        </w:rPr>
        <w:t>、涉及私募基金管理业务、基金财产、基金托管业务的重大诉讼、仲裁；</w:t>
      </w:r>
    </w:p>
    <w:p w14:paraId="569B2AE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sz w:val="24"/>
          <w:szCs w:val="24"/>
        </w:rPr>
        <w:t>11</w:t>
      </w:r>
      <w:r w:rsidRPr="0027407A">
        <w:rPr>
          <w:rFonts w:ascii="仿宋" w:eastAsia="仿宋" w:hAnsi="仿宋" w:hint="eastAsia"/>
          <w:sz w:val="24"/>
          <w:szCs w:val="24"/>
        </w:rPr>
        <w:t>、中国证监会以及基金业协会规定的可能影响委托人合法权益的其他重大信息；</w:t>
      </w:r>
    </w:p>
    <w:p w14:paraId="19CA9AD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2</w:t>
      </w:r>
      <w:r w:rsidRPr="0027407A">
        <w:rPr>
          <w:rFonts w:ascii="仿宋" w:eastAsia="仿宋" w:hAnsi="仿宋" w:hint="eastAsia"/>
          <w:sz w:val="24"/>
          <w:szCs w:val="24"/>
        </w:rPr>
        <w:t>、法律法规规定及本合同约定的其他事项。</w:t>
      </w:r>
    </w:p>
    <w:p w14:paraId="0CA314A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（四）按照相关法律法规的规定和本合同的约定，基金管理人编制的基金资产净值、基金份额净值、基金份额申购赎回价格、基金定期报告等向委托人披露的基金相关财务数据应</w:t>
      </w:r>
      <w:r w:rsidRPr="0027407A">
        <w:rPr>
          <w:rFonts w:ascii="仿宋" w:eastAsia="仿宋" w:hAnsi="仿宋"/>
          <w:sz w:val="24"/>
          <w:szCs w:val="24"/>
        </w:rPr>
        <w:t>经过</w:t>
      </w:r>
      <w:r w:rsidRPr="0027407A">
        <w:rPr>
          <w:rFonts w:ascii="仿宋" w:eastAsia="仿宋" w:hAnsi="仿宋" w:hint="eastAsia"/>
          <w:sz w:val="24"/>
          <w:szCs w:val="24"/>
        </w:rPr>
        <w:t>托管人复核确认。</w:t>
      </w:r>
    </w:p>
    <w:p w14:paraId="675C2FB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（五）基金管理人披露基金信息，不得有下列行为： </w:t>
      </w:r>
    </w:p>
    <w:p w14:paraId="56A08D80"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1、公开披露或者变相公开披露；</w:t>
      </w:r>
    </w:p>
    <w:p w14:paraId="68613C8B"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2、虚假记载、误导性陈述或者重大遗漏； </w:t>
      </w:r>
    </w:p>
    <w:p w14:paraId="755C808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3、对投资业绩进行预测； </w:t>
      </w:r>
    </w:p>
    <w:p w14:paraId="78BC9C2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4、违规承诺收益或者承担损失； </w:t>
      </w:r>
    </w:p>
    <w:p w14:paraId="76C06D65"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5、诋毁其他基金管理人、基金托管人或者基金销售机构； </w:t>
      </w:r>
    </w:p>
    <w:p w14:paraId="4F31B00E"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6、登载任何自然人、法人或者其他组织的祝贺性、恭维性或推荐性的文字； </w:t>
      </w:r>
    </w:p>
    <w:p w14:paraId="403BE65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7、采用不具有可比性、公平性、准确性、权威性的数据来源和方法进行业绩比较，任意使用“业绩最佳”、“规模最大”等相关措辞；</w:t>
      </w:r>
    </w:p>
    <w:p w14:paraId="5501A9D2"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8、法律、行政法规、中国证监会、基金业协会禁止的其他行为。 </w:t>
      </w:r>
    </w:p>
    <w:p w14:paraId="3BDCB8E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（六）基金募集期间的信息披露</w:t>
      </w:r>
    </w:p>
    <w:p w14:paraId="1DAF3B8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本基金募集期间，基金管理人应在宣传推介材料中向投资者披露如下信息：</w:t>
      </w:r>
    </w:p>
    <w:p w14:paraId="668CA02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1、基金的基本信息：基金名称、基金架构、基金类型、基金注册地（若有）、基金募集规模、最低认缴出资额（若有）、基金运作方式、基金的存续期限、基金联系人和联系信息、基金托管人；</w:t>
      </w:r>
    </w:p>
    <w:p w14:paraId="3BE91C1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2、基金管理人基本信息：基金管理人名称、注册地/主要经营地址、成立时间、组织形式、基金管理人在基金业协会的登记备案情况、</w:t>
      </w:r>
      <w:r w:rsidRPr="0027407A">
        <w:rPr>
          <w:rFonts w:ascii="仿宋" w:eastAsia="仿宋" w:hAnsi="仿宋"/>
          <w:sz w:val="24"/>
          <w:szCs w:val="24"/>
        </w:rPr>
        <w:t>管理</w:t>
      </w:r>
      <w:r w:rsidRPr="0027407A">
        <w:rPr>
          <w:rFonts w:ascii="仿宋" w:eastAsia="仿宋" w:hAnsi="仿宋" w:hint="eastAsia"/>
          <w:sz w:val="24"/>
          <w:szCs w:val="24"/>
        </w:rPr>
        <w:t>团队</w:t>
      </w:r>
      <w:r w:rsidRPr="0027407A">
        <w:rPr>
          <w:rFonts w:ascii="仿宋" w:eastAsia="仿宋" w:hAnsi="仿宋"/>
          <w:sz w:val="24"/>
          <w:szCs w:val="24"/>
        </w:rPr>
        <w:t>基本情况</w:t>
      </w:r>
      <w:r w:rsidRPr="0027407A">
        <w:rPr>
          <w:rFonts w:ascii="仿宋" w:eastAsia="仿宋" w:hAnsi="仿宋" w:hint="eastAsia"/>
          <w:sz w:val="24"/>
          <w:szCs w:val="24"/>
        </w:rPr>
        <w:t>；</w:t>
      </w:r>
    </w:p>
    <w:p w14:paraId="78E8487E"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3、基金的投资信息：基金的投资目标、投资策略、投资方向、投资方式、业绩比较基准（若有）、风险收益特征等；</w:t>
      </w:r>
    </w:p>
    <w:p w14:paraId="02320050"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4、基金的募集期限；</w:t>
      </w:r>
    </w:p>
    <w:p w14:paraId="5342BE5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5、基金估值政策、程序和定价模式；</w:t>
      </w:r>
    </w:p>
    <w:p w14:paraId="428C5803"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lastRenderedPageBreak/>
        <w:t>6、基金合同的主要条款：出资方式、收益分配和亏损分担方式、管理费和业绩报酬标准及计提方式、基金费用的承担方式、基金业务报告和财务报告提交制度等；</w:t>
      </w:r>
    </w:p>
    <w:p w14:paraId="1D193E1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7、基金的申购和赎回安排；</w:t>
      </w:r>
    </w:p>
    <w:p w14:paraId="6C709BE6"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8、基金管理人最近三年的诚信情况说明；</w:t>
      </w:r>
    </w:p>
    <w:p w14:paraId="3719BDB1"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9、</w:t>
      </w:r>
      <w:r w:rsidRPr="0027407A">
        <w:rPr>
          <w:rFonts w:ascii="仿宋" w:eastAsia="仿宋" w:hAnsi="仿宋"/>
          <w:sz w:val="24"/>
          <w:szCs w:val="24"/>
        </w:rPr>
        <w:t>根据</w:t>
      </w:r>
      <w:r w:rsidRPr="0027407A">
        <w:rPr>
          <w:rFonts w:ascii="仿宋" w:eastAsia="仿宋" w:hAnsi="仿宋" w:hint="eastAsia"/>
          <w:sz w:val="24"/>
          <w:szCs w:val="24"/>
        </w:rPr>
        <w:t>适用的法律法规</w:t>
      </w:r>
      <w:r w:rsidRPr="0027407A">
        <w:rPr>
          <w:rFonts w:ascii="仿宋" w:eastAsia="仿宋" w:hAnsi="仿宋"/>
          <w:sz w:val="24"/>
          <w:szCs w:val="24"/>
        </w:rPr>
        <w:t>及其不时修订</w:t>
      </w:r>
      <w:r w:rsidRPr="0027407A">
        <w:rPr>
          <w:rFonts w:ascii="仿宋" w:eastAsia="仿宋" w:hAnsi="仿宋" w:hint="eastAsia"/>
          <w:sz w:val="24"/>
          <w:szCs w:val="24"/>
        </w:rPr>
        <w:t>的相关要求应向</w:t>
      </w:r>
      <w:r w:rsidRPr="0027407A">
        <w:rPr>
          <w:rFonts w:ascii="仿宋" w:eastAsia="仿宋" w:hAnsi="仿宋"/>
          <w:sz w:val="24"/>
          <w:szCs w:val="24"/>
        </w:rPr>
        <w:t>投资者披露的</w:t>
      </w:r>
      <w:r w:rsidRPr="0027407A">
        <w:rPr>
          <w:rFonts w:ascii="仿宋" w:eastAsia="仿宋" w:hAnsi="仿宋" w:hint="eastAsia"/>
          <w:sz w:val="24"/>
          <w:szCs w:val="24"/>
        </w:rPr>
        <w:t>其他</w:t>
      </w:r>
      <w:r w:rsidRPr="0027407A">
        <w:rPr>
          <w:rFonts w:ascii="仿宋" w:eastAsia="仿宋" w:hAnsi="仿宋"/>
          <w:sz w:val="24"/>
          <w:szCs w:val="24"/>
        </w:rPr>
        <w:t>信息</w:t>
      </w:r>
      <w:r w:rsidRPr="0027407A">
        <w:rPr>
          <w:rFonts w:ascii="仿宋" w:eastAsia="仿宋" w:hAnsi="仿宋" w:hint="eastAsia"/>
          <w:sz w:val="24"/>
          <w:szCs w:val="24"/>
        </w:rPr>
        <w:t>。</w:t>
      </w:r>
    </w:p>
    <w:p w14:paraId="718F01F2"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（七）基金运作期间的信息披露</w:t>
      </w:r>
    </w:p>
    <w:p w14:paraId="164A882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1、定期报告</w:t>
      </w:r>
    </w:p>
    <w:p w14:paraId="445698C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基金管理人应当按照《私募投资基金信息披露管理办法》、《私募投资基金信息披露内容与格式指引</w:t>
      </w:r>
      <w:r w:rsidRPr="0027407A">
        <w:rPr>
          <w:rFonts w:ascii="仿宋" w:eastAsia="仿宋" w:hAnsi="仿宋"/>
          <w:sz w:val="24"/>
          <w:szCs w:val="24"/>
        </w:rPr>
        <w:t>1</w:t>
      </w:r>
      <w:r w:rsidRPr="0027407A">
        <w:rPr>
          <w:rFonts w:ascii="仿宋" w:eastAsia="仿宋" w:hAnsi="仿宋" w:hint="eastAsia"/>
          <w:sz w:val="24"/>
          <w:szCs w:val="24"/>
        </w:rPr>
        <w:t>号（适用于私募证券投资基金）》等基金业协会等金融</w:t>
      </w:r>
      <w:r w:rsidRPr="0027407A">
        <w:rPr>
          <w:rFonts w:ascii="仿宋" w:eastAsia="仿宋" w:hAnsi="仿宋"/>
          <w:sz w:val="24"/>
          <w:szCs w:val="24"/>
        </w:rPr>
        <w:t>监管部门</w:t>
      </w:r>
      <w:r w:rsidRPr="0027407A">
        <w:rPr>
          <w:rFonts w:ascii="仿宋" w:eastAsia="仿宋" w:hAnsi="仿宋" w:hint="eastAsia"/>
          <w:sz w:val="24"/>
          <w:szCs w:val="24"/>
        </w:rPr>
        <w:t>颁布的相关规定及本合同约定如实履行信息披露义务，向委托人披露经基金托管人复核的定期报告。证券投资</w:t>
      </w:r>
      <w:r w:rsidRPr="0027407A">
        <w:rPr>
          <w:rFonts w:ascii="仿宋" w:eastAsia="仿宋" w:hAnsi="仿宋"/>
          <w:sz w:val="24"/>
          <w:szCs w:val="24"/>
        </w:rPr>
        <w:t>基金的定期报告</w:t>
      </w:r>
      <w:r w:rsidRPr="0027407A">
        <w:rPr>
          <w:rFonts w:ascii="仿宋" w:eastAsia="仿宋" w:hAnsi="仿宋" w:hint="eastAsia"/>
          <w:sz w:val="24"/>
          <w:szCs w:val="24"/>
        </w:rPr>
        <w:t>包括</w:t>
      </w:r>
      <w:r w:rsidRPr="0027407A">
        <w:rPr>
          <w:rFonts w:ascii="仿宋" w:eastAsia="仿宋" w:hAnsi="仿宋"/>
          <w:sz w:val="24"/>
          <w:szCs w:val="24"/>
        </w:rPr>
        <w:t>：</w:t>
      </w:r>
      <w:r w:rsidRPr="0027407A">
        <w:rPr>
          <w:rFonts w:ascii="仿宋" w:eastAsia="仿宋" w:hAnsi="仿宋" w:hint="eastAsia"/>
          <w:sz w:val="24"/>
          <w:szCs w:val="24"/>
        </w:rPr>
        <w:t>月度报告（适用管理</w:t>
      </w:r>
      <w:r w:rsidRPr="0027407A">
        <w:rPr>
          <w:rFonts w:ascii="仿宋" w:eastAsia="仿宋" w:hAnsi="仿宋"/>
          <w:sz w:val="24"/>
          <w:szCs w:val="24"/>
        </w:rPr>
        <w:t>规模金额</w:t>
      </w:r>
      <w:r w:rsidRPr="0027407A">
        <w:rPr>
          <w:rFonts w:ascii="仿宋" w:eastAsia="仿宋" w:hAnsi="仿宋" w:hint="eastAsia"/>
          <w:sz w:val="24"/>
          <w:szCs w:val="24"/>
        </w:rPr>
        <w:t>达到</w:t>
      </w:r>
      <w:r w:rsidRPr="0027407A">
        <w:rPr>
          <w:rFonts w:ascii="仿宋" w:eastAsia="仿宋" w:hAnsi="仿宋"/>
          <w:sz w:val="24"/>
          <w:szCs w:val="24"/>
        </w:rPr>
        <w:t>5000万元以上的证券投资基金</w:t>
      </w:r>
      <w:r w:rsidRPr="0027407A">
        <w:rPr>
          <w:rFonts w:ascii="仿宋" w:eastAsia="仿宋" w:hAnsi="仿宋" w:hint="eastAsia"/>
          <w:sz w:val="24"/>
          <w:szCs w:val="24"/>
        </w:rPr>
        <w:t>）、季度报告、</w:t>
      </w:r>
      <w:r w:rsidRPr="0027407A">
        <w:rPr>
          <w:rFonts w:ascii="仿宋" w:eastAsia="仿宋" w:hAnsi="仿宋"/>
          <w:sz w:val="24"/>
          <w:szCs w:val="24"/>
        </w:rPr>
        <w:t>年度报告。</w:t>
      </w:r>
    </w:p>
    <w:p w14:paraId="4930359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定期报告内容按照基金业协会</w:t>
      </w:r>
      <w:r w:rsidRPr="0027407A">
        <w:rPr>
          <w:rFonts w:ascii="仿宋" w:eastAsia="仿宋" w:hAnsi="仿宋"/>
          <w:sz w:val="24"/>
          <w:szCs w:val="24"/>
        </w:rPr>
        <w:t>的格式指引等规定</w:t>
      </w:r>
      <w:r w:rsidRPr="0027407A">
        <w:rPr>
          <w:rFonts w:ascii="仿宋" w:eastAsia="仿宋" w:hAnsi="仿宋" w:hint="eastAsia"/>
          <w:sz w:val="24"/>
          <w:szCs w:val="24"/>
        </w:rPr>
        <w:t>披露</w:t>
      </w:r>
      <w:r w:rsidRPr="0027407A">
        <w:rPr>
          <w:rFonts w:ascii="仿宋" w:eastAsia="仿宋" w:hAnsi="仿宋"/>
          <w:sz w:val="24"/>
          <w:szCs w:val="24"/>
        </w:rPr>
        <w:t>，</w:t>
      </w:r>
      <w:r w:rsidRPr="0027407A">
        <w:rPr>
          <w:rFonts w:ascii="仿宋" w:eastAsia="仿宋" w:hAnsi="仿宋" w:hint="eastAsia"/>
          <w:sz w:val="24"/>
          <w:szCs w:val="24"/>
        </w:rPr>
        <w:t>包括但不限于基金基本情况、主要财务指标、基金运作情况、投资收益分配和损失承担情况等。针对定期报告，基金托管人仅与基金管理人或基金管理人委托的行政服务机构就其向托管人提供的报告中的财务数据进行核对，</w:t>
      </w:r>
      <w:r w:rsidRPr="0027407A">
        <w:rPr>
          <w:rFonts w:ascii="仿宋" w:eastAsia="仿宋" w:hAnsi="仿宋"/>
          <w:sz w:val="24"/>
          <w:szCs w:val="24"/>
        </w:rPr>
        <w:t>并在年度报告中对</w:t>
      </w:r>
      <w:r w:rsidRPr="0027407A">
        <w:rPr>
          <w:rFonts w:ascii="仿宋" w:eastAsia="仿宋" w:hAnsi="仿宋" w:hint="eastAsia"/>
          <w:sz w:val="24"/>
          <w:szCs w:val="24"/>
        </w:rPr>
        <w:t>报告期内的遵规守信情况发表意见。</w:t>
      </w:r>
    </w:p>
    <w:p w14:paraId="5984517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2、基金份额净值报告</w:t>
      </w:r>
    </w:p>
    <w:p w14:paraId="443564B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本基金成立后，基金管理人应至少每个开放日向基金委托人公布一次经基金托管人复核的基金份额净值。</w:t>
      </w:r>
    </w:p>
    <w:p w14:paraId="4F65CCA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 xml:space="preserve">3、临时报告 </w:t>
      </w:r>
    </w:p>
    <w:p w14:paraId="0F69B68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本基金发生重大事件，基金管理人应当在【</w:t>
      </w:r>
      <w:r w:rsidRPr="0027407A">
        <w:rPr>
          <w:rFonts w:ascii="仿宋" w:eastAsia="仿宋" w:hAnsi="仿宋"/>
          <w:sz w:val="24"/>
          <w:szCs w:val="24"/>
        </w:rPr>
        <w:t>10</w:t>
      </w:r>
      <w:r w:rsidRPr="0027407A">
        <w:rPr>
          <w:rFonts w:ascii="仿宋" w:eastAsia="仿宋" w:hAnsi="仿宋" w:hint="eastAsia"/>
          <w:sz w:val="24"/>
          <w:szCs w:val="24"/>
        </w:rPr>
        <w:t>】</w:t>
      </w:r>
      <w:proofErr w:type="gramStart"/>
      <w:r w:rsidRPr="0027407A">
        <w:rPr>
          <w:rFonts w:ascii="仿宋" w:eastAsia="仿宋" w:hAnsi="仿宋" w:hint="eastAsia"/>
          <w:sz w:val="24"/>
          <w:szCs w:val="24"/>
        </w:rPr>
        <w:t>个</w:t>
      </w:r>
      <w:proofErr w:type="gramEnd"/>
      <w:r w:rsidRPr="0027407A">
        <w:rPr>
          <w:rFonts w:ascii="仿宋" w:eastAsia="仿宋" w:hAnsi="仿宋" w:hint="eastAsia"/>
          <w:sz w:val="24"/>
          <w:szCs w:val="24"/>
        </w:rPr>
        <w:t>工作日内通过本合同约定的方式之一向委托人报告，</w:t>
      </w:r>
      <w:r w:rsidRPr="0027407A">
        <w:rPr>
          <w:rFonts w:ascii="仿宋" w:eastAsia="仿宋" w:hAnsi="仿宋"/>
          <w:sz w:val="24"/>
          <w:szCs w:val="24"/>
        </w:rPr>
        <w:t>并</w:t>
      </w:r>
      <w:r w:rsidRPr="0027407A">
        <w:rPr>
          <w:rFonts w:ascii="仿宋" w:eastAsia="仿宋" w:hAnsi="仿宋" w:hint="eastAsia"/>
          <w:sz w:val="24"/>
          <w:szCs w:val="24"/>
        </w:rPr>
        <w:t>按照法律法规要求</w:t>
      </w:r>
      <w:r w:rsidRPr="0027407A">
        <w:rPr>
          <w:rFonts w:ascii="仿宋" w:eastAsia="仿宋" w:hAnsi="仿宋"/>
          <w:sz w:val="24"/>
          <w:szCs w:val="24"/>
        </w:rPr>
        <w:t>报送相关事项</w:t>
      </w:r>
      <w:r w:rsidRPr="0027407A">
        <w:rPr>
          <w:rFonts w:ascii="仿宋" w:eastAsia="仿宋" w:hAnsi="仿宋" w:hint="eastAsia"/>
          <w:sz w:val="24"/>
          <w:szCs w:val="24"/>
        </w:rPr>
        <w:t>，</w:t>
      </w:r>
      <w:r w:rsidRPr="0027407A">
        <w:rPr>
          <w:rFonts w:ascii="仿宋" w:eastAsia="仿宋" w:hAnsi="仿宋"/>
          <w:sz w:val="24"/>
          <w:szCs w:val="24"/>
        </w:rPr>
        <w:t>法律法规对披露时限另有规定的从其规定执行</w:t>
      </w:r>
      <w:r w:rsidRPr="0027407A">
        <w:rPr>
          <w:rFonts w:ascii="仿宋" w:eastAsia="仿宋" w:hAnsi="仿宋" w:hint="eastAsia"/>
          <w:sz w:val="24"/>
          <w:szCs w:val="24"/>
        </w:rPr>
        <w:t>。</w:t>
      </w:r>
    </w:p>
    <w:p w14:paraId="658D37C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前款所称重大事件包括： </w:t>
      </w:r>
    </w:p>
    <w:p w14:paraId="75A1D775"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（1）基金名称、注册地址、组织形式发生变更的； </w:t>
      </w:r>
    </w:p>
    <w:p w14:paraId="5CD3A19B"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（2）投资范围、投资策略、投资限制发生重大变化的； </w:t>
      </w:r>
    </w:p>
    <w:p w14:paraId="3DEBAC1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（3）变更基金管理人、托管人、行政服务机构的； </w:t>
      </w:r>
    </w:p>
    <w:p w14:paraId="153701EC"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（4）管理人的法定代表人、执行事务合伙人（委派代表）、实际控制人发生变更的，以及管理人股东、合伙人、实际控制人</w:t>
      </w:r>
      <w:proofErr w:type="gramStart"/>
      <w:r w:rsidRPr="0027407A">
        <w:rPr>
          <w:rFonts w:ascii="仿宋" w:eastAsia="仿宋" w:hAnsi="仿宋" w:hint="eastAsia"/>
          <w:sz w:val="24"/>
          <w:szCs w:val="24"/>
        </w:rPr>
        <w:t>拟发生</w:t>
      </w:r>
      <w:proofErr w:type="gramEnd"/>
      <w:r w:rsidRPr="0027407A">
        <w:rPr>
          <w:rFonts w:ascii="仿宋" w:eastAsia="仿宋" w:hAnsi="仿宋" w:hint="eastAsia"/>
          <w:sz w:val="24"/>
          <w:szCs w:val="24"/>
        </w:rPr>
        <w:t>变更导致基金管理人实际</w:t>
      </w:r>
      <w:r w:rsidRPr="0027407A">
        <w:rPr>
          <w:rFonts w:ascii="仿宋" w:eastAsia="仿宋" w:hAnsi="仿宋" w:hint="eastAsia"/>
          <w:sz w:val="24"/>
          <w:szCs w:val="24"/>
        </w:rPr>
        <w:lastRenderedPageBreak/>
        <w:t xml:space="preserve">控制权发生变更的； </w:t>
      </w:r>
    </w:p>
    <w:p w14:paraId="7A517A5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 xml:space="preserve">（5）触及基金平仓线或预警线的； </w:t>
      </w:r>
    </w:p>
    <w:p w14:paraId="22CF8A57"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6</w:t>
      </w:r>
      <w:r w:rsidRPr="0027407A">
        <w:rPr>
          <w:rFonts w:ascii="仿宋" w:eastAsia="仿宋" w:hAnsi="仿宋" w:hint="eastAsia"/>
          <w:sz w:val="24"/>
          <w:szCs w:val="24"/>
        </w:rPr>
        <w:t xml:space="preserve">）基金费用发生变化的；  </w:t>
      </w:r>
    </w:p>
    <w:p w14:paraId="0EFAF590"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7</w:t>
      </w:r>
      <w:r w:rsidRPr="0027407A">
        <w:rPr>
          <w:rFonts w:ascii="仿宋" w:eastAsia="仿宋" w:hAnsi="仿宋" w:hint="eastAsia"/>
          <w:sz w:val="24"/>
          <w:szCs w:val="24"/>
        </w:rPr>
        <w:t>）基金收益分配事项发生变更的；</w:t>
      </w:r>
    </w:p>
    <w:p w14:paraId="4CAB5381"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8</w:t>
      </w:r>
      <w:r w:rsidRPr="0027407A">
        <w:rPr>
          <w:rFonts w:ascii="仿宋" w:eastAsia="仿宋" w:hAnsi="仿宋" w:hint="eastAsia"/>
          <w:sz w:val="24"/>
          <w:szCs w:val="24"/>
        </w:rPr>
        <w:t>）基金触发巨额赎回且不能满足全额赎回要求的；</w:t>
      </w:r>
    </w:p>
    <w:p w14:paraId="63AF4C8F"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9</w:t>
      </w:r>
      <w:r w:rsidRPr="0027407A">
        <w:rPr>
          <w:rFonts w:ascii="仿宋" w:eastAsia="仿宋" w:hAnsi="仿宋" w:hint="eastAsia"/>
          <w:sz w:val="24"/>
          <w:szCs w:val="24"/>
        </w:rPr>
        <w:t>）基金存续期变更或展期的；</w:t>
      </w:r>
    </w:p>
    <w:p w14:paraId="5718FBD7"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0</w:t>
      </w:r>
      <w:r w:rsidRPr="0027407A">
        <w:rPr>
          <w:rFonts w:ascii="仿宋" w:eastAsia="仿宋" w:hAnsi="仿宋" w:hint="eastAsia"/>
          <w:sz w:val="24"/>
          <w:szCs w:val="24"/>
        </w:rPr>
        <w:t>）基金发生清盘或清算的；</w:t>
      </w:r>
    </w:p>
    <w:p w14:paraId="7482448A"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1</w:t>
      </w:r>
      <w:r w:rsidRPr="0027407A">
        <w:rPr>
          <w:rFonts w:ascii="仿宋" w:eastAsia="仿宋" w:hAnsi="仿宋" w:hint="eastAsia"/>
          <w:sz w:val="24"/>
          <w:szCs w:val="24"/>
        </w:rPr>
        <w:t>）发生重大关联交易事项的；</w:t>
      </w:r>
    </w:p>
    <w:p w14:paraId="448C4F61"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2</w:t>
      </w:r>
      <w:r w:rsidRPr="0027407A">
        <w:rPr>
          <w:rFonts w:ascii="仿宋" w:eastAsia="仿宋" w:hAnsi="仿宋" w:hint="eastAsia"/>
          <w:sz w:val="24"/>
          <w:szCs w:val="24"/>
        </w:rPr>
        <w:t>）基金管理人及其实际控制人、高管人员涉嫌重大违法违规行为或正在接受监管部门或自律管理部门调查的；</w:t>
      </w:r>
    </w:p>
    <w:p w14:paraId="55CE0FC8"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3</w:t>
      </w:r>
      <w:r w:rsidRPr="0027407A">
        <w:rPr>
          <w:rFonts w:ascii="仿宋" w:eastAsia="仿宋" w:hAnsi="仿宋" w:hint="eastAsia"/>
          <w:sz w:val="24"/>
          <w:szCs w:val="24"/>
        </w:rPr>
        <w:t>）涉及私募基金管理业务、基金财产、基金托管业务的重大诉讼、仲裁、</w:t>
      </w:r>
      <w:r w:rsidRPr="0027407A">
        <w:rPr>
          <w:rFonts w:ascii="仿宋" w:eastAsia="仿宋" w:hAnsi="仿宋"/>
          <w:sz w:val="24"/>
          <w:szCs w:val="24"/>
        </w:rPr>
        <w:t>财产纠纷的</w:t>
      </w:r>
      <w:r w:rsidRPr="0027407A">
        <w:rPr>
          <w:rFonts w:ascii="仿宋" w:eastAsia="仿宋" w:hAnsi="仿宋" w:hint="eastAsia"/>
          <w:sz w:val="24"/>
          <w:szCs w:val="24"/>
        </w:rPr>
        <w:t>；</w:t>
      </w:r>
    </w:p>
    <w:p w14:paraId="5D4059CD"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4</w:t>
      </w:r>
      <w:r w:rsidRPr="0027407A">
        <w:rPr>
          <w:rFonts w:ascii="仿宋" w:eastAsia="仿宋" w:hAnsi="仿宋" w:hint="eastAsia"/>
          <w:sz w:val="24"/>
          <w:szCs w:val="24"/>
        </w:rPr>
        <w:t>）对基金持续运行、投资者利益、资产净值产生重大影响，</w:t>
      </w:r>
      <w:r w:rsidRPr="0027407A">
        <w:rPr>
          <w:rFonts w:ascii="仿宋" w:eastAsia="仿宋" w:hAnsi="仿宋"/>
          <w:sz w:val="24"/>
          <w:szCs w:val="24"/>
        </w:rPr>
        <w:t>或</w:t>
      </w:r>
      <w:r w:rsidRPr="0027407A">
        <w:rPr>
          <w:rFonts w:ascii="仿宋" w:eastAsia="仿宋" w:hAnsi="仿宋" w:hint="eastAsia"/>
          <w:sz w:val="24"/>
          <w:szCs w:val="24"/>
        </w:rPr>
        <w:t>基金合同约定的影响投资者利益的其他重大事项；</w:t>
      </w:r>
    </w:p>
    <w:p w14:paraId="08C1E7C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5</w:t>
      </w:r>
      <w:r w:rsidRPr="0027407A">
        <w:rPr>
          <w:rFonts w:ascii="仿宋" w:eastAsia="仿宋" w:hAnsi="仿宋" w:hint="eastAsia"/>
          <w:sz w:val="24"/>
          <w:szCs w:val="24"/>
        </w:rPr>
        <w:t>）基金参与债券投资交易的，债券交易价格偏离度等指标出现异常情形；</w:t>
      </w:r>
    </w:p>
    <w:p w14:paraId="11E4F8F6"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6</w:t>
      </w:r>
      <w:r w:rsidRPr="0027407A">
        <w:rPr>
          <w:rFonts w:ascii="仿宋" w:eastAsia="仿宋" w:hAnsi="仿宋" w:hint="eastAsia"/>
          <w:sz w:val="24"/>
          <w:szCs w:val="24"/>
        </w:rPr>
        <w:t>）法律法规规定需要向委托人报告的其他事项。</w:t>
      </w:r>
    </w:p>
    <w:p w14:paraId="182FB60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（八）基金管理人进行信息披露的方式</w:t>
      </w:r>
    </w:p>
    <w:p w14:paraId="7967216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基金管理人向基金委托人提供报告、发送通知或者基金委托人向基金管理人查询本基金的相关信息，均可通过以下至少一种方式进行：</w:t>
      </w:r>
    </w:p>
    <w:p w14:paraId="0478633A"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1、信函</w:t>
      </w:r>
    </w:p>
    <w:p w14:paraId="19836B9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以邮寄信函方式向基金委托人提供定期报告、临时报告、信息查询结果、本基金运作的重要通知。基金管理人以基金委托人在签署基金合同时提供的通信地址为邮寄信函的送达地址，在基金管理人寄出信函三个工作日后未被退回的，视为将相关信息送达基金委托人。</w:t>
      </w:r>
    </w:p>
    <w:p w14:paraId="61C2FFDB"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2、电话或传真</w:t>
      </w:r>
    </w:p>
    <w:p w14:paraId="10DE4E67"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基金管理人以电话、传真方式向基金委托人提供信息查询结果、本基金运作的重要通知。基金管理人以基金委托人在签署基金合同时提供的联系电话为联系方式。通过传真方式发送的，以传真机报告确认时视为将相关信息送达基金委托人。</w:t>
      </w:r>
    </w:p>
    <w:p w14:paraId="3B7270BA"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3、电子邮件或手机短信</w:t>
      </w:r>
    </w:p>
    <w:p w14:paraId="305B68F6"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基金管理人以电子邮件或手机短信方式向基金委托人提供定期报告、临时</w:t>
      </w:r>
      <w:r w:rsidRPr="0027407A">
        <w:rPr>
          <w:rFonts w:ascii="仿宋" w:eastAsia="仿宋" w:hAnsi="仿宋" w:hint="eastAsia"/>
          <w:sz w:val="24"/>
          <w:szCs w:val="24"/>
        </w:rPr>
        <w:lastRenderedPageBreak/>
        <w:t>报告、信息查询结果、本基金运作的重要通知。基金管理人以基金委托人在签署基金合同时提供的电子邮件或手机电话为联系方式。在基金管理人发出电子邮件或手机短信一个工作日后未被退回的，视为将相关信息送达基金委托人。</w:t>
      </w:r>
    </w:p>
    <w:p w14:paraId="3DD6739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4、其他方式通知</w:t>
      </w:r>
    </w:p>
    <w:p w14:paraId="671D59F8"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基金管理人可通过本机构、基金行政服务机构或销售机构的网站、官方</w:t>
      </w:r>
      <w:proofErr w:type="gramStart"/>
      <w:r w:rsidRPr="0027407A">
        <w:rPr>
          <w:rFonts w:ascii="仿宋" w:eastAsia="仿宋" w:hAnsi="仿宋" w:hint="eastAsia"/>
          <w:sz w:val="24"/>
          <w:szCs w:val="24"/>
        </w:rPr>
        <w:t>微信公众号</w:t>
      </w:r>
      <w:proofErr w:type="gramEnd"/>
      <w:r w:rsidRPr="0027407A">
        <w:rPr>
          <w:rFonts w:ascii="仿宋" w:eastAsia="仿宋" w:hAnsi="仿宋" w:hint="eastAsia"/>
          <w:sz w:val="24"/>
          <w:szCs w:val="24"/>
        </w:rPr>
        <w:t>/小程序/</w:t>
      </w:r>
      <w:r w:rsidRPr="0027407A">
        <w:rPr>
          <w:rFonts w:ascii="仿宋" w:eastAsia="仿宋" w:hAnsi="仿宋"/>
          <w:sz w:val="24"/>
          <w:szCs w:val="24"/>
        </w:rPr>
        <w:t>APP</w:t>
      </w:r>
      <w:r w:rsidRPr="0027407A">
        <w:rPr>
          <w:rFonts w:ascii="仿宋" w:eastAsia="仿宋" w:hAnsi="仿宋" w:hint="eastAsia"/>
          <w:sz w:val="24"/>
          <w:szCs w:val="24"/>
        </w:rPr>
        <w:t>等方式或者金融监管部门指定媒体向基金委托人提供定期报告、临时报告、本基金运作的重要通知。在基金管理人发布相关信息三个工作日后视为将相关信息送达基金委托人。</w:t>
      </w:r>
    </w:p>
    <w:p w14:paraId="6C11716F" w14:textId="77777777" w:rsidR="00156457" w:rsidRPr="0027407A" w:rsidRDefault="00152954">
      <w:pPr>
        <w:spacing w:line="440" w:lineRule="exact"/>
        <w:ind w:firstLineChars="200" w:firstLine="480"/>
        <w:rPr>
          <w:rFonts w:ascii="仿宋" w:eastAsia="仿宋" w:hAnsi="仿宋"/>
          <w:sz w:val="24"/>
          <w:szCs w:val="24"/>
        </w:rPr>
      </w:pPr>
      <w:bookmarkStart w:id="94" w:name="OLE_LINK5"/>
      <w:bookmarkStart w:id="95" w:name="OLE_LINK4"/>
      <w:bookmarkStart w:id="96" w:name="OLE_LINK62"/>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管理人</w:t>
      </w:r>
      <w:bookmarkEnd w:id="94"/>
      <w:bookmarkEnd w:id="95"/>
      <w:r w:rsidRPr="0027407A">
        <w:rPr>
          <w:rFonts w:ascii="仿宋" w:eastAsia="仿宋" w:hAnsi="仿宋" w:hint="eastAsia"/>
          <w:sz w:val="24"/>
          <w:szCs w:val="24"/>
        </w:rPr>
        <w:t>选择通过基金行政服务机构提供的“</w:t>
      </w:r>
      <w:bookmarkStart w:id="97" w:name="OLE_LINK2"/>
      <w:bookmarkStart w:id="98" w:name="OLE_LINK1"/>
      <w:r w:rsidRPr="0027407A">
        <w:rPr>
          <w:rFonts w:ascii="仿宋" w:eastAsia="仿宋" w:hAnsi="仿宋" w:hint="eastAsia"/>
          <w:sz w:val="24"/>
          <w:szCs w:val="24"/>
        </w:rPr>
        <w:t>投资者服务平台</w:t>
      </w:r>
      <w:bookmarkEnd w:id="97"/>
      <w:bookmarkEnd w:id="98"/>
      <w:r w:rsidRPr="0027407A">
        <w:rPr>
          <w:rFonts w:ascii="仿宋" w:eastAsia="仿宋" w:hAnsi="仿宋" w:hint="eastAsia"/>
          <w:sz w:val="24"/>
          <w:szCs w:val="24"/>
        </w:rPr>
        <w:t>”（</w:t>
      </w:r>
      <w:bookmarkStart w:id="99" w:name="OLE_LINK8"/>
      <w:bookmarkStart w:id="100" w:name="OLE_LINK3"/>
      <w:r w:rsidRPr="0027407A">
        <w:rPr>
          <w:rFonts w:ascii="仿宋" w:eastAsia="仿宋" w:hAnsi="仿宋"/>
          <w:sz w:val="24"/>
          <w:szCs w:val="24"/>
        </w:rPr>
        <w:t>https://iservice.citics.com/myfund</w:t>
      </w:r>
      <w:bookmarkEnd w:id="99"/>
      <w:bookmarkEnd w:id="100"/>
      <w:r w:rsidRPr="0027407A">
        <w:rPr>
          <w:rFonts w:ascii="仿宋" w:eastAsia="仿宋" w:hAnsi="仿宋" w:hint="eastAsia"/>
          <w:sz w:val="24"/>
          <w:szCs w:val="24"/>
        </w:rPr>
        <w:t>，具体网址可能依据实际需求变更，但基金管理人应于网址变更后通知委托人）向委托人披露信息的，委托人可根据基金管理人授权，登录该投资者服务平台查询本基金的相关报告和信息。</w:t>
      </w:r>
      <w:bookmarkStart w:id="101" w:name="OLE_LINK41"/>
      <w:bookmarkStart w:id="102" w:name="OLE_LINK42"/>
      <w:r w:rsidRPr="0027407A">
        <w:rPr>
          <w:rFonts w:ascii="仿宋" w:eastAsia="仿宋" w:hAnsi="仿宋" w:hint="eastAsia"/>
          <w:sz w:val="24"/>
          <w:szCs w:val="24"/>
        </w:rPr>
        <w:t>委托人特别知晓且确认：基金行政服务机构仅向基金管理人提供本基金信息发布的途径或</w:t>
      </w:r>
      <w:bookmarkEnd w:id="101"/>
      <w:bookmarkEnd w:id="102"/>
      <w:r w:rsidRPr="0027407A">
        <w:rPr>
          <w:rFonts w:ascii="仿宋" w:eastAsia="仿宋" w:hAnsi="仿宋" w:hint="eastAsia"/>
          <w:sz w:val="24"/>
          <w:szCs w:val="24"/>
        </w:rPr>
        <w:t>平台载体，本基金的信息</w:t>
      </w:r>
      <w:r w:rsidRPr="0027407A">
        <w:rPr>
          <w:rFonts w:ascii="仿宋" w:eastAsia="仿宋" w:hAnsi="仿宋"/>
          <w:sz w:val="24"/>
          <w:szCs w:val="24"/>
        </w:rPr>
        <w:t>披露</w:t>
      </w:r>
      <w:r w:rsidRPr="0027407A">
        <w:rPr>
          <w:rFonts w:ascii="仿宋" w:eastAsia="仿宋" w:hAnsi="仿宋" w:hint="eastAsia"/>
          <w:sz w:val="24"/>
          <w:szCs w:val="24"/>
        </w:rPr>
        <w:t>义务人仍仅为基金管理人（即，基金行政服务机构不因向管理人提供该等信息发布的途径或平台载体而成为本基金的信息披露义务人），委托人通过上述投资者服务平台查询的本基金信息均取决于基金管理人针对本基金通过前述平台载体的披露情况，相关信息披露内容的真实性、准确性、完整性、及时性均由基金管理人负责并承担相应的法律责任。基金托管人及基金行政服务机构不承担基金管理人信息披露的相关职责。</w:t>
      </w:r>
      <w:bookmarkEnd w:id="96"/>
    </w:p>
    <w:p w14:paraId="74399034"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基金管理人将在基金业协会私募基金信息披露备份系统为基金委托人开通查询账号，基金委托人可登录该系统查询</w:t>
      </w:r>
      <w:bookmarkStart w:id="103" w:name="OLE_LINK6"/>
      <w:bookmarkStart w:id="104" w:name="OLE_LINK7"/>
      <w:r w:rsidRPr="0027407A">
        <w:rPr>
          <w:rFonts w:ascii="仿宋" w:eastAsia="仿宋" w:hAnsi="仿宋" w:hint="eastAsia"/>
          <w:sz w:val="24"/>
          <w:szCs w:val="24"/>
        </w:rPr>
        <w:t>本基金的相关报告和信息</w:t>
      </w:r>
      <w:bookmarkEnd w:id="103"/>
      <w:bookmarkEnd w:id="104"/>
      <w:r w:rsidRPr="0027407A">
        <w:rPr>
          <w:rFonts w:ascii="仿宋" w:eastAsia="仿宋" w:hAnsi="仿宋" w:hint="eastAsia"/>
          <w:sz w:val="24"/>
          <w:szCs w:val="24"/>
        </w:rPr>
        <w:t>。</w:t>
      </w:r>
    </w:p>
    <w:p w14:paraId="5F5E15D9"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基金委托人的通信地址、电话、传真、电子邮件等联系方式如有变更，应当及时通知基金管理人。</w:t>
      </w:r>
    </w:p>
    <w:p w14:paraId="37790285"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（九）信息报送与备份</w:t>
      </w:r>
    </w:p>
    <w:p w14:paraId="3862763E"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基金管理人应当按照规定通过基金业协会指定的私募基金信息披露备份平台报送信息。全体份额持有人同意本基金管理人或其他信息披露义务人应当按照基金业协会的规定对基金披露信息进行备份。</w:t>
      </w:r>
    </w:p>
    <w:p w14:paraId="345EFEC4" w14:textId="77777777" w:rsidR="00156457" w:rsidRPr="0027407A" w:rsidRDefault="00152954">
      <w:pPr>
        <w:snapToGrid w:val="0"/>
        <w:spacing w:line="440" w:lineRule="exact"/>
        <w:ind w:firstLineChars="150" w:firstLine="360"/>
        <w:rPr>
          <w:rFonts w:ascii="仿宋" w:eastAsia="仿宋" w:hAnsi="仿宋"/>
          <w:sz w:val="24"/>
          <w:szCs w:val="24"/>
        </w:rPr>
      </w:pPr>
      <w:r w:rsidRPr="0027407A">
        <w:rPr>
          <w:rFonts w:ascii="仿宋" w:eastAsia="仿宋" w:hAnsi="仿宋" w:hint="eastAsia"/>
          <w:sz w:val="24"/>
          <w:szCs w:val="24"/>
        </w:rPr>
        <w:t>（十）其他</w:t>
      </w:r>
    </w:p>
    <w:p w14:paraId="3B6081A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信息披露同时采用中文文本和外文文本的，基金管理人应当保证两种文本内容一致，若有不一致，以中文文本为准。</w:t>
      </w:r>
    </w:p>
    <w:p w14:paraId="005B362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基金管理人应当妥善保管本基金信息披露的相关文件资料，保存期限自基金</w:t>
      </w:r>
      <w:r w:rsidRPr="0027407A">
        <w:rPr>
          <w:rFonts w:ascii="仿宋" w:eastAsia="仿宋" w:hAnsi="仿宋" w:hint="eastAsia"/>
          <w:sz w:val="24"/>
          <w:szCs w:val="24"/>
        </w:rPr>
        <w:lastRenderedPageBreak/>
        <w:t>清算终止之日起不得少于10年。</w:t>
      </w:r>
    </w:p>
    <w:p w14:paraId="4638E5A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基金管理人、基金托管人、基金委托人及其他相关机构应当依法对所获取的私募基金非公开披露的全部信息、商业秘密、个人隐私等信息承担保密义务，法律法规或有权机构另有要求的除外。</w:t>
      </w:r>
    </w:p>
    <w:p w14:paraId="0FD045EB"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05" w:name="_Toc520119996"/>
      <w:r w:rsidRPr="0027407A">
        <w:rPr>
          <w:rFonts w:ascii="仿宋" w:eastAsia="仿宋" w:hAnsi="仿宋" w:hint="eastAsia"/>
          <w:sz w:val="24"/>
          <w:szCs w:val="24"/>
        </w:rPr>
        <w:t>二十二、风险揭示</w:t>
      </w:r>
      <w:bookmarkEnd w:id="105"/>
    </w:p>
    <w:p w14:paraId="4416F3FB" w14:textId="77777777" w:rsidR="00156457" w:rsidRPr="0027407A" w:rsidRDefault="00152954">
      <w:pPr>
        <w:snapToGrid w:val="0"/>
        <w:spacing w:line="440" w:lineRule="exact"/>
        <w:ind w:right="28" w:firstLineChars="200" w:firstLine="482"/>
        <w:rPr>
          <w:rFonts w:ascii="仿宋" w:eastAsia="仿宋" w:hAnsi="仿宋"/>
          <w:b/>
          <w:sz w:val="24"/>
          <w:szCs w:val="24"/>
        </w:rPr>
      </w:pPr>
      <w:r w:rsidRPr="0027407A">
        <w:rPr>
          <w:rFonts w:ascii="仿宋" w:eastAsia="仿宋" w:hAnsi="仿宋" w:hint="eastAsia"/>
          <w:b/>
          <w:sz w:val="24"/>
          <w:szCs w:val="24"/>
        </w:rPr>
        <w:t>基金管理人在管理、运用或处分基金财产过程中，可能面临各项风险。基金委托人在签署本合同前，应当仔细阅读本合同全文及《风险揭示书》，知悉并理解其中列示的基金可能面临的各项风险。《风险揭示书》的揭示事项仅为列举性质，未能详尽列明投资者参与私募基金投资所面临的全部风险和可能导致投资者资产损失的所有因素。基金委托人在参与私募基金投资并签署本合同前，应认真阅读并理解相关业务规则、本合同及《风险揭示书》的全部内容，并确保自身已做好足够的风险评估与财务安排，避免因参与私募基金投资而遭受超过自身风险承受能力的损失。</w:t>
      </w:r>
    </w:p>
    <w:p w14:paraId="3F9AB315" w14:textId="77777777" w:rsidR="00156457" w:rsidRPr="0027407A" w:rsidRDefault="00152954">
      <w:pPr>
        <w:snapToGrid w:val="0"/>
        <w:spacing w:line="440" w:lineRule="exact"/>
        <w:ind w:right="28" w:firstLineChars="200" w:firstLine="482"/>
        <w:rPr>
          <w:rFonts w:ascii="仿宋" w:eastAsia="仿宋" w:hAnsi="仿宋"/>
          <w:b/>
          <w:sz w:val="24"/>
          <w:szCs w:val="24"/>
        </w:rPr>
      </w:pPr>
      <w:r w:rsidRPr="0027407A">
        <w:rPr>
          <w:rFonts w:ascii="仿宋" w:eastAsia="仿宋" w:hAnsi="仿宋" w:hint="eastAsia"/>
          <w:b/>
          <w:sz w:val="24"/>
          <w:szCs w:val="24"/>
        </w:rPr>
        <w:t>特别提示：基金委托人签署本合同及《风险揭示书》即表明已充分了解并谨慎评估自身风险承受能力，理解并愿意自行承担参与私募基金投资的风险和损失。</w:t>
      </w:r>
    </w:p>
    <w:p w14:paraId="2CD510BC" w14:textId="6612A928" w:rsidR="00156457" w:rsidRPr="0027407A" w:rsidRDefault="009A057D">
      <w:pPr>
        <w:snapToGrid w:val="0"/>
        <w:spacing w:line="440" w:lineRule="exact"/>
        <w:ind w:right="28" w:firstLineChars="200" w:firstLine="480"/>
        <w:rPr>
          <w:rFonts w:ascii="仿宋" w:eastAsia="仿宋" w:hAnsi="仿宋"/>
          <w:b/>
          <w:sz w:val="24"/>
          <w:szCs w:val="24"/>
        </w:rPr>
      </w:pPr>
      <w:r w:rsidRPr="0027407A">
        <w:rPr>
          <w:rFonts w:ascii="仿宋" w:eastAsia="仿宋" w:hAnsi="仿宋" w:hint="eastAsia"/>
          <w:sz w:val="24"/>
          <w:szCs w:val="24"/>
        </w:rPr>
        <w:t>私募基金投资可能面临下列各项风险，包括但不限于：</w:t>
      </w:r>
      <w:r w:rsidRPr="0027407A">
        <w:rPr>
          <w:rFonts w:ascii="仿宋" w:eastAsia="仿宋" w:hAnsi="仿宋"/>
          <w:b/>
          <w:sz w:val="24"/>
          <w:szCs w:val="24"/>
        </w:rPr>
        <w:t xml:space="preserve"> </w:t>
      </w:r>
    </w:p>
    <w:p w14:paraId="7A47B73D" w14:textId="3EC0A849" w:rsidR="009A057D" w:rsidRPr="0027407A" w:rsidRDefault="009A057D" w:rsidP="009A057D">
      <w:pPr>
        <w:spacing w:line="440" w:lineRule="exact"/>
        <w:ind w:firstLineChars="200" w:firstLine="482"/>
        <w:outlineLvl w:val="0"/>
        <w:rPr>
          <w:rFonts w:ascii="仿宋" w:eastAsia="仿宋" w:hAnsi="仿宋"/>
          <w:b/>
          <w:sz w:val="24"/>
          <w:szCs w:val="24"/>
        </w:rPr>
      </w:pPr>
      <w:r w:rsidRPr="0027407A">
        <w:rPr>
          <w:rFonts w:ascii="仿宋" w:eastAsia="仿宋" w:hAnsi="仿宋" w:hint="eastAsia"/>
          <w:b/>
          <w:sz w:val="24"/>
          <w:szCs w:val="24"/>
        </w:rPr>
        <w:t>（一）特殊风险揭示</w:t>
      </w:r>
    </w:p>
    <w:p w14:paraId="2C4DA043"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1、基金合同与基金业协会合同指引不一致所涉风险</w:t>
      </w:r>
    </w:p>
    <w:p w14:paraId="390A02FB"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合同依据基金业协会发布的《契约型私募投资基金合同内容与格式指引》（以下简称“《合同指引》”）及相关法律法规制定。《合同指引》规定，在不违反《中华人民共和国证券投资基金法》、《私募投资基金监督管理暂行办法》以及相关法律法规的前提下，基金合同当事人可以根据实际情况约定《合同指引》规定内容之外的事项；《合同指引》中某些具体要求对基金合同当事人确不适用的，当事人可对相应内容做出合理调整和变动。本合同中对《合同指引》规定内容之外的部分事项进行约定，也可能存在个别内容与《合同指引》不一致，或不适用《合同指引》中个别规定的情形，可能对投资者合法权益造成影响。</w:t>
      </w:r>
    </w:p>
    <w:p w14:paraId="50212C74"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2、基金委托募集的风险</w:t>
      </w:r>
    </w:p>
    <w:p w14:paraId="23B32CBE"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本基金管理人可委托销售机构销售本基金，受托销售机构销售本基金时，可能存在包括但不限于如下违法违规行为而产生基金募集风险：包括销售机构采用</w:t>
      </w:r>
      <w:r w:rsidRPr="0027407A">
        <w:rPr>
          <w:rFonts w:ascii="仿宋" w:eastAsia="仿宋" w:hAnsi="仿宋" w:hint="eastAsia"/>
          <w:sz w:val="24"/>
          <w:szCs w:val="24"/>
        </w:rPr>
        <w:lastRenderedPageBreak/>
        <w:t>公开宣传或变相公开宣传的方式销售基金，或进行</w:t>
      </w:r>
      <w:r w:rsidRPr="0027407A">
        <w:rPr>
          <w:rFonts w:ascii="仿宋" w:eastAsia="仿宋" w:hAnsi="仿宋" w:hint="eastAsia"/>
          <w:b/>
          <w:sz w:val="24"/>
          <w:szCs w:val="24"/>
        </w:rPr>
        <w:t>虚假宣传</w:t>
      </w:r>
      <w:r w:rsidRPr="0027407A">
        <w:rPr>
          <w:rFonts w:ascii="仿宋" w:eastAsia="仿宋" w:hAnsi="仿宋" w:hint="eastAsia"/>
          <w:sz w:val="24"/>
          <w:szCs w:val="24"/>
        </w:rPr>
        <w:t>、</w:t>
      </w:r>
      <w:r w:rsidRPr="0027407A">
        <w:rPr>
          <w:rFonts w:ascii="仿宋" w:eastAsia="仿宋" w:hAnsi="仿宋" w:hint="eastAsia"/>
          <w:b/>
          <w:sz w:val="24"/>
          <w:szCs w:val="24"/>
        </w:rPr>
        <w:t>夸大宣传</w:t>
      </w:r>
      <w:r w:rsidRPr="0027407A">
        <w:rPr>
          <w:rFonts w:ascii="仿宋" w:eastAsia="仿宋" w:hAnsi="仿宋" w:hint="eastAsia"/>
          <w:sz w:val="24"/>
          <w:szCs w:val="24"/>
        </w:rPr>
        <w:t>、</w:t>
      </w:r>
      <w:r w:rsidRPr="0027407A">
        <w:rPr>
          <w:rFonts w:ascii="仿宋" w:eastAsia="仿宋" w:hAnsi="仿宋" w:hint="eastAsia"/>
          <w:b/>
          <w:sz w:val="24"/>
          <w:szCs w:val="24"/>
        </w:rPr>
        <w:t>片面宣传</w:t>
      </w:r>
      <w:r w:rsidRPr="0027407A">
        <w:rPr>
          <w:rFonts w:ascii="仿宋" w:eastAsia="仿宋" w:hAnsi="仿宋" w:hint="eastAsia"/>
          <w:sz w:val="24"/>
          <w:szCs w:val="24"/>
        </w:rPr>
        <w:t>，或推介材料存在虚假记载、误导性陈述或重大遗漏；</w:t>
      </w:r>
      <w:r w:rsidRPr="0027407A">
        <w:rPr>
          <w:rFonts w:ascii="仿宋" w:eastAsia="仿宋" w:hAnsi="仿宋" w:hint="eastAsia"/>
          <w:b/>
          <w:sz w:val="24"/>
          <w:szCs w:val="24"/>
        </w:rPr>
        <w:t>以保本保收益或资金绝对安全误导</w:t>
      </w:r>
      <w:r w:rsidRPr="0027407A">
        <w:rPr>
          <w:rFonts w:ascii="仿宋" w:eastAsia="仿宋" w:hAnsi="仿宋" w:hint="eastAsia"/>
          <w:sz w:val="24"/>
          <w:szCs w:val="24"/>
        </w:rPr>
        <w:t>投资者；</w:t>
      </w:r>
      <w:r w:rsidRPr="0027407A">
        <w:rPr>
          <w:rFonts w:ascii="仿宋" w:eastAsia="仿宋" w:hAnsi="仿宋" w:hint="eastAsia"/>
          <w:b/>
          <w:sz w:val="24"/>
          <w:szCs w:val="24"/>
        </w:rPr>
        <w:t>以托管人名义为产品或管理人进行增信；</w:t>
      </w:r>
      <w:r w:rsidRPr="0027407A">
        <w:rPr>
          <w:rFonts w:ascii="仿宋" w:eastAsia="仿宋" w:hAnsi="仿宋" w:hint="eastAsia"/>
          <w:sz w:val="24"/>
          <w:szCs w:val="24"/>
        </w:rPr>
        <w:t>擅自篡改基金合同或代投资者签署基金合同；违反有关规定，未审查投资者是否满足合格投资者相关条件，未对投资者的风险识别能力和风险承受能力进行鉴别，未履行投资者适当性审查义务；销售从业人员可能未经合法有效授权即从事基金募集活动；销售机构将私募基金募集结算资金归入其自有财产、挪用私募基金募集结算资金、侵占基金财产和客户资金等违法活动；销售机构可能存在未按照法律法规及本合同约定向基金委托人及时、完整、准确地进行信息披露等风险。</w:t>
      </w:r>
    </w:p>
    <w:p w14:paraId="2BC83D42"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3、基金募集机构与基金管理人存在关联关系的风险</w:t>
      </w:r>
    </w:p>
    <w:p w14:paraId="3BE2C459"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可委托销售机构销售本基金，受托销售机构可能与基金管理人存在关联关系。基金管理人与其受托关联销售机构之间的交易及其他业务安排应当遵循基金份额持有人利益优先的原则、防范利益冲突，但仍可能存在未能完全遵循以基金份额持有人利益优先、未能完全杜绝关联方之间的利益输送、未能完全避免关联方与基金委托人之间的利益冲突、未能充分履行相关信息披露义务等相关风险。</w:t>
      </w:r>
    </w:p>
    <w:p w14:paraId="05936D17"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4、基金的业务外包风险</w:t>
      </w:r>
    </w:p>
    <w:p w14:paraId="03CCCE45"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基金管理人将其应负责的事项以服务外包方式委托其他机构办理，因受托机构不具备相关的提供服务的条件、或因管理不善、操作失误等，可能给投资者带来一定的风险。</w:t>
      </w:r>
    </w:p>
    <w:p w14:paraId="6311E868"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担任基金行政外包服务商的机构，因停业、解散、撤销、破产，或者被中国证监会、基金业协会撤销相关业务许可、责令停业整顿等原因不能履行职责，可能给投资者带来一定的风险。</w:t>
      </w:r>
    </w:p>
    <w:p w14:paraId="410DD897"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5、未在基金业协会履行登记备案手续或未能通过基金业协会备案的风险</w:t>
      </w:r>
    </w:p>
    <w:p w14:paraId="4B3AE788"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本基金成立后需在基金业协会进行备案。本基金的成立并不意味着本基金必然能通过基金业协会的备案；本基金的备案过程可能会受到相应监管政策的影响，包括通过备案所需时间及能否通过备案存在不确定性。</w:t>
      </w:r>
    </w:p>
    <w:p w14:paraId="2DD11B9B"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如果在基金成立后不能及时完成备案，将可能导致本基金错过市场行情或投资机会；如果本基金在成立后无法获得基金业协会的备案或不予备案，则将直接影响本基金设立目的的实现。当出现无法通过基金业协会备案或不予备案的情形，本基金按照本合同约定提前终止并进行清算，由此直接影响投资者参与本基金的</w:t>
      </w:r>
      <w:r w:rsidRPr="0027407A">
        <w:rPr>
          <w:rFonts w:ascii="仿宋" w:eastAsia="仿宋" w:hAnsi="仿宋" w:hint="eastAsia"/>
          <w:sz w:val="24"/>
          <w:szCs w:val="24"/>
        </w:rPr>
        <w:lastRenderedPageBreak/>
        <w:t>投资目的。</w:t>
      </w:r>
    </w:p>
    <w:p w14:paraId="4A1CE2EC"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color w:val="010101"/>
          <w:sz w:val="24"/>
          <w:szCs w:val="24"/>
        </w:rPr>
        <w:t>6、</w:t>
      </w:r>
      <w:r w:rsidRPr="0027407A">
        <w:rPr>
          <w:rFonts w:ascii="仿宋" w:eastAsia="仿宋" w:hAnsi="仿宋" w:hint="eastAsia"/>
          <w:sz w:val="24"/>
          <w:szCs w:val="24"/>
        </w:rPr>
        <w:t>电子签名方式签署合同的风险</w:t>
      </w:r>
    </w:p>
    <w:p w14:paraId="513A5ADD"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当投资者采用电子签名的方式签署基金合同时，若发生网络或系统故障等不可抗力事件导致投资者无法采用电子签名方式签署基金合同的，则投资者将面临基金认购/申购失败的风险。此外，若投资者未能妥善保管与身份认证有关的设备、资料以及登录密码、交易密码等相关信息的，也存在投资者电子签名被盗用的风险。</w:t>
      </w:r>
    </w:p>
    <w:p w14:paraId="46BCB60A"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7、经纪服务商风险</w:t>
      </w:r>
    </w:p>
    <w:p w14:paraId="50A06ABC"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证券及期货等经纪服务商由管理人自行聘任，经纪服务商的服务水平和服务能力由管理人自行审核并承担相应责任。管理人委托的经纪服务商应向托管人提供基金参与证券、期货等交易的相关数据及凭证。若因管理人、经纪服务商或交易所、登记公司、股</w:t>
      </w:r>
      <w:proofErr w:type="gramStart"/>
      <w:r w:rsidRPr="0027407A">
        <w:rPr>
          <w:rFonts w:ascii="仿宋" w:eastAsia="仿宋" w:hAnsi="仿宋" w:hint="eastAsia"/>
          <w:sz w:val="24"/>
          <w:szCs w:val="24"/>
        </w:rPr>
        <w:t>转系统</w:t>
      </w:r>
      <w:proofErr w:type="gramEnd"/>
      <w:r w:rsidRPr="0027407A">
        <w:rPr>
          <w:rFonts w:ascii="仿宋" w:eastAsia="仿宋" w:hAnsi="仿宋" w:hint="eastAsia"/>
          <w:sz w:val="24"/>
          <w:szCs w:val="24"/>
        </w:rPr>
        <w:t>等原因导致托管人未能及时、完整、准确获得交易数据或凭证，影响托管人履行投资监督、估值核算、账目核对等职责的，可能存在造成委托人财产损失的风险。</w:t>
      </w:r>
    </w:p>
    <w:p w14:paraId="352B849E" w14:textId="77777777" w:rsidR="009A057D" w:rsidRPr="0027407A" w:rsidRDefault="009A057D" w:rsidP="009A057D">
      <w:pPr>
        <w:spacing w:line="440" w:lineRule="exact"/>
        <w:ind w:firstLineChars="200" w:firstLine="482"/>
        <w:rPr>
          <w:rFonts w:ascii="仿宋" w:eastAsia="仿宋" w:hAnsi="仿宋"/>
          <w:color w:val="010101"/>
          <w:sz w:val="24"/>
          <w:szCs w:val="24"/>
        </w:rPr>
      </w:pPr>
      <w:r w:rsidRPr="0027407A">
        <w:rPr>
          <w:rFonts w:ascii="仿宋" w:eastAsia="仿宋" w:hAnsi="仿宋" w:hint="eastAsia"/>
          <w:b/>
          <w:sz w:val="24"/>
          <w:szCs w:val="24"/>
        </w:rPr>
        <w:t>委托人知悉并认可：基金管理人有权自主选择是否通过经纪商提供的自助转账方式进行托管账户与交易资金账户之间资金划转，若管理人采取了前述自助转账方式的，将由管理人自行确保资金划转符合法律法规、合同约定；若管理人违反法律法规或合同约定给基金造成的损失，仅由基金管理人承担相关责任，基金托管人不承担任何责任。</w:t>
      </w:r>
    </w:p>
    <w:p w14:paraId="618B5E77" w14:textId="77777777" w:rsidR="009A057D" w:rsidRPr="0027407A" w:rsidRDefault="009A057D" w:rsidP="009A057D">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8、基金的关联交易风险</w:t>
      </w:r>
    </w:p>
    <w:p w14:paraId="3AB3D67E" w14:textId="77777777" w:rsidR="009A057D" w:rsidRPr="0027407A" w:rsidRDefault="009A057D" w:rsidP="009A057D">
      <w:pPr>
        <w:snapToGrid w:val="0"/>
        <w:spacing w:line="440" w:lineRule="exact"/>
        <w:ind w:firstLineChars="200" w:firstLine="480"/>
        <w:rPr>
          <w:rFonts w:ascii="仿宋" w:eastAsia="仿宋" w:hAnsi="仿宋"/>
          <w:sz w:val="24"/>
          <w:szCs w:val="24"/>
        </w:rPr>
      </w:pPr>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管理人运用基金财产进行关联交易，应当建立防范利益输送和利益冲突</w:t>
      </w:r>
      <w:r w:rsidRPr="0027407A">
        <w:rPr>
          <w:rFonts w:ascii="仿宋" w:eastAsia="仿宋" w:hAnsi="仿宋"/>
          <w:sz w:val="24"/>
          <w:szCs w:val="24"/>
        </w:rPr>
        <w:t>等</w:t>
      </w:r>
      <w:r w:rsidRPr="0027407A">
        <w:rPr>
          <w:rFonts w:ascii="仿宋" w:eastAsia="仿宋" w:hAnsi="仿宋" w:hint="eastAsia"/>
          <w:sz w:val="24"/>
          <w:szCs w:val="24"/>
        </w:rPr>
        <w:t xml:space="preserve">风险控制机制，并应进行充分信息披露，但仍可能存在未能完全遵循以基金份额持有人利益优先、未能完全杜绝关联方之间的利益输送、未能完全避免关联方与基金委托人之间的利益冲突、未能充分履行相关信息披露义务等相关风险。 </w:t>
      </w:r>
      <w:r w:rsidRPr="0027407A">
        <w:rPr>
          <w:rFonts w:ascii="仿宋" w:eastAsia="仿宋" w:hAnsi="仿宋"/>
          <w:sz w:val="24"/>
          <w:szCs w:val="24"/>
        </w:rPr>
        <w:t xml:space="preserve"> </w:t>
      </w:r>
    </w:p>
    <w:p w14:paraId="203882C2" w14:textId="77777777" w:rsidR="009A057D" w:rsidRPr="0027407A" w:rsidRDefault="009A057D" w:rsidP="009A057D">
      <w:pPr>
        <w:snapToGrid w:val="0"/>
        <w:spacing w:line="440" w:lineRule="exact"/>
        <w:ind w:firstLineChars="200" w:firstLine="482"/>
        <w:rPr>
          <w:rFonts w:ascii="仿宋" w:eastAsia="仿宋" w:hAnsi="仿宋"/>
          <w:sz w:val="24"/>
          <w:szCs w:val="24"/>
        </w:rPr>
      </w:pPr>
      <w:r w:rsidRPr="0027407A">
        <w:rPr>
          <w:rFonts w:ascii="仿宋" w:eastAsia="仿宋" w:hAnsi="仿宋" w:hint="eastAsia"/>
          <w:b/>
          <w:sz w:val="24"/>
          <w:szCs w:val="24"/>
        </w:rPr>
        <w:t>基金委托人签署本合同即表明其已经知晓且认可本基金可能进行上述关联交易，基金管理人无需另行取得基金委托人的同意</w:t>
      </w:r>
      <w:r w:rsidRPr="0027407A">
        <w:rPr>
          <w:rFonts w:ascii="仿宋" w:eastAsia="仿宋" w:hAnsi="仿宋"/>
          <w:b/>
          <w:sz w:val="24"/>
          <w:szCs w:val="24"/>
        </w:rPr>
        <w:t>或</w:t>
      </w:r>
      <w:r w:rsidRPr="0027407A">
        <w:rPr>
          <w:rFonts w:ascii="仿宋" w:eastAsia="仿宋" w:hAnsi="仿宋" w:hint="eastAsia"/>
          <w:b/>
          <w:sz w:val="24"/>
          <w:szCs w:val="24"/>
        </w:rPr>
        <w:t>授权。基金份额持有人不得因本基金投资收益劣于基金管理人、基金托管人及其关联方管理的其他类似投资产品的收益，而向基金管理人或基金托管人提出任何损失或损害补偿的要求。</w:t>
      </w:r>
    </w:p>
    <w:p w14:paraId="32FCFDEE" w14:textId="77777777" w:rsidR="009A057D" w:rsidRPr="0027407A" w:rsidRDefault="009A057D" w:rsidP="009A057D">
      <w:pPr>
        <w:spacing w:line="440" w:lineRule="exact"/>
        <w:ind w:firstLineChars="200" w:firstLine="480"/>
        <w:rPr>
          <w:rFonts w:ascii="仿宋" w:eastAsia="仿宋" w:hAnsi="仿宋"/>
          <w:color w:val="010101"/>
          <w:sz w:val="24"/>
          <w:szCs w:val="24"/>
        </w:rPr>
      </w:pPr>
      <w:r w:rsidRPr="0027407A">
        <w:rPr>
          <w:rFonts w:ascii="仿宋" w:eastAsia="仿宋" w:hAnsi="仿宋" w:hint="eastAsia"/>
          <w:color w:val="010101"/>
          <w:sz w:val="24"/>
          <w:szCs w:val="24"/>
        </w:rPr>
        <w:t>9、其他特殊风险</w:t>
      </w:r>
    </w:p>
    <w:p w14:paraId="2EA668CE"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w:t>
      </w:r>
      <w:r w:rsidRPr="0027407A">
        <w:rPr>
          <w:rFonts w:ascii="仿宋" w:eastAsia="仿宋" w:hAnsi="仿宋"/>
          <w:sz w:val="24"/>
          <w:szCs w:val="24"/>
        </w:rPr>
        <w:t>本基金的投资架构的风险</w:t>
      </w:r>
    </w:p>
    <w:p w14:paraId="410F7C68"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在符合基金合同投资范围约定的前提下，基金管理人可根据其投资决策，运</w:t>
      </w:r>
      <w:r w:rsidRPr="0027407A">
        <w:rPr>
          <w:rFonts w:ascii="仿宋" w:eastAsia="仿宋" w:hAnsi="仿宋" w:hint="eastAsia"/>
          <w:sz w:val="24"/>
          <w:szCs w:val="24"/>
        </w:rPr>
        <w:lastRenderedPageBreak/>
        <w:t>用基金财产直接或间接投向证券类资产。直接投资将使本基金直接面临所投的特定金融品种对应的投资风险，而间接投资将使本基金面临投资其他产品的特定风险。</w:t>
      </w:r>
    </w:p>
    <w:p w14:paraId="0A2465E5"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w:t>
      </w:r>
      <w:r w:rsidRPr="0027407A">
        <w:rPr>
          <w:rFonts w:ascii="仿宋" w:eastAsia="仿宋" w:hAnsi="仿宋"/>
          <w:sz w:val="24"/>
          <w:szCs w:val="24"/>
        </w:rPr>
        <w:t>本基金的基金架构风险</w:t>
      </w:r>
    </w:p>
    <w:p w14:paraId="3165B9F0"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本基金不进行结构化设置，不存在一类份额为其他类份额提供风险补偿的情形，每份基金份额享有同等的收益分配权利，并承担同等的投资风险。</w:t>
      </w:r>
    </w:p>
    <w:p w14:paraId="269B0B6C" w14:textId="77777777" w:rsidR="009A057D" w:rsidRPr="0027407A" w:rsidRDefault="009A057D" w:rsidP="009A057D">
      <w:pPr>
        <w:spacing w:line="440" w:lineRule="exact"/>
        <w:ind w:firstLineChars="200" w:firstLine="480"/>
        <w:rPr>
          <w:rFonts w:ascii="仿宋" w:eastAsia="仿宋" w:hAnsi="仿宋"/>
          <w:color w:val="010101"/>
          <w:sz w:val="24"/>
          <w:szCs w:val="24"/>
        </w:rPr>
      </w:pPr>
      <w:r w:rsidRPr="0027407A">
        <w:rPr>
          <w:rFonts w:ascii="仿宋" w:eastAsia="仿宋" w:hAnsi="仿宋" w:hint="eastAsia"/>
          <w:color w:val="010101"/>
          <w:sz w:val="24"/>
          <w:szCs w:val="24"/>
        </w:rPr>
        <w:t>（3）本基金未设置平仓线的风险</w:t>
      </w:r>
    </w:p>
    <w:p w14:paraId="251202E8" w14:textId="77777777" w:rsidR="009A057D" w:rsidRPr="0027407A" w:rsidRDefault="009A057D" w:rsidP="009A057D">
      <w:pPr>
        <w:spacing w:line="440" w:lineRule="exact"/>
        <w:ind w:firstLineChars="200" w:firstLine="480"/>
        <w:rPr>
          <w:rFonts w:ascii="仿宋" w:eastAsia="仿宋" w:hAnsi="仿宋"/>
          <w:kern w:val="0"/>
          <w:sz w:val="24"/>
          <w:szCs w:val="24"/>
        </w:rPr>
      </w:pPr>
      <w:r w:rsidRPr="0027407A">
        <w:rPr>
          <w:rFonts w:ascii="仿宋" w:eastAsia="仿宋" w:hAnsi="仿宋" w:hint="eastAsia"/>
          <w:kern w:val="0"/>
          <w:sz w:val="24"/>
          <w:szCs w:val="24"/>
        </w:rPr>
        <w:t>本基金不设平仓机制，本基金存续</w:t>
      </w:r>
      <w:r w:rsidRPr="0027407A">
        <w:rPr>
          <w:rFonts w:ascii="仿宋" w:eastAsia="仿宋" w:hAnsi="仿宋"/>
          <w:kern w:val="0"/>
          <w:sz w:val="24"/>
          <w:szCs w:val="24"/>
        </w:rPr>
        <w:t>期内如大幅亏损</w:t>
      </w:r>
      <w:r w:rsidRPr="0027407A">
        <w:rPr>
          <w:rFonts w:ascii="仿宋" w:eastAsia="仿宋" w:hAnsi="仿宋" w:hint="eastAsia"/>
          <w:kern w:val="0"/>
          <w:sz w:val="24"/>
          <w:szCs w:val="24"/>
        </w:rPr>
        <w:t>，基金管理人将无义务在基金份额净值跌到一定程度时采取平仓措施以防止本基金损失继续扩大，相比设置平仓线的基金更容易遭受投资本金损失的风险，投资</w:t>
      </w:r>
      <w:r w:rsidRPr="0027407A">
        <w:rPr>
          <w:rFonts w:ascii="仿宋" w:eastAsia="仿宋" w:hAnsi="仿宋"/>
          <w:kern w:val="0"/>
          <w:sz w:val="24"/>
          <w:szCs w:val="24"/>
        </w:rPr>
        <w:t>者可能损失全部</w:t>
      </w:r>
      <w:r w:rsidRPr="0027407A">
        <w:rPr>
          <w:rFonts w:ascii="仿宋" w:eastAsia="仿宋" w:hAnsi="仿宋" w:hint="eastAsia"/>
          <w:kern w:val="0"/>
          <w:sz w:val="24"/>
          <w:szCs w:val="24"/>
        </w:rPr>
        <w:t>本金。</w:t>
      </w:r>
    </w:p>
    <w:p w14:paraId="3F063B80" w14:textId="77777777" w:rsidR="009A057D" w:rsidRPr="0027407A" w:rsidRDefault="009A057D" w:rsidP="009A057D">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（4）采用征询意见</w:t>
      </w:r>
      <w:proofErr w:type="gramStart"/>
      <w:r w:rsidRPr="0027407A">
        <w:rPr>
          <w:rFonts w:ascii="仿宋" w:eastAsia="仿宋" w:hAnsi="仿宋" w:hint="eastAsia"/>
          <w:sz w:val="24"/>
          <w:szCs w:val="24"/>
        </w:rPr>
        <w:t>函形式</w:t>
      </w:r>
      <w:proofErr w:type="gramEnd"/>
      <w:r w:rsidRPr="0027407A">
        <w:rPr>
          <w:rFonts w:ascii="仿宋" w:eastAsia="仿宋" w:hAnsi="仿宋" w:hint="eastAsia"/>
          <w:sz w:val="24"/>
          <w:szCs w:val="24"/>
        </w:rPr>
        <w:t>变更基金合同的风险</w:t>
      </w:r>
      <w:r w:rsidRPr="0027407A">
        <w:rPr>
          <w:rFonts w:ascii="仿宋" w:eastAsia="仿宋" w:hAnsi="仿宋" w:hint="eastAsia"/>
          <w:sz w:val="24"/>
          <w:szCs w:val="24"/>
        </w:rPr>
        <w:cr/>
        <w:t xml:space="preserve">    对除本合同约定</w:t>
      </w:r>
      <w:proofErr w:type="gramStart"/>
      <w:r w:rsidRPr="0027407A">
        <w:rPr>
          <w:rFonts w:ascii="仿宋" w:eastAsia="仿宋" w:hAnsi="仿宋" w:hint="eastAsia"/>
          <w:sz w:val="24"/>
          <w:szCs w:val="24"/>
        </w:rPr>
        <w:t>须召开</w:t>
      </w:r>
      <w:proofErr w:type="gramEnd"/>
      <w:r w:rsidRPr="0027407A">
        <w:rPr>
          <w:rFonts w:ascii="仿宋" w:eastAsia="仿宋" w:hAnsi="仿宋" w:hint="eastAsia"/>
          <w:sz w:val="24"/>
          <w:szCs w:val="24"/>
        </w:rPr>
        <w:t>基金份额持有人大会的情形中涉及的变更事项及本合同明确约定由管理人、托管人、投资人协商一致的事项外，管理人就拟变更事项与托管人达成一致后，可通过发送征询意见函的方式对合同进行变更（具体详见本合同“基金合同的变更、终止与基金财产清算”章节的约定）。</w:t>
      </w:r>
      <w:r w:rsidRPr="0027407A">
        <w:rPr>
          <w:rFonts w:ascii="仿宋" w:eastAsia="仿宋" w:hAnsi="仿宋" w:hint="eastAsia"/>
          <w:sz w:val="24"/>
          <w:szCs w:val="24"/>
        </w:rPr>
        <w:cr/>
        <w:t xml:space="preserve">    变更过程中可能存在以下风险：</w:t>
      </w:r>
      <w:r w:rsidRPr="0027407A">
        <w:rPr>
          <w:rFonts w:ascii="仿宋" w:eastAsia="仿宋" w:hAnsi="仿宋" w:hint="eastAsia"/>
          <w:sz w:val="24"/>
          <w:szCs w:val="24"/>
        </w:rPr>
        <w:cr/>
        <w:t xml:space="preserve">    1）基金委托人未能及时收到、查阅管理人按照本合同约定方式发送的征询意见函，从而未能及时获知基金合同拟变更内容的风险。</w:t>
      </w:r>
      <w:r w:rsidRPr="0027407A">
        <w:rPr>
          <w:rFonts w:ascii="仿宋" w:eastAsia="仿宋" w:hAnsi="仿宋" w:hint="eastAsia"/>
          <w:sz w:val="24"/>
          <w:szCs w:val="24"/>
        </w:rPr>
        <w:cr/>
        <w:t xml:space="preserve">    2）基金委托人不同意变更内容但未能在征询意见函指定的开放日内全部赎回所有基金份额，从而被动接受合同变更</w:t>
      </w:r>
      <w:proofErr w:type="gramStart"/>
      <w:r w:rsidRPr="0027407A">
        <w:rPr>
          <w:rFonts w:ascii="仿宋" w:eastAsia="仿宋" w:hAnsi="仿宋" w:hint="eastAsia"/>
          <w:sz w:val="24"/>
          <w:szCs w:val="24"/>
        </w:rPr>
        <w:t>后内容</w:t>
      </w:r>
      <w:proofErr w:type="gramEnd"/>
      <w:r w:rsidRPr="0027407A">
        <w:rPr>
          <w:rFonts w:ascii="仿宋" w:eastAsia="仿宋" w:hAnsi="仿宋" w:hint="eastAsia"/>
          <w:sz w:val="24"/>
          <w:szCs w:val="24"/>
        </w:rPr>
        <w:t>的风险。</w:t>
      </w:r>
      <w:r w:rsidRPr="0027407A">
        <w:rPr>
          <w:rFonts w:ascii="仿宋" w:eastAsia="仿宋" w:hAnsi="仿宋" w:hint="eastAsia"/>
          <w:sz w:val="24"/>
          <w:szCs w:val="24"/>
        </w:rPr>
        <w:cr/>
        <w:t xml:space="preserve">    3）基金委托人不同意变更内容，在征询意见函指定的开放日内全部赎回所有基金份额，因份额持有期限不满3个月被收取赎回费（或短期赎回费）的风险。</w:t>
      </w:r>
      <w:r w:rsidRPr="0027407A">
        <w:rPr>
          <w:rFonts w:ascii="仿宋" w:eastAsia="仿宋" w:hAnsi="仿宋" w:hint="eastAsia"/>
          <w:sz w:val="24"/>
          <w:szCs w:val="24"/>
        </w:rPr>
        <w:cr/>
        <w:t xml:space="preserve">    4）基金委托人不同意变更内容，导致的非主观意愿提前赎回基金份额的风险。</w:t>
      </w:r>
      <w:r w:rsidRPr="0027407A">
        <w:rPr>
          <w:rFonts w:ascii="仿宋" w:eastAsia="仿宋" w:hAnsi="仿宋" w:hint="eastAsia"/>
          <w:sz w:val="24"/>
          <w:szCs w:val="24"/>
        </w:rPr>
        <w:cr/>
        <w:t xml:space="preserve">    基金委托人签署本基金合同即视为其已知悉并同意管理人有权采取前述征询意见函的方式变更基金合同，并愿意承担前述安排可能产生的风险，不得因此向基金管理人或基金托管人提出任何损失或损害补偿的要求。</w:t>
      </w:r>
      <w:r w:rsidRPr="0027407A">
        <w:rPr>
          <w:rFonts w:ascii="仿宋" w:eastAsia="仿宋" w:hAnsi="仿宋" w:hint="eastAsia"/>
          <w:sz w:val="24"/>
          <w:szCs w:val="24"/>
        </w:rPr>
        <w:cr/>
        <w:t xml:space="preserve">    （5）基金收益分配的风险</w:t>
      </w:r>
      <w:r w:rsidRPr="0027407A">
        <w:rPr>
          <w:rFonts w:ascii="仿宋" w:eastAsia="仿宋" w:hAnsi="仿宋" w:hint="eastAsia"/>
          <w:sz w:val="24"/>
          <w:szCs w:val="24"/>
        </w:rPr>
        <w:cr/>
        <w:t xml:space="preserve">    本基金的收益分配章节约定本基金可将基金未分配利润中未实现收益部分进行分配。该等分配方式可能出现基金收益分配时基金资产无法及时变</w:t>
      </w:r>
      <w:proofErr w:type="gramStart"/>
      <w:r w:rsidRPr="0027407A">
        <w:rPr>
          <w:rFonts w:ascii="仿宋" w:eastAsia="仿宋" w:hAnsi="仿宋" w:hint="eastAsia"/>
          <w:sz w:val="24"/>
          <w:szCs w:val="24"/>
        </w:rPr>
        <w:t>现导致</w:t>
      </w:r>
      <w:proofErr w:type="gramEnd"/>
      <w:r w:rsidRPr="0027407A">
        <w:rPr>
          <w:rFonts w:ascii="仿宋" w:eastAsia="仿宋" w:hAnsi="仿宋" w:hint="eastAsia"/>
          <w:sz w:val="24"/>
          <w:szCs w:val="24"/>
        </w:rPr>
        <w:t>托管账户中现金不足以足额支付分红款项或收益分配后基金份额净值大幅度变化</w:t>
      </w:r>
      <w:r w:rsidRPr="0027407A">
        <w:rPr>
          <w:rFonts w:ascii="仿宋" w:eastAsia="仿宋" w:hAnsi="仿宋" w:hint="eastAsia"/>
          <w:sz w:val="24"/>
          <w:szCs w:val="24"/>
        </w:rPr>
        <w:lastRenderedPageBreak/>
        <w:t>等风险，前述由于分配未实现收益导致的风险由管理人负责控制。</w:t>
      </w:r>
      <w:r w:rsidRPr="0027407A">
        <w:rPr>
          <w:rFonts w:ascii="仿宋" w:eastAsia="仿宋" w:hAnsi="仿宋" w:hint="eastAsia"/>
          <w:sz w:val="24"/>
          <w:szCs w:val="24"/>
        </w:rPr>
        <w:cr/>
        <w:t xml:space="preserve">    （6）基金分红时提取业绩报酬的风险</w:t>
      </w:r>
      <w:r w:rsidRPr="0027407A">
        <w:rPr>
          <w:rFonts w:ascii="仿宋" w:eastAsia="仿宋" w:hAnsi="仿宋" w:hint="eastAsia"/>
          <w:sz w:val="24"/>
          <w:szCs w:val="24"/>
        </w:rPr>
        <w:cr/>
        <w:t xml:space="preserve">    若本基金在分红时提取业绩报酬的，业绩报酬将从向委托人分配的分红资金中扣除且不超过分红资金，存在委托人实际收到的现金分红款或获得的红利转投份额，少于基金管理人披露的分配方案中载明的分红金额的情形。此外，由于分红时点不一定是本合同约定的开放日或者分红时点该笔份额处于锁定期（若涉及），可能存在委托人因基金进行分红被提取业绩报酬而无法进行赎回的情形。如果基金委托人的某笔份额已经被计提了/收取了业绩报酬，即使该委托人赎回时或基金终止时基金份额净值有所下跌，则该笔份额已被计提的/收取了的业绩报酬也不会退还基金委托人，存在该笔份额发生亏损甚至亏损扩大的风险。此外，本基金分别计算每一笔份额应收的业绩报酬（任何一次红利再投资所得的份额会作为单独的一笔份额进行计算），当委托人持有多笔份额时，只要某一笔份额满足业绩报酬计提的条件，则该笔份额会被计提业绩报酬，存在委托人所有份额合计可能亏损但委托人仍被计提业绩报酬的风险。</w:t>
      </w:r>
    </w:p>
    <w:p w14:paraId="6D256055" w14:textId="0EE5D9FD" w:rsidR="009A057D" w:rsidRPr="0027407A" w:rsidRDefault="009A057D" w:rsidP="009A057D">
      <w:pPr>
        <w:spacing w:line="440" w:lineRule="exact"/>
        <w:ind w:firstLineChars="200" w:firstLine="482"/>
        <w:outlineLvl w:val="0"/>
        <w:rPr>
          <w:rFonts w:ascii="仿宋" w:eastAsia="仿宋" w:hAnsi="仿宋"/>
          <w:b/>
          <w:sz w:val="24"/>
          <w:szCs w:val="24"/>
        </w:rPr>
      </w:pPr>
      <w:r w:rsidRPr="0027407A">
        <w:rPr>
          <w:rFonts w:ascii="仿宋" w:eastAsia="仿宋" w:hAnsi="仿宋" w:hint="eastAsia"/>
          <w:b/>
          <w:sz w:val="24"/>
          <w:szCs w:val="24"/>
        </w:rPr>
        <w:t>（二）一般风险揭示</w:t>
      </w:r>
    </w:p>
    <w:p w14:paraId="4DED9DFB" w14:textId="77777777" w:rsidR="009A057D" w:rsidRPr="0027407A" w:rsidRDefault="009A057D" w:rsidP="009A057D">
      <w:pPr>
        <w:spacing w:line="440" w:lineRule="exact"/>
        <w:ind w:firstLineChars="200" w:firstLine="480"/>
        <w:rPr>
          <w:rFonts w:ascii="仿宋" w:eastAsia="仿宋" w:hAnsi="仿宋"/>
          <w:color w:val="010101"/>
          <w:sz w:val="24"/>
          <w:szCs w:val="24"/>
        </w:rPr>
      </w:pPr>
      <w:r w:rsidRPr="0027407A">
        <w:rPr>
          <w:rFonts w:ascii="仿宋" w:eastAsia="仿宋" w:hAnsi="仿宋" w:hint="eastAsia"/>
          <w:color w:val="010101"/>
          <w:sz w:val="24"/>
          <w:szCs w:val="24"/>
        </w:rPr>
        <w:t>1、资金损失风险</w:t>
      </w:r>
    </w:p>
    <w:p w14:paraId="2FD27ED3" w14:textId="77777777" w:rsidR="009A057D" w:rsidRPr="0027407A" w:rsidRDefault="009A057D" w:rsidP="009A057D">
      <w:pPr>
        <w:spacing w:line="440" w:lineRule="exact"/>
        <w:ind w:firstLineChars="200" w:firstLine="480"/>
        <w:rPr>
          <w:rFonts w:ascii="仿宋" w:eastAsia="仿宋" w:hAnsi="仿宋"/>
          <w:color w:val="010101"/>
          <w:sz w:val="24"/>
          <w:szCs w:val="24"/>
        </w:rPr>
      </w:pPr>
      <w:r w:rsidRPr="0027407A">
        <w:rPr>
          <w:rFonts w:ascii="仿宋" w:eastAsia="仿宋" w:hAnsi="仿宋" w:hint="eastAsia"/>
          <w:color w:val="010101"/>
          <w:sz w:val="24"/>
          <w:szCs w:val="24"/>
        </w:rPr>
        <w:t>基金管理人依照恪尽职守、诚实信用、谨慎勤勉的原则管理和运用基金财产，但不保证基金财产中的认购资金本金不受损失，也不保证一定盈利及最低收益</w:t>
      </w:r>
      <w:r w:rsidRPr="0027407A">
        <w:rPr>
          <w:rFonts w:ascii="仿宋" w:eastAsia="仿宋" w:hAnsi="仿宋" w:hint="eastAsia"/>
          <w:sz w:val="24"/>
          <w:szCs w:val="24"/>
        </w:rPr>
        <w:t>，投资者可能面临无法获得投资收益甚至遭受亏损的资金损失风险</w:t>
      </w:r>
      <w:r w:rsidRPr="0027407A">
        <w:rPr>
          <w:rFonts w:ascii="仿宋" w:eastAsia="仿宋" w:hAnsi="仿宋" w:hint="eastAsia"/>
          <w:color w:val="010101"/>
          <w:sz w:val="24"/>
          <w:szCs w:val="24"/>
        </w:rPr>
        <w:t>。</w:t>
      </w:r>
    </w:p>
    <w:p w14:paraId="395839EC" w14:textId="77777777" w:rsidR="009A057D" w:rsidRPr="0027407A" w:rsidRDefault="009A057D" w:rsidP="009A057D">
      <w:pPr>
        <w:spacing w:line="440" w:lineRule="exact"/>
        <w:ind w:firstLineChars="200" w:firstLine="480"/>
        <w:rPr>
          <w:rFonts w:ascii="仿宋" w:eastAsia="仿宋" w:hAnsi="仿宋"/>
          <w:color w:val="010101"/>
          <w:sz w:val="24"/>
          <w:szCs w:val="24"/>
        </w:rPr>
      </w:pPr>
      <w:r w:rsidRPr="0027407A">
        <w:rPr>
          <w:rFonts w:ascii="仿宋" w:eastAsia="仿宋" w:hAnsi="仿宋" w:hint="eastAsia"/>
          <w:color w:val="010101"/>
          <w:sz w:val="24"/>
          <w:szCs w:val="24"/>
        </w:rPr>
        <w:t>本基金属于R4风险等级的投资品种，适合专业投资者和风险识别、评估、承受能力为C5，C4的普通合格投资者。</w:t>
      </w:r>
    </w:p>
    <w:p w14:paraId="08B2E156" w14:textId="77777777" w:rsidR="009A057D" w:rsidRPr="0027407A" w:rsidRDefault="009A057D" w:rsidP="009A057D">
      <w:pPr>
        <w:spacing w:line="440" w:lineRule="exact"/>
        <w:ind w:firstLineChars="200" w:firstLine="482"/>
        <w:rPr>
          <w:rFonts w:ascii="仿宋" w:eastAsia="仿宋" w:hAnsi="仿宋"/>
          <w:color w:val="010101"/>
          <w:sz w:val="24"/>
          <w:szCs w:val="24"/>
        </w:rPr>
      </w:pPr>
      <w:r w:rsidRPr="0027407A">
        <w:rPr>
          <w:rFonts w:ascii="仿宋" w:eastAsia="仿宋" w:hAnsi="仿宋" w:hint="eastAsia"/>
          <w:b/>
          <w:color w:val="010101"/>
          <w:sz w:val="24"/>
          <w:szCs w:val="24"/>
        </w:rPr>
        <w:t>上述关于本基金的风险等级由募集机构评定。</w:t>
      </w:r>
      <w:r w:rsidRPr="0027407A">
        <w:rPr>
          <w:rFonts w:ascii="仿宋" w:eastAsia="仿宋" w:hAnsi="仿宋"/>
          <w:b/>
          <w:color w:val="010101"/>
          <w:sz w:val="24"/>
          <w:szCs w:val="24"/>
        </w:rPr>
        <w:t>募集机构应确保所有委托人已符合投资者适当性的相关要求，</w:t>
      </w:r>
      <w:r w:rsidRPr="0027407A">
        <w:rPr>
          <w:rFonts w:ascii="仿宋" w:eastAsia="仿宋" w:hAnsi="仿宋" w:hint="eastAsia"/>
          <w:b/>
          <w:color w:val="010101"/>
          <w:sz w:val="24"/>
          <w:szCs w:val="24"/>
        </w:rPr>
        <w:t>管理人应自行负责确保和控制本基金的投资情况（包括但不限于管理人选择的投资标的、投资比例控制等整体综合的投资情况）符合本基金的风险等级，托管人不对前述事宜进行任何监督或承担任何责任。</w:t>
      </w:r>
    </w:p>
    <w:p w14:paraId="517B6879"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2、基金运营风险</w:t>
      </w:r>
    </w:p>
    <w:p w14:paraId="0663C7B2"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依据基金合同约定管理和运用基金财产所产生的风险，由基金财产及投资者承担。投资者应充分知晓投资运营的相关风险，其风险应由投资者自担。在私募基金投资运作过程中，基金管理人的知识、经验、判断、决策、技能等，会影响其对信息的占有和对经济形势、金融市场价格走势的判断，如基金管理人判断有误、获取信息不全、或对投资工具使用不当等影响私募基金投资的收</w:t>
      </w:r>
      <w:r w:rsidRPr="0027407A">
        <w:rPr>
          <w:rFonts w:ascii="仿宋" w:eastAsia="仿宋" w:hAnsi="仿宋" w:hint="eastAsia"/>
          <w:sz w:val="24"/>
          <w:szCs w:val="24"/>
        </w:rPr>
        <w:lastRenderedPageBreak/>
        <w:t>益水平，从而产生风险。</w:t>
      </w:r>
    </w:p>
    <w:p w14:paraId="3CF0B40F"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担任基金管理人或基金托管人的机构，因停业、解散、撤销、破产，或者被中国证监会、基金业协会撤销相关业务许可、责令停业整顿等原因不能履行职责或</w:t>
      </w:r>
      <w:r w:rsidRPr="0027407A">
        <w:rPr>
          <w:rFonts w:ascii="仿宋" w:eastAsia="仿宋" w:hAnsi="仿宋"/>
          <w:sz w:val="24"/>
          <w:szCs w:val="24"/>
        </w:rPr>
        <w:t>客观上</w:t>
      </w:r>
      <w:r w:rsidRPr="0027407A">
        <w:rPr>
          <w:rFonts w:ascii="仿宋" w:eastAsia="仿宋" w:hAnsi="仿宋" w:hint="eastAsia"/>
          <w:sz w:val="24"/>
          <w:szCs w:val="24"/>
        </w:rPr>
        <w:t>丧失继续履行职责的能力，可能给投资者带来一定的风险。</w:t>
      </w:r>
    </w:p>
    <w:p w14:paraId="7938665B"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3、应急处置预案的风险</w:t>
      </w:r>
    </w:p>
    <w:p w14:paraId="03BBB922"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本基金运作过程中，存在</w:t>
      </w:r>
      <w:r w:rsidRPr="0027407A">
        <w:rPr>
          <w:rFonts w:ascii="仿宋" w:eastAsia="仿宋" w:hAnsi="仿宋"/>
          <w:sz w:val="24"/>
          <w:szCs w:val="24"/>
        </w:rPr>
        <w:t>管理人客观丧失继续管理</w:t>
      </w:r>
      <w:r w:rsidRPr="0027407A">
        <w:rPr>
          <w:rFonts w:ascii="仿宋" w:eastAsia="仿宋" w:hAnsi="仿宋" w:hint="eastAsia"/>
          <w:sz w:val="24"/>
          <w:szCs w:val="24"/>
        </w:rPr>
        <w:t>本基金能力的</w:t>
      </w:r>
      <w:r w:rsidRPr="0027407A">
        <w:rPr>
          <w:rFonts w:ascii="仿宋" w:eastAsia="仿宋" w:hAnsi="仿宋"/>
          <w:sz w:val="24"/>
          <w:szCs w:val="24"/>
        </w:rPr>
        <w:t>风险，</w:t>
      </w:r>
      <w:r w:rsidRPr="0027407A">
        <w:rPr>
          <w:rFonts w:ascii="仿宋" w:eastAsia="仿宋" w:hAnsi="仿宋" w:hint="eastAsia"/>
          <w:sz w:val="24"/>
          <w:szCs w:val="24"/>
        </w:rPr>
        <w:t>尽管</w:t>
      </w:r>
      <w:r w:rsidRPr="0027407A">
        <w:rPr>
          <w:rFonts w:ascii="仿宋" w:eastAsia="仿宋" w:hAnsi="仿宋"/>
          <w:sz w:val="24"/>
          <w:szCs w:val="24"/>
        </w:rPr>
        <w:t>本合同约定了</w:t>
      </w:r>
      <w:r w:rsidRPr="0027407A">
        <w:rPr>
          <w:rFonts w:ascii="仿宋" w:eastAsia="仿宋" w:hAnsi="仿宋" w:hint="eastAsia"/>
          <w:sz w:val="24"/>
          <w:szCs w:val="24"/>
        </w:rPr>
        <w:t>在该等情形下</w:t>
      </w:r>
      <w:r w:rsidRPr="0027407A">
        <w:rPr>
          <w:rFonts w:ascii="仿宋" w:eastAsia="仿宋" w:hAnsi="仿宋"/>
          <w:sz w:val="24"/>
          <w:szCs w:val="24"/>
        </w:rPr>
        <w:t>基金</w:t>
      </w:r>
      <w:r w:rsidRPr="0027407A">
        <w:rPr>
          <w:rFonts w:ascii="仿宋" w:eastAsia="仿宋" w:hAnsi="仿宋" w:hint="eastAsia"/>
          <w:sz w:val="24"/>
          <w:szCs w:val="24"/>
        </w:rPr>
        <w:t>的</w:t>
      </w:r>
      <w:r w:rsidRPr="0027407A">
        <w:rPr>
          <w:rFonts w:ascii="仿宋" w:eastAsia="仿宋" w:hAnsi="仿宋"/>
          <w:sz w:val="24"/>
          <w:szCs w:val="24"/>
        </w:rPr>
        <w:t>财产安全保障、维持基金运营或清算的应急处置</w:t>
      </w:r>
      <w:r w:rsidRPr="0027407A">
        <w:rPr>
          <w:rFonts w:ascii="仿宋" w:eastAsia="仿宋" w:hAnsi="仿宋" w:hint="eastAsia"/>
          <w:sz w:val="24"/>
          <w:szCs w:val="24"/>
        </w:rPr>
        <w:t>预案</w:t>
      </w:r>
      <w:r w:rsidRPr="0027407A">
        <w:rPr>
          <w:rFonts w:ascii="仿宋" w:eastAsia="仿宋" w:hAnsi="仿宋"/>
          <w:sz w:val="24"/>
          <w:szCs w:val="24"/>
        </w:rPr>
        <w:t>，</w:t>
      </w:r>
      <w:r w:rsidRPr="0027407A">
        <w:rPr>
          <w:rFonts w:ascii="仿宋" w:eastAsia="仿宋" w:hAnsi="仿宋" w:hint="eastAsia"/>
          <w:sz w:val="24"/>
          <w:szCs w:val="24"/>
        </w:rPr>
        <w:t>但该等</w:t>
      </w:r>
      <w:r w:rsidRPr="0027407A">
        <w:rPr>
          <w:rFonts w:ascii="仿宋" w:eastAsia="仿宋" w:hAnsi="仿宋"/>
          <w:sz w:val="24"/>
          <w:szCs w:val="24"/>
        </w:rPr>
        <w:t>应急处置</w:t>
      </w:r>
      <w:r w:rsidRPr="0027407A">
        <w:rPr>
          <w:rFonts w:ascii="仿宋" w:eastAsia="仿宋" w:hAnsi="仿宋" w:hint="eastAsia"/>
          <w:sz w:val="24"/>
          <w:szCs w:val="24"/>
        </w:rPr>
        <w:t>预案仍</w:t>
      </w:r>
      <w:r w:rsidRPr="0027407A">
        <w:rPr>
          <w:rFonts w:ascii="仿宋" w:eastAsia="仿宋" w:hAnsi="仿宋"/>
          <w:sz w:val="24"/>
          <w:szCs w:val="24"/>
        </w:rPr>
        <w:t>可能</w:t>
      </w:r>
      <w:r w:rsidRPr="0027407A">
        <w:rPr>
          <w:rFonts w:ascii="仿宋" w:eastAsia="仿宋" w:hAnsi="仿宋" w:hint="eastAsia"/>
          <w:sz w:val="24"/>
          <w:szCs w:val="24"/>
        </w:rPr>
        <w:t>不能及时、有效的实施，无法完全避免基金财产或基金委托人遭受损失的风险。</w:t>
      </w:r>
    </w:p>
    <w:p w14:paraId="53B9FB6E"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4、纠纷解决机制的风险</w:t>
      </w:r>
    </w:p>
    <w:p w14:paraId="20EFA000"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本基金运营过程中，本基金、基金管理人、基金托管人或基金委托人之间可能产生争议。尽管本基金</w:t>
      </w:r>
      <w:r w:rsidRPr="0027407A">
        <w:rPr>
          <w:rFonts w:ascii="仿宋" w:eastAsia="仿宋" w:hAnsi="仿宋"/>
          <w:sz w:val="24"/>
          <w:szCs w:val="24"/>
        </w:rPr>
        <w:t>合同</w:t>
      </w:r>
      <w:r w:rsidRPr="0027407A">
        <w:rPr>
          <w:rFonts w:ascii="仿宋" w:eastAsia="仿宋" w:hAnsi="仿宋" w:hint="eastAsia"/>
          <w:sz w:val="24"/>
          <w:szCs w:val="24"/>
        </w:rPr>
        <w:t>约定了相应的争议解决机制，但该等争议解决机制不能保证争议所涉的任何一方的诉求均能得到人民法院或仲裁机构的支持，也可能存在法院判决或仲裁裁决无法执行的风险。</w:t>
      </w:r>
    </w:p>
    <w:p w14:paraId="23D9EF34"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5、流动性风险</w:t>
      </w:r>
    </w:p>
    <w:p w14:paraId="7ABA5123"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私募基金投资不能迅速变现，或者变现会对资产价格造成重大不利影响的风险。</w:t>
      </w:r>
    </w:p>
    <w:p w14:paraId="58C7B535"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市场整体流动性相对不足。证券市场的流动性受到市场行情、投资群体等诸多因素的影响，在某些时期成交活跃，流动性好；而在另一些时期，可能成交稀少，流动性差。在市场流动性相对不足时，交易变现有可能增加变现成本，对私募基金投资造成不利影响。</w:t>
      </w:r>
    </w:p>
    <w:p w14:paraId="007F9816" w14:textId="77777777" w:rsidR="009A057D" w:rsidRPr="0027407A" w:rsidRDefault="009A057D" w:rsidP="009A057D">
      <w:pPr>
        <w:spacing w:line="440" w:lineRule="exact"/>
        <w:ind w:firstLineChars="177" w:firstLine="425"/>
        <w:rPr>
          <w:rFonts w:ascii="仿宋" w:eastAsia="仿宋" w:hAnsi="仿宋"/>
          <w:sz w:val="24"/>
          <w:szCs w:val="24"/>
        </w:rPr>
      </w:pPr>
      <w:r w:rsidRPr="0027407A">
        <w:rPr>
          <w:rFonts w:ascii="仿宋" w:eastAsia="仿宋" w:hAnsi="仿宋" w:hint="eastAsia"/>
          <w:sz w:val="24"/>
          <w:szCs w:val="24"/>
        </w:rPr>
        <w:t>（2）证券市场中流动性不均匀，存在个股和个</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流动性风险。由于流动性存在差异，即使在市场流动性比较好的情况下，一些个股和个</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的流动性可能仍然比较差，从而使得私募基金在进行个股和个</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操作时，可能难以按计划买入或卖出相应的数量，或</w:t>
      </w:r>
      <w:proofErr w:type="gramStart"/>
      <w:r w:rsidRPr="0027407A">
        <w:rPr>
          <w:rFonts w:ascii="仿宋" w:eastAsia="仿宋" w:hAnsi="仿宋" w:hint="eastAsia"/>
          <w:sz w:val="24"/>
          <w:szCs w:val="24"/>
        </w:rPr>
        <w:t>买入卖</w:t>
      </w:r>
      <w:proofErr w:type="gramEnd"/>
      <w:r w:rsidRPr="0027407A">
        <w:rPr>
          <w:rFonts w:ascii="仿宋" w:eastAsia="仿宋" w:hAnsi="仿宋" w:hint="eastAsia"/>
          <w:sz w:val="24"/>
          <w:szCs w:val="24"/>
        </w:rPr>
        <w:t>出行为对个股和个</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价格产生比较大的影响，增加个股和个</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的建仓成本或变现成本。</w:t>
      </w:r>
    </w:p>
    <w:p w14:paraId="39FA31B3" w14:textId="77777777" w:rsidR="009A057D" w:rsidRPr="0027407A" w:rsidRDefault="009A057D" w:rsidP="009A057D">
      <w:pPr>
        <w:spacing w:line="440" w:lineRule="exact"/>
        <w:ind w:firstLineChars="177" w:firstLine="425"/>
        <w:rPr>
          <w:rFonts w:ascii="仿宋" w:eastAsia="仿宋" w:hAnsi="仿宋"/>
          <w:sz w:val="24"/>
          <w:szCs w:val="24"/>
        </w:rPr>
      </w:pPr>
      <w:r w:rsidRPr="0027407A">
        <w:rPr>
          <w:rFonts w:ascii="仿宋" w:eastAsia="仿宋" w:hAnsi="仿宋" w:hint="eastAsia"/>
          <w:sz w:val="24"/>
          <w:szCs w:val="24"/>
        </w:rPr>
        <w:t>（3）开放式私募基金投资运作中可能存在现金资产不能应付可能出现的委托人大额赎回基金份额的风险。当发生委托人大额赎回基金份额的情形，可能会产生</w:t>
      </w:r>
      <w:proofErr w:type="gramStart"/>
      <w:r w:rsidRPr="0027407A">
        <w:rPr>
          <w:rFonts w:ascii="仿宋" w:eastAsia="仿宋" w:hAnsi="仿宋" w:hint="eastAsia"/>
          <w:sz w:val="24"/>
          <w:szCs w:val="24"/>
        </w:rPr>
        <w:t>仓位</w:t>
      </w:r>
      <w:proofErr w:type="gramEnd"/>
      <w:r w:rsidRPr="0027407A">
        <w:rPr>
          <w:rFonts w:ascii="仿宋" w:eastAsia="仿宋" w:hAnsi="仿宋" w:hint="eastAsia"/>
          <w:sz w:val="24"/>
          <w:szCs w:val="24"/>
        </w:rPr>
        <w:t>调整的困难，导致流动性风险，甚至影响收益水平。</w:t>
      </w:r>
    </w:p>
    <w:p w14:paraId="4E517239"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（4）本基金预计存续期限为基金成立之日起20年（及延长期（若有））。在本基金存续期和延长期（若有）内，投资者可能面临资金不能退出带来的流动</w:t>
      </w:r>
      <w:r w:rsidRPr="0027407A">
        <w:rPr>
          <w:rFonts w:ascii="仿宋" w:eastAsia="仿宋" w:hAnsi="仿宋" w:hint="eastAsia"/>
          <w:sz w:val="24"/>
          <w:szCs w:val="24"/>
        </w:rPr>
        <w:lastRenderedPageBreak/>
        <w:t>性风险。根据实际投资运作情况，本基金有可能提前结束或延期结束，投资者可能因此面临委托资金投资收益水平下降或不能按期退出等风险。</w:t>
      </w:r>
    </w:p>
    <w:p w14:paraId="2597E3FA"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6、基金募集失败的风险</w:t>
      </w:r>
    </w:p>
    <w:p w14:paraId="4F11BD8B"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sz w:val="24"/>
          <w:szCs w:val="24"/>
        </w:rPr>
        <w:t>本基金的成立需符合相关法律法规</w:t>
      </w:r>
      <w:r w:rsidRPr="0027407A">
        <w:rPr>
          <w:rFonts w:ascii="仿宋" w:eastAsia="仿宋" w:hAnsi="仿宋" w:hint="eastAsia"/>
          <w:sz w:val="24"/>
          <w:szCs w:val="24"/>
        </w:rPr>
        <w:t>及本合同</w:t>
      </w:r>
      <w:r w:rsidRPr="0027407A">
        <w:rPr>
          <w:rFonts w:ascii="仿宋" w:eastAsia="仿宋" w:hAnsi="仿宋"/>
          <w:sz w:val="24"/>
          <w:szCs w:val="24"/>
        </w:rPr>
        <w:t>的规定，本基金可能存在不能满足成立条件从而无法成立的风险。</w:t>
      </w:r>
    </w:p>
    <w:p w14:paraId="76A16186"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7、管理人未持续履行信息报送义务的风险</w:t>
      </w:r>
    </w:p>
    <w:p w14:paraId="28273E54"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承诺按照规定通过基金业协会指定的私募基金信息披露备份平台（https://pfid.amac.org.cn）真实、准确、完整、及时的持续报送基金运作信息，并负责信息披露备份平台投资者查询账号的维护和管理工作，及时办理账号的开立、启用、修改和关闭等相关事宜。基金委托人可登录私募基金信息披露备份平台查询基金运作信息。</w:t>
      </w:r>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管理人未按照规定履行信息报送义务，或未及时维护基金委托人查询账号的，或销售机构未能及时、准确将基金委托人查询账号及登录方式告知至基金委托人，将可能损害基金委托人享有的对基金运作的知情权。此外，若由于基金委托人在销售机构留存的证件信息、联系方式等信息有误或未及时更新等原因，也可能导致基金委托人无法正常使用私募基金信息披露备份系统的风险。</w:t>
      </w:r>
    </w:p>
    <w:p w14:paraId="048EDEAE"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8、基金投资风险</w:t>
      </w:r>
    </w:p>
    <w:p w14:paraId="78017B98"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 xml:space="preserve">基金投资面临的风险，包括但不限于： </w:t>
      </w:r>
    </w:p>
    <w:p w14:paraId="6BEF73DF"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（1）市场风险</w:t>
      </w:r>
    </w:p>
    <w:p w14:paraId="5C3D2360"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市场风险是指投资品种的价格因受经济因素、政治因素、投资心理和交易制度等各种因素影响而引起的波动，导致收益水平变化，产生风险。市场风险主要包括：</w:t>
      </w:r>
    </w:p>
    <w:p w14:paraId="30831356" w14:textId="77777777" w:rsidR="009A057D" w:rsidRPr="0027407A" w:rsidRDefault="009A057D" w:rsidP="009A057D">
      <w:pPr>
        <w:spacing w:line="440" w:lineRule="exact"/>
        <w:ind w:firstLineChars="300" w:firstLine="720"/>
        <w:rPr>
          <w:rFonts w:ascii="仿宋" w:eastAsia="仿宋" w:hAnsi="仿宋"/>
          <w:sz w:val="24"/>
          <w:szCs w:val="24"/>
        </w:rPr>
      </w:pPr>
      <w:r w:rsidRPr="0027407A">
        <w:rPr>
          <w:rFonts w:ascii="仿宋" w:eastAsia="仿宋" w:hAnsi="仿宋" w:hint="eastAsia"/>
          <w:sz w:val="24"/>
          <w:szCs w:val="24"/>
        </w:rPr>
        <w:t>1）政策风险。货币政策、财政政策、产业政策等国家宏观经济政策的变化对资本市场产生一定的影响，导致市场价格波动，影响私募基金投资的收益而产生风险。</w:t>
      </w:r>
    </w:p>
    <w:p w14:paraId="2F898E94" w14:textId="77777777" w:rsidR="009A057D" w:rsidRPr="0027407A" w:rsidRDefault="009A057D" w:rsidP="009A057D">
      <w:pPr>
        <w:spacing w:line="440" w:lineRule="exact"/>
        <w:ind w:firstLineChars="300" w:firstLine="720"/>
        <w:rPr>
          <w:rFonts w:ascii="仿宋" w:eastAsia="仿宋" w:hAnsi="仿宋"/>
          <w:sz w:val="24"/>
          <w:szCs w:val="24"/>
        </w:rPr>
      </w:pPr>
      <w:r w:rsidRPr="0027407A">
        <w:rPr>
          <w:rFonts w:ascii="仿宋" w:eastAsia="仿宋" w:hAnsi="仿宋" w:hint="eastAsia"/>
          <w:sz w:val="24"/>
          <w:szCs w:val="24"/>
        </w:rPr>
        <w:t>2）经济周期风险。经济运行具有周期性的特点，受其影响，私募基金投资的收益水平也会随之发生变化，从而产生风险。</w:t>
      </w:r>
    </w:p>
    <w:p w14:paraId="4B2F906B" w14:textId="77777777" w:rsidR="009A057D" w:rsidRPr="0027407A" w:rsidRDefault="009A057D" w:rsidP="009A057D">
      <w:pPr>
        <w:spacing w:line="440" w:lineRule="exact"/>
        <w:ind w:firstLineChars="300" w:firstLine="720"/>
        <w:rPr>
          <w:rFonts w:ascii="仿宋" w:eastAsia="仿宋" w:hAnsi="仿宋"/>
          <w:sz w:val="24"/>
          <w:szCs w:val="24"/>
        </w:rPr>
      </w:pPr>
      <w:r w:rsidRPr="0027407A">
        <w:rPr>
          <w:rFonts w:ascii="仿宋" w:eastAsia="仿宋" w:hAnsi="仿宋" w:hint="eastAsia"/>
          <w:sz w:val="24"/>
          <w:szCs w:val="24"/>
        </w:rPr>
        <w:t>3）利率、汇率风险。利率风险是指由于利率变动而导致的资产价格和资产利息的损益。利率波动会直接影响企业的融资成本和利润水平，导致证券市场的价格和收益率的变动，使私募基金投资的收益水平随之发生变化，从而产生风险。汇率波动范围将影响国内资产价格的重估，从而影响基金资产的净值。</w:t>
      </w:r>
    </w:p>
    <w:p w14:paraId="7AC42BBD" w14:textId="77777777" w:rsidR="009A057D" w:rsidRPr="0027407A" w:rsidRDefault="009A057D" w:rsidP="009A057D">
      <w:pPr>
        <w:spacing w:line="440" w:lineRule="exact"/>
        <w:ind w:firstLineChars="300" w:firstLine="720"/>
        <w:rPr>
          <w:rFonts w:ascii="仿宋" w:eastAsia="仿宋" w:hAnsi="仿宋"/>
          <w:sz w:val="24"/>
          <w:szCs w:val="24"/>
        </w:rPr>
      </w:pPr>
      <w:r w:rsidRPr="0027407A">
        <w:rPr>
          <w:rFonts w:ascii="仿宋" w:eastAsia="仿宋" w:hAnsi="仿宋" w:hint="eastAsia"/>
          <w:sz w:val="24"/>
          <w:szCs w:val="24"/>
        </w:rPr>
        <w:lastRenderedPageBreak/>
        <w:t>4）上市公司经营风险。上市公司的经营状况受多种因素影响，如市场、技术、竞争、管理、财务等都会导致公司盈利状况发生变化。如私募基金所投资的上市公司经营不善，与其相关的证券价格可能下跌，或者能够用于分配的利润减少，从而使私募基金投资的收益下降。</w:t>
      </w:r>
    </w:p>
    <w:p w14:paraId="52CEEDD1" w14:textId="77777777" w:rsidR="009A057D" w:rsidRPr="0027407A" w:rsidRDefault="009A057D" w:rsidP="009A057D">
      <w:pPr>
        <w:spacing w:line="440" w:lineRule="exact"/>
        <w:ind w:firstLineChars="300" w:firstLine="720"/>
        <w:rPr>
          <w:rFonts w:ascii="仿宋" w:eastAsia="仿宋" w:hAnsi="仿宋"/>
          <w:sz w:val="24"/>
          <w:szCs w:val="24"/>
        </w:rPr>
      </w:pPr>
      <w:r w:rsidRPr="0027407A">
        <w:rPr>
          <w:rFonts w:ascii="仿宋" w:eastAsia="仿宋" w:hAnsi="仿宋" w:hint="eastAsia"/>
          <w:sz w:val="24"/>
          <w:szCs w:val="24"/>
        </w:rPr>
        <w:t>5）购买力风险。私募基金投资的收益主要通过现金形式来分配，而现金可能因为通货膨胀的影响而导致购买力下降，从而使私募基金投资的实际收益下降。</w:t>
      </w:r>
    </w:p>
    <w:p w14:paraId="67864403" w14:textId="77777777" w:rsidR="009A057D" w:rsidRPr="0027407A" w:rsidRDefault="009A057D" w:rsidP="009A057D">
      <w:pPr>
        <w:spacing w:line="440" w:lineRule="exact"/>
        <w:ind w:firstLineChars="300" w:firstLine="720"/>
        <w:rPr>
          <w:rFonts w:ascii="仿宋" w:eastAsia="仿宋" w:hAnsi="仿宋"/>
          <w:sz w:val="24"/>
          <w:szCs w:val="24"/>
        </w:rPr>
      </w:pPr>
      <w:r w:rsidRPr="0027407A">
        <w:rPr>
          <w:rFonts w:ascii="仿宋" w:eastAsia="仿宋" w:hAnsi="仿宋" w:hint="eastAsia"/>
          <w:sz w:val="24"/>
          <w:szCs w:val="24"/>
        </w:rPr>
        <w:t>6）再投资风险。固定收益品种获得的本息收入或者回购到期的资金，可能由于市场利率的下降面临资金再投资的收益率低于原来利率，从而对私募基金产生再投资风险。</w:t>
      </w:r>
    </w:p>
    <w:p w14:paraId="24EC262C"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（2）特定投资标的风险</w:t>
      </w:r>
    </w:p>
    <w:p w14:paraId="12811BDC"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1）期货和衍生</w:t>
      </w:r>
      <w:proofErr w:type="gramStart"/>
      <w:r w:rsidRPr="0027407A">
        <w:rPr>
          <w:rFonts w:ascii="仿宋" w:eastAsia="仿宋" w:hAnsi="仿宋" w:hint="eastAsia"/>
          <w:sz w:val="24"/>
          <w:szCs w:val="24"/>
        </w:rPr>
        <w:t>品投资</w:t>
      </w:r>
      <w:proofErr w:type="gramEnd"/>
      <w:r w:rsidRPr="0027407A">
        <w:rPr>
          <w:rFonts w:ascii="仿宋" w:eastAsia="仿宋" w:hAnsi="仿宋" w:hint="eastAsia"/>
          <w:sz w:val="24"/>
          <w:szCs w:val="24"/>
        </w:rPr>
        <w:t>风险（若有）</w:t>
      </w:r>
      <w:r w:rsidRPr="0027407A">
        <w:rPr>
          <w:rFonts w:ascii="仿宋" w:eastAsia="仿宋" w:hAnsi="仿宋" w:hint="eastAsia"/>
          <w:sz w:val="24"/>
          <w:szCs w:val="24"/>
        </w:rPr>
        <w:cr/>
        <w:t xml:space="preserve">    ①期货投资风险（若有）</w:t>
      </w:r>
      <w:r w:rsidRPr="0027407A">
        <w:rPr>
          <w:rFonts w:ascii="仿宋" w:eastAsia="仿宋" w:hAnsi="仿宋" w:hint="eastAsia"/>
          <w:sz w:val="24"/>
          <w:szCs w:val="24"/>
        </w:rPr>
        <w:cr/>
        <w:t xml:space="preserve">    流动性风险：本基金在期货市场成交不活跃时，可能在建仓和平仓期货时面临交易价格或者交易数量上的风险。</w:t>
      </w:r>
      <w:r w:rsidRPr="0027407A">
        <w:rPr>
          <w:rFonts w:ascii="仿宋" w:eastAsia="仿宋" w:hAnsi="仿宋" w:hint="eastAsia"/>
          <w:sz w:val="24"/>
          <w:szCs w:val="24"/>
        </w:rPr>
        <w:cr/>
        <w:t xml:space="preserve">    </w:t>
      </w:r>
      <w:proofErr w:type="gramStart"/>
      <w:r w:rsidRPr="0027407A">
        <w:rPr>
          <w:rFonts w:ascii="仿宋" w:eastAsia="仿宋" w:hAnsi="仿宋" w:hint="eastAsia"/>
          <w:sz w:val="24"/>
          <w:szCs w:val="24"/>
        </w:rPr>
        <w:t>基差风险</w:t>
      </w:r>
      <w:proofErr w:type="gramEnd"/>
      <w:r w:rsidRPr="0027407A">
        <w:rPr>
          <w:rFonts w:ascii="仿宋" w:eastAsia="仿宋" w:hAnsi="仿宋" w:hint="eastAsia"/>
          <w:sz w:val="24"/>
          <w:szCs w:val="24"/>
        </w:rPr>
        <w:t>：</w:t>
      </w:r>
      <w:proofErr w:type="gramStart"/>
      <w:r w:rsidRPr="0027407A">
        <w:rPr>
          <w:rFonts w:ascii="仿宋" w:eastAsia="仿宋" w:hAnsi="仿宋" w:hint="eastAsia"/>
          <w:sz w:val="24"/>
          <w:szCs w:val="24"/>
        </w:rPr>
        <w:t>基差是</w:t>
      </w:r>
      <w:proofErr w:type="gramEnd"/>
      <w:r w:rsidRPr="0027407A">
        <w:rPr>
          <w:rFonts w:ascii="仿宋" w:eastAsia="仿宋" w:hAnsi="仿宋" w:hint="eastAsia"/>
          <w:sz w:val="24"/>
          <w:szCs w:val="24"/>
        </w:rPr>
        <w:t>指现货价格与期货价格之间的差额。</w:t>
      </w:r>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运作中</w:t>
      </w:r>
      <w:proofErr w:type="gramStart"/>
      <w:r w:rsidRPr="0027407A">
        <w:rPr>
          <w:rFonts w:ascii="仿宋" w:eastAsia="仿宋" w:hAnsi="仿宋" w:hint="eastAsia"/>
          <w:sz w:val="24"/>
          <w:szCs w:val="24"/>
        </w:rPr>
        <w:t>出现基差波动</w:t>
      </w:r>
      <w:proofErr w:type="gramEnd"/>
      <w:r w:rsidRPr="0027407A">
        <w:rPr>
          <w:rFonts w:ascii="仿宋" w:eastAsia="仿宋" w:hAnsi="仿宋" w:hint="eastAsia"/>
          <w:sz w:val="24"/>
          <w:szCs w:val="24"/>
        </w:rPr>
        <w:t>不确定性加大、</w:t>
      </w:r>
      <w:proofErr w:type="gramStart"/>
      <w:r w:rsidRPr="0027407A">
        <w:rPr>
          <w:rFonts w:ascii="仿宋" w:eastAsia="仿宋" w:hAnsi="仿宋" w:hint="eastAsia"/>
          <w:sz w:val="24"/>
          <w:szCs w:val="24"/>
        </w:rPr>
        <w:t>基差向</w:t>
      </w:r>
      <w:proofErr w:type="gramEnd"/>
      <w:r w:rsidRPr="0027407A">
        <w:rPr>
          <w:rFonts w:ascii="仿宋" w:eastAsia="仿宋" w:hAnsi="仿宋" w:hint="eastAsia"/>
          <w:sz w:val="24"/>
          <w:szCs w:val="24"/>
        </w:rPr>
        <w:t>不利方向变动等情况，则可能对本基金投资产生影响。</w:t>
      </w:r>
      <w:r w:rsidRPr="0027407A">
        <w:rPr>
          <w:rFonts w:ascii="仿宋" w:eastAsia="仿宋" w:hAnsi="仿宋" w:hint="eastAsia"/>
          <w:sz w:val="24"/>
          <w:szCs w:val="24"/>
        </w:rPr>
        <w:cr/>
        <w:t xml:space="preserve">    合约展期风险：本基金所投资的期货合约主要包括期货</w:t>
      </w:r>
      <w:proofErr w:type="gramStart"/>
      <w:r w:rsidRPr="0027407A">
        <w:rPr>
          <w:rFonts w:ascii="仿宋" w:eastAsia="仿宋" w:hAnsi="仿宋" w:hint="eastAsia"/>
          <w:sz w:val="24"/>
          <w:szCs w:val="24"/>
        </w:rPr>
        <w:t>当月和</w:t>
      </w:r>
      <w:proofErr w:type="gramEnd"/>
      <w:r w:rsidRPr="0027407A">
        <w:rPr>
          <w:rFonts w:ascii="仿宋" w:eastAsia="仿宋" w:hAnsi="仿宋" w:hint="eastAsia"/>
          <w:sz w:val="24"/>
          <w:szCs w:val="24"/>
        </w:rPr>
        <w:t>近月合约。当基金所持有的合约临近交割期限，即需要向较远月份的合约进行展期，展期过程中可能发生价差损失以及交易成本损失，将对投资收益产生影响。</w:t>
      </w:r>
      <w:r w:rsidRPr="0027407A">
        <w:rPr>
          <w:rFonts w:ascii="仿宋" w:eastAsia="仿宋" w:hAnsi="仿宋" w:hint="eastAsia"/>
          <w:sz w:val="24"/>
          <w:szCs w:val="24"/>
        </w:rPr>
        <w:cr/>
        <w:t xml:space="preserve">    期货保证金不足风险：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r w:rsidRPr="0027407A">
        <w:rPr>
          <w:rFonts w:ascii="仿宋" w:eastAsia="仿宋" w:hAnsi="仿宋" w:hint="eastAsia"/>
          <w:sz w:val="24"/>
          <w:szCs w:val="24"/>
        </w:rPr>
        <w:cr/>
        <w:t xml:space="preserve">    杠杆风险：期货作为金融衍生品，其投资收益与风险具有杠杆效应。</w:t>
      </w:r>
      <w:proofErr w:type="gramStart"/>
      <w:r w:rsidRPr="0027407A">
        <w:rPr>
          <w:rFonts w:ascii="仿宋" w:eastAsia="仿宋" w:hAnsi="仿宋" w:hint="eastAsia"/>
          <w:sz w:val="24"/>
          <w:szCs w:val="24"/>
        </w:rPr>
        <w:t>若行</w:t>
      </w:r>
      <w:proofErr w:type="gramEnd"/>
      <w:r w:rsidRPr="0027407A">
        <w:rPr>
          <w:rFonts w:ascii="仿宋" w:eastAsia="仿宋" w:hAnsi="仿宋" w:hint="eastAsia"/>
          <w:sz w:val="24"/>
          <w:szCs w:val="24"/>
        </w:rPr>
        <w:t>情向不利方向剧烈变动，本基金可能承受超出保证金甚至基金资产本金的损失。</w:t>
      </w:r>
      <w:r w:rsidRPr="0027407A">
        <w:rPr>
          <w:rFonts w:ascii="仿宋" w:eastAsia="仿宋" w:hAnsi="仿宋" w:hint="eastAsia"/>
          <w:sz w:val="24"/>
          <w:szCs w:val="24"/>
        </w:rPr>
        <w:cr/>
        <w:t xml:space="preserve">    ②期权的投资风险（若有）</w:t>
      </w:r>
      <w:r w:rsidRPr="0027407A">
        <w:rPr>
          <w:rFonts w:ascii="仿宋" w:eastAsia="仿宋" w:hAnsi="仿宋" w:hint="eastAsia"/>
          <w:sz w:val="24"/>
          <w:szCs w:val="24"/>
        </w:rPr>
        <w:cr/>
        <w:t xml:space="preserve">    期权买方风险：由于期权标的价格波动导致期权不具行权价值，期权买方将损失付出的所有权利金。</w:t>
      </w:r>
      <w:r w:rsidRPr="0027407A">
        <w:rPr>
          <w:rFonts w:ascii="仿宋" w:eastAsia="仿宋" w:hAnsi="仿宋" w:hint="eastAsia"/>
          <w:sz w:val="24"/>
          <w:szCs w:val="24"/>
        </w:rPr>
        <w:cr/>
        <w:t xml:space="preserve">    期权卖方风险：卖出期权交易的风险一般高于买入期权交易的风险，卖出期</w:t>
      </w:r>
      <w:r w:rsidRPr="0027407A">
        <w:rPr>
          <w:rFonts w:ascii="仿宋" w:eastAsia="仿宋" w:hAnsi="仿宋" w:hint="eastAsia"/>
          <w:sz w:val="24"/>
          <w:szCs w:val="24"/>
        </w:rPr>
        <w:lastRenderedPageBreak/>
        <w:t>权虽然能获得权利金，但也因承担行权履约义务而面临由于合约标的价格波动，而承受远高于该笔权利金的损失的风险。</w:t>
      </w:r>
      <w:r w:rsidRPr="0027407A">
        <w:rPr>
          <w:rFonts w:ascii="仿宋" w:eastAsia="仿宋" w:hAnsi="仿宋" w:hint="eastAsia"/>
          <w:sz w:val="24"/>
          <w:szCs w:val="24"/>
        </w:rPr>
        <w:cr/>
        <w:t xml:space="preserve">    流动性风险：持有的期权合约存在可能难以或无法平仓的风险，当市场交易量不足或者连续出现单边涨跌停价格时，期权合约持有者可能无法在市场上找到平仓机会。</w:t>
      </w:r>
      <w:r w:rsidRPr="0027407A">
        <w:rPr>
          <w:rFonts w:ascii="仿宋" w:eastAsia="仿宋" w:hAnsi="仿宋" w:hint="eastAsia"/>
          <w:sz w:val="24"/>
          <w:szCs w:val="24"/>
        </w:rPr>
        <w:cr/>
        <w:t xml:space="preserve">    ③利率互换风险（若有）</w:t>
      </w:r>
      <w:r w:rsidRPr="0027407A">
        <w:rPr>
          <w:rFonts w:ascii="仿宋" w:eastAsia="仿宋" w:hAnsi="仿宋" w:hint="eastAsia"/>
          <w:sz w:val="24"/>
          <w:szCs w:val="24"/>
        </w:rPr>
        <w:cr/>
        <w:t xml:space="preserve">    利率互换交易的风险主要来自于内部风险和外部风险。内部风险主要是由于基金管理人对市场预测不当，导致的投资决策风险；外部风险包括金融标的价格不利变动导致的价格风险，市场供求失衡、交易不畅导致的流动性风险等。</w:t>
      </w:r>
      <w:r w:rsidRPr="0027407A">
        <w:rPr>
          <w:rFonts w:ascii="仿宋" w:eastAsia="仿宋" w:hAnsi="仿宋" w:hint="eastAsia"/>
          <w:sz w:val="24"/>
          <w:szCs w:val="24"/>
        </w:rPr>
        <w:cr/>
        <w:t xml:space="preserve">    ④场外衍生品风险（若有）</w:t>
      </w:r>
      <w:r w:rsidRPr="0027407A">
        <w:rPr>
          <w:rFonts w:ascii="仿宋" w:eastAsia="仿宋" w:hAnsi="仿宋" w:hint="eastAsia"/>
          <w:sz w:val="24"/>
          <w:szCs w:val="24"/>
        </w:rPr>
        <w:cr/>
        <w:t xml:space="preserve">    政策风险：场外衍生品（包括但不限于收益互换、场外期权、远期合约、掉期合约等，下同）属于创新业务，监管部门可视业务的开展情况对相关政策和规定进行调整，引起场外衍生品业务相关规定、运作方式变化或者证券市场波动，从而给投资者带来损失的风险。</w:t>
      </w:r>
      <w:r w:rsidRPr="0027407A">
        <w:rPr>
          <w:rFonts w:ascii="仿宋" w:eastAsia="仿宋" w:hAnsi="仿宋" w:hint="eastAsia"/>
          <w:sz w:val="24"/>
          <w:szCs w:val="24"/>
        </w:rPr>
        <w:cr/>
        <w:t xml:space="preserve">    市场风险：市场风险是指由于场外衍生品中挂钩标的</w:t>
      </w:r>
      <w:proofErr w:type="gramStart"/>
      <w:r w:rsidRPr="0027407A">
        <w:rPr>
          <w:rFonts w:ascii="仿宋" w:eastAsia="仿宋" w:hAnsi="仿宋" w:hint="eastAsia"/>
          <w:sz w:val="24"/>
          <w:szCs w:val="24"/>
        </w:rPr>
        <w:t>的</w:t>
      </w:r>
      <w:proofErr w:type="gramEnd"/>
      <w:r w:rsidRPr="0027407A">
        <w:rPr>
          <w:rFonts w:ascii="仿宋" w:eastAsia="仿宋" w:hAnsi="仿宋" w:hint="eastAsia"/>
          <w:sz w:val="24"/>
          <w:szCs w:val="24"/>
        </w:rPr>
        <w:t>市场价格、市场利率、汇率、波动率或相关性等因素的变化，导致投资者收益不确定的风险。</w:t>
      </w:r>
      <w:r w:rsidRPr="0027407A">
        <w:rPr>
          <w:rFonts w:ascii="仿宋" w:eastAsia="仿宋" w:hAnsi="仿宋" w:hint="eastAsia"/>
          <w:sz w:val="24"/>
          <w:szCs w:val="24"/>
        </w:rPr>
        <w:cr/>
        <w:t xml:space="preserve">    放大投资损失的风险：场外衍生品具有杠杆效应且价格波动剧烈，会放大收益或损失，在某些情况下甚至会导致投资亏损高于初始投资金额。</w:t>
      </w:r>
      <w:r w:rsidRPr="0027407A">
        <w:rPr>
          <w:rFonts w:ascii="仿宋" w:eastAsia="仿宋" w:hAnsi="仿宋" w:hint="eastAsia"/>
          <w:sz w:val="24"/>
          <w:szCs w:val="24"/>
        </w:rPr>
        <w:cr/>
        <w:t xml:space="preserve">    境外股票交易规则及汇率风险：若本基金通过场外衍生品间接投资于境内外二级市场股票，境外市场股票可能不设涨跌幅限制，存在股票价格波动较大的风险。此外，</w:t>
      </w:r>
      <w:proofErr w:type="gramStart"/>
      <w:r w:rsidRPr="0027407A">
        <w:rPr>
          <w:rFonts w:ascii="仿宋" w:eastAsia="仿宋" w:hAnsi="仿宋" w:hint="eastAsia"/>
          <w:sz w:val="24"/>
          <w:szCs w:val="24"/>
        </w:rPr>
        <w:t>若基金</w:t>
      </w:r>
      <w:proofErr w:type="gramEnd"/>
      <w:r w:rsidRPr="0027407A">
        <w:rPr>
          <w:rFonts w:ascii="仿宋" w:eastAsia="仿宋" w:hAnsi="仿宋" w:hint="eastAsia"/>
          <w:sz w:val="24"/>
          <w:szCs w:val="24"/>
        </w:rPr>
        <w:t>间接投资于境外证券市场，投资收益以外汇形式体现，受人民币与外汇间汇率变动的影响较大。如果本基金存续期间内出现人民币汇率较大波动，投资者可能会因此而遭受损失。同时，境内外市场交易日不完全一致可能导致基金投资标的止</w:t>
      </w:r>
      <w:proofErr w:type="gramStart"/>
      <w:r w:rsidRPr="0027407A">
        <w:rPr>
          <w:rFonts w:ascii="仿宋" w:eastAsia="仿宋" w:hAnsi="仿宋" w:hint="eastAsia"/>
          <w:sz w:val="24"/>
          <w:szCs w:val="24"/>
        </w:rPr>
        <w:t>损无法</w:t>
      </w:r>
      <w:proofErr w:type="gramEnd"/>
      <w:r w:rsidRPr="0027407A">
        <w:rPr>
          <w:rFonts w:ascii="仿宋" w:eastAsia="仿宋" w:hAnsi="仿宋" w:hint="eastAsia"/>
          <w:sz w:val="24"/>
          <w:szCs w:val="24"/>
        </w:rPr>
        <w:t>操作的风险。</w:t>
      </w:r>
      <w:r w:rsidRPr="0027407A">
        <w:rPr>
          <w:rFonts w:ascii="仿宋" w:eastAsia="仿宋" w:hAnsi="仿宋" w:hint="eastAsia"/>
          <w:sz w:val="24"/>
          <w:szCs w:val="24"/>
        </w:rPr>
        <w:cr/>
        <w:t xml:space="preserve">    场外衍生品的估值与实际价值不一致风险：场外衍生品不存在如场内交易一样的竞价机制，其公允价值形成机制尚不健全。场外衍生品估值价格主要由交易对手方根据相关合同约定定期提供给基金管理人和基金托管人，如交易对手方不能及时、准确提供场外衍生品定价结果和合约具体损益变动情况，本基金持有的场外衍生品估值可能与其实际价值产生背离，对基金财产的及时、准确估值造成不利影响。</w:t>
      </w:r>
    </w:p>
    <w:p w14:paraId="7E169166"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w:t>
      </w:r>
      <w:proofErr w:type="gramStart"/>
      <w:r w:rsidRPr="0027407A">
        <w:rPr>
          <w:rFonts w:ascii="仿宋" w:eastAsia="仿宋" w:hAnsi="仿宋" w:hint="eastAsia"/>
          <w:sz w:val="24"/>
          <w:szCs w:val="24"/>
        </w:rPr>
        <w:t>科创板股票</w:t>
      </w:r>
      <w:proofErr w:type="gramEnd"/>
      <w:r w:rsidRPr="0027407A">
        <w:rPr>
          <w:rFonts w:ascii="仿宋" w:eastAsia="仿宋" w:hAnsi="仿宋" w:hint="eastAsia"/>
          <w:sz w:val="24"/>
          <w:szCs w:val="24"/>
        </w:rPr>
        <w:t>的投资风险（若有）</w:t>
      </w:r>
      <w:r w:rsidRPr="0027407A">
        <w:rPr>
          <w:rFonts w:ascii="仿宋" w:eastAsia="仿宋" w:hAnsi="仿宋" w:hint="eastAsia"/>
          <w:sz w:val="24"/>
          <w:szCs w:val="24"/>
        </w:rPr>
        <w:cr/>
      </w:r>
      <w:r w:rsidRPr="0027407A">
        <w:rPr>
          <w:rFonts w:ascii="仿宋" w:eastAsia="仿宋" w:hAnsi="仿宋" w:hint="eastAsia"/>
          <w:sz w:val="24"/>
          <w:szCs w:val="24"/>
        </w:rPr>
        <w:lastRenderedPageBreak/>
        <w:t xml:space="preserve">    公司风险：</w:t>
      </w:r>
      <w:proofErr w:type="gramStart"/>
      <w:r w:rsidRPr="0027407A">
        <w:rPr>
          <w:rFonts w:ascii="仿宋" w:eastAsia="仿宋" w:hAnsi="仿宋" w:hint="eastAsia"/>
          <w:sz w:val="24"/>
          <w:szCs w:val="24"/>
        </w:rPr>
        <w:t>科创板企业</w:t>
      </w:r>
      <w:proofErr w:type="gramEnd"/>
      <w:r w:rsidRPr="0027407A">
        <w:rPr>
          <w:rFonts w:ascii="仿宋" w:eastAsia="仿宋" w:hAnsi="仿宋" w:hint="eastAsia"/>
          <w:sz w:val="24"/>
          <w:szCs w:val="24"/>
        </w:rPr>
        <w:t>普遍具有技术新、前景不确定、业绩波动大、风险高等特征，企业上市后的持续创新能力、主营业务发展的可持续性、公司收入及盈利水平等仍具有较大不确定性，可能存在首次公开发行前未能连续盈利、公开发行并上市时尚未盈利、有累计未弥补亏损等情形，以及上市后仍无法盈利、持续亏损、无法进行利润分配等情形，从而影响基金的收益而产生风险。</w:t>
      </w:r>
      <w:r w:rsidRPr="0027407A">
        <w:rPr>
          <w:rFonts w:ascii="仿宋" w:eastAsia="仿宋" w:hAnsi="仿宋" w:hint="eastAsia"/>
          <w:sz w:val="24"/>
          <w:szCs w:val="24"/>
        </w:rPr>
        <w:cr/>
        <w:t xml:space="preserve">    价格波动风险：</w:t>
      </w:r>
      <w:proofErr w:type="gramStart"/>
      <w:r w:rsidRPr="0027407A">
        <w:rPr>
          <w:rFonts w:ascii="仿宋" w:eastAsia="仿宋" w:hAnsi="仿宋" w:hint="eastAsia"/>
          <w:sz w:val="24"/>
          <w:szCs w:val="24"/>
        </w:rPr>
        <w:t>科创板企业</w:t>
      </w:r>
      <w:proofErr w:type="gramEnd"/>
      <w:r w:rsidRPr="0027407A">
        <w:rPr>
          <w:rFonts w:ascii="仿宋" w:eastAsia="仿宋" w:hAnsi="仿宋" w:hint="eastAsia"/>
          <w:sz w:val="24"/>
          <w:szCs w:val="24"/>
        </w:rPr>
        <w:t>市场可比公司较少，发行定价难度较大，上市后可能存在股价波动的风险，</w:t>
      </w:r>
      <w:proofErr w:type="gramStart"/>
      <w:r w:rsidRPr="0027407A">
        <w:rPr>
          <w:rFonts w:ascii="仿宋" w:eastAsia="仿宋" w:hAnsi="仿宋" w:hint="eastAsia"/>
          <w:sz w:val="24"/>
          <w:szCs w:val="24"/>
        </w:rPr>
        <w:t>且科创板股票</w:t>
      </w:r>
      <w:proofErr w:type="gramEnd"/>
      <w:r w:rsidRPr="0027407A">
        <w:rPr>
          <w:rFonts w:ascii="仿宋" w:eastAsia="仿宋" w:hAnsi="仿宋" w:hint="eastAsia"/>
          <w:sz w:val="24"/>
          <w:szCs w:val="24"/>
        </w:rPr>
        <w:t>竞价交易设置较宽的涨跌幅限制，首次公开发行上市后的前5个交易日不设涨跌幅限制，其后涨跌幅限制为20%，存在价格波幅较大而导致亏损的风险。</w:t>
      </w:r>
      <w:r w:rsidRPr="0027407A">
        <w:rPr>
          <w:rFonts w:ascii="仿宋" w:eastAsia="仿宋" w:hAnsi="仿宋" w:hint="eastAsia"/>
          <w:sz w:val="24"/>
          <w:szCs w:val="24"/>
        </w:rPr>
        <w:cr/>
        <w:t xml:space="preserve">    差异风险：</w:t>
      </w:r>
      <w:proofErr w:type="gramStart"/>
      <w:r w:rsidRPr="0027407A">
        <w:rPr>
          <w:rFonts w:ascii="仿宋" w:eastAsia="仿宋" w:hAnsi="仿宋" w:hint="eastAsia"/>
          <w:sz w:val="24"/>
          <w:szCs w:val="24"/>
        </w:rPr>
        <w:t>科创板股票</w:t>
      </w:r>
      <w:proofErr w:type="gramEnd"/>
      <w:r w:rsidRPr="0027407A">
        <w:rPr>
          <w:rFonts w:ascii="仿宋" w:eastAsia="仿宋" w:hAnsi="仿宋" w:hint="eastAsia"/>
          <w:sz w:val="24"/>
          <w:szCs w:val="24"/>
        </w:rPr>
        <w:t>在发行规则、报价要求、交易机制、临时停牌情形和严重异常波动股票核查制度、特别表决权机制、股权激励制度等方面与上交所主板市场股票交易存在差异；</w:t>
      </w:r>
      <w:proofErr w:type="gramStart"/>
      <w:r w:rsidRPr="0027407A">
        <w:rPr>
          <w:rFonts w:ascii="仿宋" w:eastAsia="仿宋" w:hAnsi="仿宋" w:hint="eastAsia"/>
          <w:sz w:val="24"/>
          <w:szCs w:val="24"/>
        </w:rPr>
        <w:t>且科创板退</w:t>
      </w:r>
      <w:proofErr w:type="gramEnd"/>
      <w:r w:rsidRPr="0027407A">
        <w:rPr>
          <w:rFonts w:ascii="仿宋" w:eastAsia="仿宋" w:hAnsi="仿宋" w:hint="eastAsia"/>
          <w:sz w:val="24"/>
          <w:szCs w:val="24"/>
        </w:rPr>
        <w:t>市制度较主板更为严格，退</w:t>
      </w:r>
      <w:proofErr w:type="gramStart"/>
      <w:r w:rsidRPr="0027407A">
        <w:rPr>
          <w:rFonts w:ascii="仿宋" w:eastAsia="仿宋" w:hAnsi="仿宋" w:hint="eastAsia"/>
          <w:sz w:val="24"/>
          <w:szCs w:val="24"/>
        </w:rPr>
        <w:t>市时间</w:t>
      </w:r>
      <w:proofErr w:type="gramEnd"/>
      <w:r w:rsidRPr="0027407A">
        <w:rPr>
          <w:rFonts w:ascii="仿宋" w:eastAsia="仿宋" w:hAnsi="仿宋" w:hint="eastAsia"/>
          <w:sz w:val="24"/>
          <w:szCs w:val="24"/>
        </w:rPr>
        <w:t>更短，速度更快；退市情形更多，执行标准更严；可能影响基金的收益而产生风险。</w:t>
      </w:r>
      <w:r w:rsidRPr="0027407A">
        <w:rPr>
          <w:rFonts w:ascii="仿宋" w:eastAsia="仿宋" w:hAnsi="仿宋" w:hint="eastAsia"/>
          <w:sz w:val="24"/>
          <w:szCs w:val="24"/>
        </w:rPr>
        <w:cr/>
        <w:t xml:space="preserve">    政策风险：红筹公司注册地、境外上市地等地法律法规对当地投资者提供的保护,可能与境内法律为境内投资者提供的保护存在差异；</w:t>
      </w:r>
      <w:proofErr w:type="gramStart"/>
      <w:r w:rsidRPr="0027407A">
        <w:rPr>
          <w:rFonts w:ascii="仿宋" w:eastAsia="仿宋" w:hAnsi="仿宋" w:hint="eastAsia"/>
          <w:sz w:val="24"/>
          <w:szCs w:val="24"/>
        </w:rPr>
        <w:t>科创板股票</w:t>
      </w:r>
      <w:proofErr w:type="gramEnd"/>
      <w:r w:rsidRPr="0027407A">
        <w:rPr>
          <w:rFonts w:ascii="仿宋" w:eastAsia="仿宋" w:hAnsi="仿宋" w:hint="eastAsia"/>
          <w:sz w:val="24"/>
          <w:szCs w:val="24"/>
        </w:rPr>
        <w:t>相关法律、行政法规、部门规章、规范性文件和交易所业务规则，可能根据市场情况进行修改，或者制定新的法律法规和业务规则，具有一定的政策风险。</w:t>
      </w:r>
      <w:r w:rsidRPr="0027407A">
        <w:rPr>
          <w:rFonts w:ascii="仿宋" w:eastAsia="仿宋" w:hAnsi="仿宋" w:hint="eastAsia"/>
          <w:sz w:val="24"/>
          <w:szCs w:val="24"/>
        </w:rPr>
        <w:cr/>
        <w:t xml:space="preserve">    3）存托凭证（DR）的投资风险（若有）</w:t>
      </w:r>
      <w:r w:rsidRPr="0027407A">
        <w:rPr>
          <w:rFonts w:ascii="仿宋" w:eastAsia="仿宋" w:hAnsi="仿宋" w:hint="eastAsia"/>
          <w:sz w:val="24"/>
          <w:szCs w:val="24"/>
        </w:rPr>
        <w:cr/>
        <w:t xml:space="preserve">    存托凭证与基础证券所代表的权利在范围和行使方式等方面存在差异，在交易和持有存托凭证过程中需要承担的义务及可能受到的限制，且存托凭证本身受到证券交易普遍具有的宏观经济风险、政策风险、市场风险、不可抗力风险等影响，由此可能给基金净值带来不利影响或损失。</w:t>
      </w:r>
      <w:r w:rsidRPr="0027407A">
        <w:rPr>
          <w:rFonts w:ascii="仿宋" w:eastAsia="仿宋" w:hAnsi="仿宋" w:hint="eastAsia"/>
          <w:sz w:val="24"/>
          <w:szCs w:val="24"/>
        </w:rPr>
        <w:cr/>
        <w:t xml:space="preserve">    本基金通过持有红筹公司的存托凭证，不是红筹公司登记在册的股东，不能以股东身份直接行使股东权利；仅能根据存</w:t>
      </w:r>
      <w:proofErr w:type="gramStart"/>
      <w:r w:rsidRPr="0027407A">
        <w:rPr>
          <w:rFonts w:ascii="仿宋" w:eastAsia="仿宋" w:hAnsi="仿宋" w:hint="eastAsia"/>
          <w:sz w:val="24"/>
          <w:szCs w:val="24"/>
        </w:rPr>
        <w:t>托协议</w:t>
      </w:r>
      <w:proofErr w:type="gramEnd"/>
      <w:r w:rsidRPr="0027407A">
        <w:rPr>
          <w:rFonts w:ascii="仿宋" w:eastAsia="仿宋" w:hAnsi="仿宋" w:hint="eastAsia"/>
          <w:sz w:val="24"/>
          <w:szCs w:val="24"/>
        </w:rPr>
        <w:t>的约定，通过存托人享有并行使分红、投票等权利。</w:t>
      </w:r>
      <w:r w:rsidRPr="0027407A">
        <w:rPr>
          <w:rFonts w:ascii="仿宋" w:eastAsia="仿宋" w:hAnsi="仿宋" w:hint="eastAsia"/>
          <w:sz w:val="24"/>
          <w:szCs w:val="24"/>
        </w:rPr>
        <w:cr/>
        <w:t xml:space="preserve">    存托凭证存续期间，对应的基础证券等财产可能出现被质押、 司法冻结、强制执行等情形，本基金将可能存在失去应有权利的风险，并增加了信用风险和流动性风险。</w:t>
      </w:r>
      <w:r w:rsidRPr="0027407A">
        <w:rPr>
          <w:rFonts w:ascii="仿宋" w:eastAsia="仿宋" w:hAnsi="仿宋" w:hint="eastAsia"/>
          <w:sz w:val="24"/>
          <w:szCs w:val="24"/>
        </w:rPr>
        <w:cr/>
        <w:t xml:space="preserve">    存托凭证存续期间，存托凭证项目内容可能发生重大、实质变化，红筹公司和存托人可能对存托协议</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修改，更换存托人、更换托管人、存托凭证主动退市等。部分变化可能仅以事先通知的方式，即对投资者生效。</w:t>
      </w:r>
      <w:r w:rsidRPr="0027407A">
        <w:rPr>
          <w:rFonts w:ascii="仿宋" w:eastAsia="仿宋" w:hAnsi="仿宋" w:hint="eastAsia"/>
          <w:sz w:val="24"/>
          <w:szCs w:val="24"/>
        </w:rPr>
        <w:cr/>
      </w:r>
      <w:r w:rsidRPr="0027407A">
        <w:rPr>
          <w:rFonts w:ascii="仿宋" w:eastAsia="仿宋" w:hAnsi="仿宋" w:hint="eastAsia"/>
          <w:sz w:val="24"/>
          <w:szCs w:val="24"/>
        </w:rPr>
        <w:lastRenderedPageBreak/>
        <w:t xml:space="preserve">    存托凭证退市的，本基金可能面临存托人无法根据存</w:t>
      </w:r>
      <w:proofErr w:type="gramStart"/>
      <w:r w:rsidRPr="0027407A">
        <w:rPr>
          <w:rFonts w:ascii="仿宋" w:eastAsia="仿宋" w:hAnsi="仿宋" w:hint="eastAsia"/>
          <w:sz w:val="24"/>
          <w:szCs w:val="24"/>
        </w:rPr>
        <w:t>托协议</w:t>
      </w:r>
      <w:proofErr w:type="gramEnd"/>
      <w:r w:rsidRPr="0027407A">
        <w:rPr>
          <w:rFonts w:ascii="仿宋" w:eastAsia="仿宋" w:hAnsi="仿宋" w:hint="eastAsia"/>
          <w:sz w:val="24"/>
          <w:szCs w:val="24"/>
        </w:rPr>
        <w:t>的约定卖出基础证券，本基金持有的存托凭证无法转到境内其他市场进行公开交易或者转让，存托人无法继续按照存</w:t>
      </w:r>
      <w:proofErr w:type="gramStart"/>
      <w:r w:rsidRPr="0027407A">
        <w:rPr>
          <w:rFonts w:ascii="仿宋" w:eastAsia="仿宋" w:hAnsi="仿宋" w:hint="eastAsia"/>
          <w:sz w:val="24"/>
          <w:szCs w:val="24"/>
        </w:rPr>
        <w:t>托协议</w:t>
      </w:r>
      <w:proofErr w:type="gramEnd"/>
      <w:r w:rsidRPr="0027407A">
        <w:rPr>
          <w:rFonts w:ascii="仿宋" w:eastAsia="仿宋" w:hAnsi="仿宋" w:hint="eastAsia"/>
          <w:sz w:val="24"/>
          <w:szCs w:val="24"/>
        </w:rPr>
        <w:t>的约定为本基金提供相应服务等风险。</w:t>
      </w:r>
    </w:p>
    <w:p w14:paraId="42D4E506"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4）投资北京证券交易所上市交易的股票的特定风险（若有）</w:t>
      </w:r>
      <w:r w:rsidRPr="0027407A">
        <w:rPr>
          <w:rFonts w:ascii="仿宋" w:eastAsia="仿宋" w:hAnsi="仿宋" w:hint="eastAsia"/>
          <w:sz w:val="24"/>
          <w:szCs w:val="24"/>
        </w:rPr>
        <w:cr/>
        <w:t xml:space="preserve">    本基金可投资于北京证券交易所上市交易的股票，北京证券交易所上市交易的股票可能存在较高的流动性风险且日间交易不活跃，因此可能会面临估值</w:t>
      </w:r>
      <w:proofErr w:type="gramStart"/>
      <w:r w:rsidRPr="0027407A">
        <w:rPr>
          <w:rFonts w:ascii="仿宋" w:eastAsia="仿宋" w:hAnsi="仿宋" w:hint="eastAsia"/>
          <w:sz w:val="24"/>
          <w:szCs w:val="24"/>
        </w:rPr>
        <w:t>不</w:t>
      </w:r>
      <w:proofErr w:type="gramEnd"/>
      <w:r w:rsidRPr="0027407A">
        <w:rPr>
          <w:rFonts w:ascii="仿宋" w:eastAsia="仿宋" w:hAnsi="仿宋" w:hint="eastAsia"/>
          <w:sz w:val="24"/>
          <w:szCs w:val="24"/>
        </w:rPr>
        <w:t>公允且无法及时变现的风险；北京证券交易所上市交易的股票可能实行高于沪深交易所的涨跌幅限制，当出现不利行情时，本基金所投资北京证券交易所上市交易的股票可能会产生较大波动从而可能导致本基金遭受较大损失的风险。</w:t>
      </w:r>
      <w:r w:rsidRPr="0027407A">
        <w:rPr>
          <w:rFonts w:ascii="仿宋" w:eastAsia="仿宋" w:hAnsi="仿宋" w:hint="eastAsia"/>
          <w:sz w:val="24"/>
          <w:szCs w:val="24"/>
        </w:rPr>
        <w:cr/>
        <w:t xml:space="preserve">    5）参与新股申购风险（若有）</w:t>
      </w:r>
      <w:r w:rsidRPr="0027407A">
        <w:rPr>
          <w:rFonts w:ascii="仿宋" w:eastAsia="仿宋" w:hAnsi="仿宋" w:hint="eastAsia"/>
          <w:sz w:val="24"/>
          <w:szCs w:val="24"/>
        </w:rPr>
        <w:cr/>
        <w:t xml:space="preserve">    由于新股申购在市场特性、交易机制、投资特点和风险特性等方面与二级市场存在着一定的差别，参与新股申购存在某些特定风险，包括：</w:t>
      </w:r>
      <w:r w:rsidRPr="0027407A">
        <w:rPr>
          <w:rFonts w:ascii="仿宋" w:eastAsia="仿宋" w:hAnsi="仿宋" w:hint="eastAsia"/>
          <w:sz w:val="24"/>
          <w:szCs w:val="24"/>
        </w:rPr>
        <w:cr/>
        <w:t xml:space="preserve">     ①网上新股申购违规风险：由于某只股票的网上申购中签率持续放大，导致本基金所持有的该股票的资产比例超过了相关法律法规或本合同的有关限制所导致的风险。</w:t>
      </w:r>
      <w:r w:rsidRPr="0027407A">
        <w:rPr>
          <w:rFonts w:ascii="仿宋" w:eastAsia="仿宋" w:hAnsi="仿宋" w:hint="eastAsia"/>
          <w:sz w:val="24"/>
          <w:szCs w:val="24"/>
        </w:rPr>
        <w:cr/>
        <w:t xml:space="preserve">     ②新股申购的市场风险：首发新股在可上市流通后，可能出现大量变现，导致不能以较低成本变现，或跌破发行价的风险。</w:t>
      </w:r>
      <w:r w:rsidRPr="0027407A">
        <w:rPr>
          <w:rFonts w:ascii="仿宋" w:eastAsia="仿宋" w:hAnsi="仿宋" w:hint="eastAsia"/>
          <w:sz w:val="24"/>
          <w:szCs w:val="24"/>
        </w:rPr>
        <w:cr/>
        <w:t xml:space="preserve">    6）港股通标的范围内的证券投资风险（若有）</w:t>
      </w:r>
      <w:r w:rsidRPr="0027407A">
        <w:rPr>
          <w:rFonts w:ascii="仿宋" w:eastAsia="仿宋" w:hAnsi="仿宋" w:hint="eastAsia"/>
          <w:sz w:val="24"/>
          <w:szCs w:val="24"/>
        </w:rPr>
        <w:cr/>
        <w:t xml:space="preserve">    ①交易标的风险</w:t>
      </w:r>
      <w:r w:rsidRPr="0027407A">
        <w:rPr>
          <w:rFonts w:ascii="仿宋" w:eastAsia="仿宋" w:hAnsi="仿宋" w:hint="eastAsia"/>
          <w:sz w:val="24"/>
          <w:szCs w:val="24"/>
        </w:rPr>
        <w:cr/>
        <w:t xml:space="preserve">    可以通过港股通买卖的标的（包括但不限于股票、ETF等法律法规允许投资的品种）存在一定的范围限制，且港股通标的名单会动态调整，本基金可能面临因标的被调</w:t>
      </w:r>
      <w:proofErr w:type="gramStart"/>
      <w:r w:rsidRPr="0027407A">
        <w:rPr>
          <w:rFonts w:ascii="仿宋" w:eastAsia="仿宋" w:hAnsi="仿宋" w:hint="eastAsia"/>
          <w:sz w:val="24"/>
          <w:szCs w:val="24"/>
        </w:rPr>
        <w:t>出港股通</w:t>
      </w:r>
      <w:proofErr w:type="gramEnd"/>
      <w:r w:rsidRPr="0027407A">
        <w:rPr>
          <w:rFonts w:ascii="仿宋" w:eastAsia="仿宋" w:hAnsi="仿宋" w:hint="eastAsia"/>
          <w:sz w:val="24"/>
          <w:szCs w:val="24"/>
        </w:rPr>
        <w:t>标的范围而无法继续买入的风险。</w:t>
      </w:r>
      <w:r w:rsidRPr="0027407A">
        <w:rPr>
          <w:rFonts w:ascii="仿宋" w:eastAsia="仿宋" w:hAnsi="仿宋" w:hint="eastAsia"/>
          <w:sz w:val="24"/>
          <w:szCs w:val="24"/>
        </w:rPr>
        <w:cr/>
        <w:t xml:space="preserve">    ②交易额度风险</w:t>
      </w:r>
      <w:r w:rsidRPr="0027407A">
        <w:rPr>
          <w:rFonts w:ascii="仿宋" w:eastAsia="仿宋" w:hAnsi="仿宋" w:hint="eastAsia"/>
          <w:sz w:val="24"/>
          <w:szCs w:val="24"/>
        </w:rPr>
        <w:cr/>
        <w:t xml:space="preserve">    港股通业务试点期间存在每日额度限制。当日额度使用完毕的，本基金将面临不能通过港股</w:t>
      </w:r>
      <w:proofErr w:type="gramStart"/>
      <w:r w:rsidRPr="0027407A">
        <w:rPr>
          <w:rFonts w:ascii="仿宋" w:eastAsia="仿宋" w:hAnsi="仿宋" w:hint="eastAsia"/>
          <w:sz w:val="24"/>
          <w:szCs w:val="24"/>
        </w:rPr>
        <w:t>通进行</w:t>
      </w:r>
      <w:proofErr w:type="gramEnd"/>
      <w:r w:rsidRPr="0027407A">
        <w:rPr>
          <w:rFonts w:ascii="仿宋" w:eastAsia="仿宋" w:hAnsi="仿宋" w:hint="eastAsia"/>
          <w:sz w:val="24"/>
          <w:szCs w:val="24"/>
        </w:rPr>
        <w:t>买入交易的风险。</w:t>
      </w:r>
      <w:r w:rsidRPr="0027407A">
        <w:rPr>
          <w:rFonts w:ascii="仿宋" w:eastAsia="仿宋" w:hAnsi="仿宋" w:hint="eastAsia"/>
          <w:sz w:val="24"/>
          <w:szCs w:val="24"/>
        </w:rPr>
        <w:cr/>
        <w:t xml:space="preserve">    ③交易时间风险</w:t>
      </w:r>
      <w:r w:rsidRPr="0027407A">
        <w:rPr>
          <w:rFonts w:ascii="仿宋" w:eastAsia="仿宋" w:hAnsi="仿宋" w:hint="eastAsia"/>
          <w:sz w:val="24"/>
          <w:szCs w:val="24"/>
        </w:rPr>
        <w:cr/>
        <w:t xml:space="preserve">    只有沪、深、港三地均为</w:t>
      </w:r>
      <w:proofErr w:type="gramStart"/>
      <w:r w:rsidRPr="0027407A">
        <w:rPr>
          <w:rFonts w:ascii="仿宋" w:eastAsia="仿宋" w:hAnsi="仿宋" w:hint="eastAsia"/>
          <w:sz w:val="24"/>
          <w:szCs w:val="24"/>
        </w:rPr>
        <w:t>交易日且能够</w:t>
      </w:r>
      <w:proofErr w:type="gramEnd"/>
      <w:r w:rsidRPr="0027407A">
        <w:rPr>
          <w:rFonts w:ascii="仿宋" w:eastAsia="仿宋" w:hAnsi="仿宋" w:hint="eastAsia"/>
          <w:sz w:val="24"/>
          <w:szCs w:val="24"/>
        </w:rPr>
        <w:t>满足结算安排的交易日才为港股</w:t>
      </w:r>
      <w:proofErr w:type="gramStart"/>
      <w:r w:rsidRPr="0027407A">
        <w:rPr>
          <w:rFonts w:ascii="仿宋" w:eastAsia="仿宋" w:hAnsi="仿宋" w:hint="eastAsia"/>
          <w:sz w:val="24"/>
          <w:szCs w:val="24"/>
        </w:rPr>
        <w:t>通交易</w:t>
      </w:r>
      <w:proofErr w:type="gramEnd"/>
      <w:r w:rsidRPr="0027407A">
        <w:rPr>
          <w:rFonts w:ascii="仿宋" w:eastAsia="仿宋" w:hAnsi="仿宋" w:hint="eastAsia"/>
          <w:sz w:val="24"/>
          <w:szCs w:val="24"/>
        </w:rPr>
        <w:t>日，具体以上交所、深交所、联交所在其指定网站公布的日期为准，本基金可能面临如上交所、深交所开市但联交所休市而无法及时交易造成的损失风险。</w:t>
      </w:r>
      <w:r w:rsidRPr="0027407A">
        <w:rPr>
          <w:rFonts w:ascii="仿宋" w:eastAsia="仿宋" w:hAnsi="仿宋" w:hint="eastAsia"/>
          <w:sz w:val="24"/>
          <w:szCs w:val="24"/>
        </w:rPr>
        <w:cr/>
        <w:t xml:space="preserve">    ④汇率风险</w:t>
      </w:r>
      <w:r w:rsidRPr="0027407A">
        <w:rPr>
          <w:rFonts w:ascii="仿宋" w:eastAsia="仿宋" w:hAnsi="仿宋" w:hint="eastAsia"/>
          <w:sz w:val="24"/>
          <w:szCs w:val="24"/>
        </w:rPr>
        <w:cr/>
        <w:t xml:space="preserve">    作为港股通标的以港币报价，以人民币交收，因港股</w:t>
      </w:r>
      <w:proofErr w:type="gramStart"/>
      <w:r w:rsidRPr="0027407A">
        <w:rPr>
          <w:rFonts w:ascii="仿宋" w:eastAsia="仿宋" w:hAnsi="仿宋" w:hint="eastAsia"/>
          <w:sz w:val="24"/>
          <w:szCs w:val="24"/>
        </w:rPr>
        <w:t>通相关</w:t>
      </w:r>
      <w:proofErr w:type="gramEnd"/>
      <w:r w:rsidRPr="0027407A">
        <w:rPr>
          <w:rFonts w:ascii="仿宋" w:eastAsia="仿宋" w:hAnsi="仿宋" w:hint="eastAsia"/>
          <w:sz w:val="24"/>
          <w:szCs w:val="24"/>
        </w:rPr>
        <w:t>结算换汇处理在</w:t>
      </w:r>
      <w:r w:rsidRPr="0027407A">
        <w:rPr>
          <w:rFonts w:ascii="仿宋" w:eastAsia="仿宋" w:hAnsi="仿宋" w:hint="eastAsia"/>
          <w:sz w:val="24"/>
          <w:szCs w:val="24"/>
        </w:rPr>
        <w:lastRenderedPageBreak/>
        <w:t>交易日日终而</w:t>
      </w:r>
      <w:proofErr w:type="gramStart"/>
      <w:r w:rsidRPr="0027407A">
        <w:rPr>
          <w:rFonts w:ascii="仿宋" w:eastAsia="仿宋" w:hAnsi="仿宋" w:hint="eastAsia"/>
          <w:sz w:val="24"/>
          <w:szCs w:val="24"/>
        </w:rPr>
        <w:t>非交易</w:t>
      </w:r>
      <w:proofErr w:type="gramEnd"/>
      <w:r w:rsidRPr="0027407A">
        <w:rPr>
          <w:rFonts w:ascii="仿宋" w:eastAsia="仿宋" w:hAnsi="仿宋" w:hint="eastAsia"/>
          <w:sz w:val="24"/>
          <w:szCs w:val="24"/>
        </w:rPr>
        <w:t>日间实时进行，本基金将面临的人民币兑港币在不同交易时间结算可能产生的汇率风险。</w:t>
      </w:r>
      <w:r w:rsidRPr="0027407A">
        <w:rPr>
          <w:rFonts w:ascii="仿宋" w:eastAsia="仿宋" w:hAnsi="仿宋" w:hint="eastAsia"/>
          <w:sz w:val="24"/>
          <w:szCs w:val="24"/>
        </w:rPr>
        <w:cr/>
        <w:t xml:space="preserve">    ⑤交易规则差异风险</w:t>
      </w:r>
      <w:r w:rsidRPr="0027407A">
        <w:rPr>
          <w:rFonts w:ascii="仿宋" w:eastAsia="仿宋" w:hAnsi="仿宋" w:hint="eastAsia"/>
          <w:sz w:val="24"/>
          <w:szCs w:val="24"/>
        </w:rPr>
        <w:cr/>
        <w:t xml:space="preserve">    港股通标的在交收方式、涨跌幅限制、订单申报的最小交易价差、每手股数、申报最大限制、报价价位、权益分派、转换、行权、退市、联交所市场证券停牌制度、香港市场ETF终止上市或更换基金管理人等诸多方面与内地证券市场存在诸多差异；同时，港股</w:t>
      </w:r>
      <w:proofErr w:type="gramStart"/>
      <w:r w:rsidRPr="0027407A">
        <w:rPr>
          <w:rFonts w:ascii="仿宋" w:eastAsia="仿宋" w:hAnsi="仿宋" w:hint="eastAsia"/>
          <w:sz w:val="24"/>
          <w:szCs w:val="24"/>
        </w:rPr>
        <w:t>通交易</w:t>
      </w:r>
      <w:proofErr w:type="gramEnd"/>
      <w:r w:rsidRPr="0027407A">
        <w:rPr>
          <w:rFonts w:ascii="仿宋" w:eastAsia="仿宋" w:hAnsi="仿宋" w:hint="eastAsia"/>
          <w:sz w:val="24"/>
          <w:szCs w:val="24"/>
        </w:rPr>
        <w:t>的交</w:t>
      </w:r>
      <w:proofErr w:type="gramStart"/>
      <w:r w:rsidRPr="0027407A">
        <w:rPr>
          <w:rFonts w:ascii="仿宋" w:eastAsia="仿宋" w:hAnsi="仿宋" w:hint="eastAsia"/>
          <w:sz w:val="24"/>
          <w:szCs w:val="24"/>
        </w:rPr>
        <w:t>收可能</w:t>
      </w:r>
      <w:proofErr w:type="gramEnd"/>
      <w:r w:rsidRPr="0027407A">
        <w:rPr>
          <w:rFonts w:ascii="仿宋" w:eastAsia="仿宋" w:hAnsi="仿宋" w:hint="eastAsia"/>
          <w:sz w:val="24"/>
          <w:szCs w:val="24"/>
        </w:rPr>
        <w:t>因香港出现台风或黑色暴雨等发生延迟交收。本基金可能面临由于基金管理人不了解交易规则的差异而导致的风险。</w:t>
      </w:r>
      <w:r w:rsidRPr="0027407A">
        <w:rPr>
          <w:rFonts w:ascii="仿宋" w:eastAsia="仿宋" w:hAnsi="仿宋" w:hint="eastAsia"/>
          <w:sz w:val="24"/>
          <w:szCs w:val="24"/>
        </w:rPr>
        <w:cr/>
        <w:t xml:space="preserve">    ⑥交易通讯故障风险</w:t>
      </w:r>
      <w:r w:rsidRPr="0027407A">
        <w:rPr>
          <w:rFonts w:ascii="仿宋" w:eastAsia="仿宋" w:hAnsi="仿宋" w:hint="eastAsia"/>
          <w:sz w:val="24"/>
          <w:szCs w:val="24"/>
        </w:rPr>
        <w:cr/>
        <w:t xml:space="preserve">    港股</w:t>
      </w:r>
      <w:proofErr w:type="gramStart"/>
      <w:r w:rsidRPr="0027407A">
        <w:rPr>
          <w:rFonts w:ascii="仿宋" w:eastAsia="仿宋" w:hAnsi="仿宋" w:hint="eastAsia"/>
          <w:sz w:val="24"/>
          <w:szCs w:val="24"/>
        </w:rPr>
        <w:t>通交易</w:t>
      </w:r>
      <w:proofErr w:type="gramEnd"/>
      <w:r w:rsidRPr="0027407A">
        <w:rPr>
          <w:rFonts w:ascii="仿宋" w:eastAsia="仿宋" w:hAnsi="仿宋" w:hint="eastAsia"/>
          <w:sz w:val="24"/>
          <w:szCs w:val="24"/>
        </w:rPr>
        <w:t>中如联交所与上交所、深交所之间的报盘系统或者通信链路出现故障，本基金可能面临不能申报交易或被撤销申报的风险。</w:t>
      </w:r>
      <w:r w:rsidRPr="0027407A">
        <w:rPr>
          <w:rFonts w:ascii="仿宋" w:eastAsia="仿宋" w:hAnsi="仿宋" w:hint="eastAsia"/>
          <w:sz w:val="24"/>
          <w:szCs w:val="24"/>
        </w:rPr>
        <w:cr/>
        <w:t xml:space="preserve">    ⑦分级结算风险</w:t>
      </w:r>
      <w:r w:rsidRPr="0027407A">
        <w:rPr>
          <w:rFonts w:ascii="仿宋" w:eastAsia="仿宋" w:hAnsi="仿宋" w:hint="eastAsia"/>
          <w:sz w:val="24"/>
          <w:szCs w:val="24"/>
        </w:rPr>
        <w:cr/>
        <w:t xml:space="preserve">    港股</w:t>
      </w:r>
      <w:proofErr w:type="gramStart"/>
      <w:r w:rsidRPr="0027407A">
        <w:rPr>
          <w:rFonts w:ascii="仿宋" w:eastAsia="仿宋" w:hAnsi="仿宋" w:hint="eastAsia"/>
          <w:sz w:val="24"/>
          <w:szCs w:val="24"/>
        </w:rPr>
        <w:t>通交收可能</w:t>
      </w:r>
      <w:proofErr w:type="gramEnd"/>
      <w:r w:rsidRPr="0027407A">
        <w:rPr>
          <w:rFonts w:ascii="仿宋" w:eastAsia="仿宋" w:hAnsi="仿宋" w:hint="eastAsia"/>
          <w:sz w:val="24"/>
          <w:szCs w:val="24"/>
        </w:rPr>
        <w:t>发生因结算参与人未完成与中国结算的集中交收，导致本基金应收资金或标的被暂不交付或处置；结算参与人对本基金出现交收违约导致本基金未能取得应收标的或资金；结算参与人向中国结算发送的有关本基金的划付指令有误导致本基金权益受损等；本基金可能面临由于结算参与人未遵守相关业务规则导致基金利益受到损害的风险。</w:t>
      </w:r>
      <w:r w:rsidRPr="0027407A">
        <w:rPr>
          <w:rFonts w:ascii="仿宋" w:eastAsia="仿宋" w:hAnsi="仿宋" w:hint="eastAsia"/>
          <w:sz w:val="24"/>
          <w:szCs w:val="24"/>
        </w:rPr>
        <w:cr/>
        <w:t xml:space="preserve">    ⑧港股通标的还具有上述列举之外的其他固有风险（包括但不限于联交所、结算机构、互联互通机制的固有交易规则、业务规则、结算规则、制度安排等），投资者签署本基金合同将被视为投资人已了解了前述其他固有风险。</w:t>
      </w:r>
      <w:r w:rsidRPr="0027407A">
        <w:rPr>
          <w:rFonts w:ascii="仿宋" w:eastAsia="仿宋" w:hAnsi="仿宋" w:hint="eastAsia"/>
          <w:sz w:val="24"/>
          <w:szCs w:val="24"/>
        </w:rPr>
        <w:cr/>
        <w:t xml:space="preserve">    7）融资融券交易风险（若有）</w:t>
      </w:r>
      <w:r w:rsidRPr="0027407A">
        <w:rPr>
          <w:rFonts w:ascii="仿宋" w:eastAsia="仿宋" w:hAnsi="仿宋" w:hint="eastAsia"/>
          <w:sz w:val="24"/>
          <w:szCs w:val="24"/>
        </w:rPr>
        <w:cr/>
        <w:t xml:space="preserve">    ①放大投资损失的风险</w:t>
      </w:r>
      <w:r w:rsidRPr="0027407A">
        <w:rPr>
          <w:rFonts w:ascii="仿宋" w:eastAsia="仿宋" w:hAnsi="仿宋" w:hint="eastAsia"/>
          <w:sz w:val="24"/>
          <w:szCs w:val="24"/>
        </w:rPr>
        <w:cr/>
        <w:t xml:space="preserve">    融资融券业务具有杠杆效应，它在放大投资收益的同时也必然放大投资风险。将证券作为担保品进行融资融券交易时，既需要承担原有的证券价格下跌带来的风险，又得承担融资买入或融券卖出证券带来的风险，同时还须支付相应的利息和费用，由此承担的风险可能远远超过普通证券交易。</w:t>
      </w:r>
      <w:r w:rsidRPr="0027407A">
        <w:rPr>
          <w:rFonts w:ascii="仿宋" w:eastAsia="仿宋" w:hAnsi="仿宋" w:hint="eastAsia"/>
          <w:sz w:val="24"/>
          <w:szCs w:val="24"/>
        </w:rPr>
        <w:cr/>
        <w:t xml:space="preserve">    ②卖空风险</w:t>
      </w:r>
      <w:r w:rsidRPr="0027407A">
        <w:rPr>
          <w:rFonts w:ascii="仿宋" w:eastAsia="仿宋" w:hAnsi="仿宋" w:hint="eastAsia"/>
          <w:sz w:val="24"/>
          <w:szCs w:val="24"/>
        </w:rPr>
        <w:cr/>
        <w:t xml:space="preserve">    融资融券交易中的融券交易存在特有的卖空风险。由于标的证券涨得越多，融券负债的规模就越大，而标的证券的上涨幅度没有上限，因此融券交易的负债可能会远远超过本基金投入的全部本金。</w:t>
      </w:r>
      <w:r w:rsidRPr="0027407A">
        <w:rPr>
          <w:rFonts w:ascii="仿宋" w:eastAsia="仿宋" w:hAnsi="仿宋" w:hint="eastAsia"/>
          <w:sz w:val="24"/>
          <w:szCs w:val="24"/>
        </w:rPr>
        <w:cr/>
        <w:t xml:space="preserve">    ③利率变动带来的成本加大风险</w:t>
      </w:r>
      <w:r w:rsidRPr="0027407A">
        <w:rPr>
          <w:rFonts w:ascii="仿宋" w:eastAsia="仿宋" w:hAnsi="仿宋" w:hint="eastAsia"/>
          <w:sz w:val="24"/>
          <w:szCs w:val="24"/>
        </w:rPr>
        <w:cr/>
      </w:r>
      <w:r w:rsidRPr="0027407A">
        <w:rPr>
          <w:rFonts w:ascii="仿宋" w:eastAsia="仿宋" w:hAnsi="仿宋" w:hint="eastAsia"/>
          <w:sz w:val="24"/>
          <w:szCs w:val="24"/>
        </w:rPr>
        <w:lastRenderedPageBreak/>
        <w:t xml:space="preserve">    如果在从事融资融券交易期间，中国人民银行规定的同期贷款基准利率调高，证券公司将相应调高融资利率或融券费率，投资成本也因为利率的上调而增加，将面临融资融券成本增加的风险。</w:t>
      </w:r>
      <w:r w:rsidRPr="0027407A">
        <w:rPr>
          <w:rFonts w:ascii="仿宋" w:eastAsia="仿宋" w:hAnsi="仿宋" w:hint="eastAsia"/>
          <w:sz w:val="24"/>
          <w:szCs w:val="24"/>
        </w:rPr>
        <w:cr/>
        <w:t xml:space="preserve">    ④强制平仓风险</w:t>
      </w:r>
      <w:r w:rsidRPr="0027407A">
        <w:rPr>
          <w:rFonts w:ascii="仿宋" w:eastAsia="仿宋" w:hAnsi="仿宋" w:hint="eastAsia"/>
          <w:sz w:val="24"/>
          <w:szCs w:val="24"/>
        </w:rPr>
        <w:cr/>
        <w:t xml:space="preserve">    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自行对本基金担保资产执行强制平仓，可能给本基金带来损失。</w:t>
      </w:r>
    </w:p>
    <w:p w14:paraId="7C62F177"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8）转融通投资风险（若有）</w:t>
      </w:r>
      <w:r w:rsidRPr="0027407A">
        <w:rPr>
          <w:rFonts w:ascii="仿宋" w:eastAsia="仿宋" w:hAnsi="仿宋" w:hint="eastAsia"/>
          <w:sz w:val="24"/>
          <w:szCs w:val="24"/>
        </w:rPr>
        <w:cr/>
        <w:t xml:space="preserve">    证券出借后，存在无法在合约到期前收回出借证券，从而影响本基金财产的使用的风险；如果发生标的证券暂停交易或者终止上市等情况，本基金可能面临合约提前了结或者延迟了结等风险；出借的证券可能存在到期不能归还、相应权益补偿和借券费用不能支付等风险。</w:t>
      </w:r>
      <w:r w:rsidRPr="0027407A">
        <w:rPr>
          <w:rFonts w:ascii="仿宋" w:eastAsia="仿宋" w:hAnsi="仿宋" w:hint="eastAsia"/>
          <w:sz w:val="24"/>
          <w:szCs w:val="24"/>
        </w:rPr>
        <w:cr/>
        <w:t xml:space="preserve">    9）权证投资风险（若有）</w:t>
      </w:r>
      <w:r w:rsidRPr="0027407A">
        <w:rPr>
          <w:rFonts w:ascii="仿宋" w:eastAsia="仿宋" w:hAnsi="仿宋" w:hint="eastAsia"/>
          <w:sz w:val="24"/>
          <w:szCs w:val="24"/>
        </w:rPr>
        <w:cr/>
        <w:t xml:space="preserve">    权证是一种高杠杆投资工具，在存续期间均会与标的证券的市场价格发生互动关系，标的证券市价的微小变化可能会引起权证价格的剧烈波动，进而可能使基金财产收益受到影响。权证与绝大多数标的证券不同，有一定的存续期间，且时间价值会随着到期日的临近而递减，即使标的证券市场价格维持不变，权证价格仍有可能随着时间的变化而下跌甚至会变得毫无价值。</w:t>
      </w:r>
      <w:r w:rsidRPr="0027407A">
        <w:rPr>
          <w:rFonts w:ascii="仿宋" w:eastAsia="仿宋" w:hAnsi="仿宋" w:hint="eastAsia"/>
          <w:sz w:val="24"/>
          <w:szCs w:val="24"/>
        </w:rPr>
        <w:cr/>
        <w:t xml:space="preserve">    10）债券投资风险</w:t>
      </w:r>
      <w:r w:rsidRPr="0027407A">
        <w:rPr>
          <w:rFonts w:ascii="仿宋" w:eastAsia="仿宋" w:hAnsi="仿宋" w:hint="eastAsia"/>
          <w:sz w:val="24"/>
          <w:szCs w:val="24"/>
        </w:rPr>
        <w:cr/>
        <w:t xml:space="preserve">    债券投资具有信用风险、市场风险、流动性风险、违约风险及其他各类风险。</w:t>
      </w:r>
      <w:r w:rsidRPr="0027407A">
        <w:rPr>
          <w:rFonts w:ascii="仿宋" w:eastAsia="仿宋" w:hAnsi="仿宋" w:hint="eastAsia"/>
          <w:sz w:val="24"/>
          <w:szCs w:val="24"/>
        </w:rPr>
        <w:cr/>
        <w:t xml:space="preserve">    ①信用风险，指债券发行人无法按期还本付息的风险。如果基金购买或持有资信评级较低的信用债，将面临显著的信用风险。</w:t>
      </w:r>
      <w:r w:rsidRPr="0027407A">
        <w:rPr>
          <w:rFonts w:ascii="仿宋" w:eastAsia="仿宋" w:hAnsi="仿宋" w:hint="eastAsia"/>
          <w:sz w:val="24"/>
          <w:szCs w:val="24"/>
        </w:rPr>
        <w:cr/>
        <w:t xml:space="preserve">    ②流动性风险，是指基金在短期内无法以合理价格买入或卖出债券，从而遭受损失的风险。</w:t>
      </w:r>
      <w:r w:rsidRPr="0027407A">
        <w:rPr>
          <w:rFonts w:ascii="仿宋" w:eastAsia="仿宋" w:hAnsi="仿宋" w:hint="eastAsia"/>
          <w:sz w:val="24"/>
          <w:szCs w:val="24"/>
        </w:rPr>
        <w:cr/>
        <w:t xml:space="preserve">    ③市场风险，由于市场环境或供求关系等因素导致的债券价格波动的风险。债券市场不同期限、</w:t>
      </w:r>
      <w:proofErr w:type="gramStart"/>
      <w:r w:rsidRPr="0027407A">
        <w:rPr>
          <w:rFonts w:ascii="仿宋" w:eastAsia="仿宋" w:hAnsi="仿宋" w:hint="eastAsia"/>
          <w:sz w:val="24"/>
          <w:szCs w:val="24"/>
        </w:rPr>
        <w:t>不</w:t>
      </w:r>
      <w:proofErr w:type="gramEnd"/>
      <w:r w:rsidRPr="0027407A">
        <w:rPr>
          <w:rFonts w:ascii="仿宋" w:eastAsia="仿宋" w:hAnsi="仿宋" w:hint="eastAsia"/>
          <w:sz w:val="24"/>
          <w:szCs w:val="24"/>
        </w:rPr>
        <w:t>同类属债券之间的利差变动导致相应期限和类属债券价格变化的风险。</w:t>
      </w:r>
      <w:r w:rsidRPr="0027407A">
        <w:rPr>
          <w:rFonts w:ascii="仿宋" w:eastAsia="仿宋" w:hAnsi="仿宋" w:hint="eastAsia"/>
          <w:sz w:val="24"/>
          <w:szCs w:val="24"/>
        </w:rPr>
        <w:cr/>
        <w:t xml:space="preserve">    ④违约风险，基金在回购期间因回购标准</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使用率、回购放大倍数或资金交收等行为违反交易所规则及证券公司约定时，证券公司有权直接对投资者账户内资金或证券进行处分，包括但不限于：限制交易和限制取款、冻结、强制平仓、</w:t>
      </w:r>
      <w:r w:rsidRPr="0027407A">
        <w:rPr>
          <w:rFonts w:ascii="仿宋" w:eastAsia="仿宋" w:hAnsi="仿宋" w:hint="eastAsia"/>
          <w:sz w:val="24"/>
          <w:szCs w:val="24"/>
        </w:rPr>
        <w:lastRenderedPageBreak/>
        <w:t>扣划资金等，由此可能给私募基金造成经济损失。</w:t>
      </w:r>
      <w:r w:rsidRPr="0027407A">
        <w:rPr>
          <w:rFonts w:ascii="仿宋" w:eastAsia="仿宋" w:hAnsi="仿宋" w:hint="eastAsia"/>
          <w:sz w:val="24"/>
          <w:szCs w:val="24"/>
        </w:rPr>
        <w:cr/>
        <w:t xml:space="preserve">    ⑤私募债和非公开发行债券的风险</w:t>
      </w:r>
      <w:r w:rsidRPr="0027407A">
        <w:rPr>
          <w:rFonts w:ascii="仿宋" w:eastAsia="仿宋" w:hAnsi="仿宋" w:hint="eastAsia"/>
          <w:sz w:val="24"/>
          <w:szCs w:val="24"/>
        </w:rPr>
        <w:cr/>
        <w:t xml:space="preserve">    由于此类债券采取非公开发行的方式发行，即使在市场流动性比较好的情况下，个别债券的流动性可能较差，从而使得基金在进行个</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操作时，可能难以按计划买入或卖出相应的数量，或</w:t>
      </w:r>
      <w:proofErr w:type="gramStart"/>
      <w:r w:rsidRPr="0027407A">
        <w:rPr>
          <w:rFonts w:ascii="仿宋" w:eastAsia="仿宋" w:hAnsi="仿宋" w:hint="eastAsia"/>
          <w:sz w:val="24"/>
          <w:szCs w:val="24"/>
        </w:rPr>
        <w:t>买入卖</w:t>
      </w:r>
      <w:proofErr w:type="gramEnd"/>
      <w:r w:rsidRPr="0027407A">
        <w:rPr>
          <w:rFonts w:ascii="仿宋" w:eastAsia="仿宋" w:hAnsi="仿宋" w:hint="eastAsia"/>
          <w:sz w:val="24"/>
          <w:szCs w:val="24"/>
        </w:rPr>
        <w:t>出行为对价格产生比较大的影响，增加个</w:t>
      </w:r>
      <w:proofErr w:type="gramStart"/>
      <w:r w:rsidRPr="0027407A">
        <w:rPr>
          <w:rFonts w:ascii="仿宋" w:eastAsia="仿宋" w:hAnsi="仿宋" w:hint="eastAsia"/>
          <w:sz w:val="24"/>
          <w:szCs w:val="24"/>
        </w:rPr>
        <w:t>券</w:t>
      </w:r>
      <w:proofErr w:type="gramEnd"/>
      <w:r w:rsidRPr="0027407A">
        <w:rPr>
          <w:rFonts w:ascii="仿宋" w:eastAsia="仿宋" w:hAnsi="仿宋" w:hint="eastAsia"/>
          <w:sz w:val="24"/>
          <w:szCs w:val="24"/>
        </w:rPr>
        <w:t>的建仓成本或变现成本。此类债券信用等级较一般债券较低，存在着发行人不能按时足额还本付息的风险，当发行人信用评级降低时，基金所投资的债券可能面临价格下跌风险。</w:t>
      </w:r>
      <w:r w:rsidRPr="0027407A">
        <w:rPr>
          <w:rFonts w:ascii="仿宋" w:eastAsia="仿宋" w:hAnsi="仿宋" w:hint="eastAsia"/>
          <w:sz w:val="24"/>
          <w:szCs w:val="24"/>
        </w:rPr>
        <w:cr/>
        <w:t xml:space="preserve">    11）债券正回购风险（若有）</w:t>
      </w:r>
      <w:r w:rsidRPr="0027407A">
        <w:rPr>
          <w:rFonts w:ascii="仿宋" w:eastAsia="仿宋" w:hAnsi="仿宋" w:hint="eastAsia"/>
          <w:sz w:val="24"/>
          <w:szCs w:val="24"/>
        </w:rPr>
        <w:cr/>
        <w:t xml:space="preserve">    本基金如参与债券正回购交易，主要风险包括信用风险及杠杆风险，其中，信用风险指回购交易中交易对手在回购到期时，不能偿还全部或部分证券或价款，造成本基金损失的风险；而杠杆风险是指债券正回购业务在对投资组合收益进行放大的同时，也对投资组合的波动性（标准差）进行了放大，即投资组合的风险将会加大，且回购比例越高，风险暴露程度也就越高，对本基金净值造成损失的风险也就越大。</w:t>
      </w:r>
      <w:r w:rsidRPr="0027407A">
        <w:rPr>
          <w:rFonts w:ascii="仿宋" w:eastAsia="仿宋" w:hAnsi="仿宋" w:hint="eastAsia"/>
          <w:sz w:val="24"/>
          <w:szCs w:val="24"/>
        </w:rPr>
        <w:cr/>
        <w:t xml:space="preserve">    12）证券公司收益凭证风险（若有）</w:t>
      </w:r>
      <w:r w:rsidRPr="0027407A">
        <w:rPr>
          <w:rFonts w:ascii="仿宋" w:eastAsia="仿宋" w:hAnsi="仿宋" w:hint="eastAsia"/>
          <w:sz w:val="24"/>
          <w:szCs w:val="24"/>
        </w:rPr>
        <w:cr/>
        <w:t xml:space="preserve">    收益凭证本金和收益的偿付挂钩特定标的，若挂钩的特定标的</w:t>
      </w:r>
      <w:proofErr w:type="gramStart"/>
      <w:r w:rsidRPr="0027407A">
        <w:rPr>
          <w:rFonts w:ascii="仿宋" w:eastAsia="仿宋" w:hAnsi="仿宋" w:hint="eastAsia"/>
          <w:sz w:val="24"/>
          <w:szCs w:val="24"/>
        </w:rPr>
        <w:t>的</w:t>
      </w:r>
      <w:proofErr w:type="gramEnd"/>
      <w:r w:rsidRPr="0027407A">
        <w:rPr>
          <w:rFonts w:ascii="仿宋" w:eastAsia="仿宋" w:hAnsi="仿宋" w:hint="eastAsia"/>
          <w:sz w:val="24"/>
          <w:szCs w:val="24"/>
        </w:rPr>
        <w:t>价格向不利的方向变动，将可能导致本基金财产出现损失的风险。</w:t>
      </w:r>
      <w:r w:rsidRPr="0027407A">
        <w:rPr>
          <w:rFonts w:ascii="仿宋" w:eastAsia="仿宋" w:hAnsi="仿宋" w:hint="eastAsia"/>
          <w:sz w:val="24"/>
          <w:szCs w:val="24"/>
        </w:rPr>
        <w:cr/>
        <w:t xml:space="preserve">    13）贵金属投资风险（若有）</w:t>
      </w:r>
      <w:r w:rsidRPr="0027407A">
        <w:rPr>
          <w:rFonts w:ascii="仿宋" w:eastAsia="仿宋" w:hAnsi="仿宋" w:hint="eastAsia"/>
          <w:sz w:val="24"/>
          <w:szCs w:val="24"/>
        </w:rPr>
        <w:cr/>
        <w:t xml:space="preserve">    本基金可能投资上海黄金交易所上市交易的贵金属合约品种，贵金属价格走势受到全球经济政策和供需影响，市场波动剧烈，并且由于保证金交易的放大作用，导致本基金财产面临损失的风险。</w:t>
      </w:r>
      <w:r w:rsidRPr="0027407A">
        <w:rPr>
          <w:rFonts w:ascii="仿宋" w:eastAsia="仿宋" w:hAnsi="仿宋" w:hint="eastAsia"/>
          <w:sz w:val="24"/>
          <w:szCs w:val="24"/>
        </w:rPr>
        <w:cr/>
        <w:t xml:space="preserve">    14）资产支持证券投资风险（若有）</w:t>
      </w:r>
      <w:r w:rsidRPr="0027407A">
        <w:rPr>
          <w:rFonts w:ascii="仿宋" w:eastAsia="仿宋" w:hAnsi="仿宋" w:hint="eastAsia"/>
          <w:sz w:val="24"/>
          <w:szCs w:val="24"/>
        </w:rPr>
        <w:cr/>
        <w:t xml:space="preserve">    ①本基金所投资的资产支持证券的债务人可能出现违约，或在交易过程中发生交收违约，或由于资产支持证券信用质量降低导致证券价格下降，造成基金财产损失。</w:t>
      </w:r>
      <w:r w:rsidRPr="0027407A">
        <w:rPr>
          <w:rFonts w:ascii="仿宋" w:eastAsia="仿宋" w:hAnsi="仿宋" w:hint="eastAsia"/>
          <w:sz w:val="24"/>
          <w:szCs w:val="24"/>
        </w:rPr>
        <w:cr/>
        <w:t xml:space="preserve">    ②市场利率将随宏观经济环境的变化而波动，利率波动会导致资产支持证券的收益率和价格的变动风险。 另外，债务人可能会由于利率变化等原因进行提前偿付，从而使基金资产面临再投资风险。</w:t>
      </w:r>
      <w:r w:rsidRPr="0027407A">
        <w:rPr>
          <w:rFonts w:ascii="仿宋" w:eastAsia="仿宋" w:hAnsi="仿宋" w:hint="eastAsia"/>
          <w:sz w:val="24"/>
          <w:szCs w:val="24"/>
        </w:rPr>
        <w:cr/>
        <w:t xml:space="preserve">    ③受资产支持证券市场规模及交易活跃程度的影响，可能无法在合理的时间内以公允价格卖出较大数量的资产支持证券，存在一定的流动性风险。</w:t>
      </w:r>
      <w:r w:rsidRPr="0027407A">
        <w:rPr>
          <w:rFonts w:ascii="仿宋" w:eastAsia="仿宋" w:hAnsi="仿宋" w:hint="eastAsia"/>
          <w:sz w:val="24"/>
          <w:szCs w:val="24"/>
        </w:rPr>
        <w:cr/>
      </w:r>
      <w:r w:rsidRPr="0027407A">
        <w:rPr>
          <w:rFonts w:ascii="仿宋" w:eastAsia="仿宋" w:hAnsi="仿宋" w:hint="eastAsia"/>
          <w:sz w:val="24"/>
          <w:szCs w:val="24"/>
        </w:rPr>
        <w:lastRenderedPageBreak/>
        <w:t xml:space="preserve">    ④在资产支持证券的投资运作过程中，由于违反投资限制、信息披露的相关法律法规的规定或基金合同的约定，导致公司利益受损或受到监管处罚的风险。</w:t>
      </w:r>
      <w:r w:rsidRPr="0027407A">
        <w:rPr>
          <w:rFonts w:ascii="仿宋" w:eastAsia="仿宋" w:hAnsi="仿宋" w:hint="eastAsia"/>
          <w:sz w:val="24"/>
          <w:szCs w:val="24"/>
        </w:rPr>
        <w:cr/>
        <w:t xml:space="preserve">    15）投资结构性存款的风险（若有）</w:t>
      </w:r>
      <w:r w:rsidRPr="0027407A">
        <w:rPr>
          <w:rFonts w:ascii="仿宋" w:eastAsia="仿宋" w:hAnsi="仿宋" w:hint="eastAsia"/>
          <w:sz w:val="24"/>
          <w:szCs w:val="24"/>
        </w:rPr>
        <w:cr/>
        <w:t xml:space="preserve">    结构性存款不同于一般性存款，具有投资风险。不同于一般银行存款通常能够保障利息收入的特点，结构性存款具有金融衍生品的属性，可能会挂钩其他标的资产（包括但不限于境内外市场指数、大宗商品、外汇、利率等各类资产）的市场价格、市场利率以及波动率等。与一般银行存款相比，结构性存款的产品结构复杂，投资收益不确定，风险程度更高。结构性存款属于创新投资品种，监管部门可能根据业务的开展情况对相关政策和规定进行调整，从而引起该业务运作方式发生变化，进而造成投资者的投资收益不确定的风险。此外，各家商业银行在结构性存款产品设计上也存在差异，投资者面临的风险不完全相同。</w:t>
      </w:r>
      <w:r w:rsidRPr="0027407A">
        <w:rPr>
          <w:rFonts w:ascii="仿宋" w:eastAsia="仿宋" w:hAnsi="仿宋" w:hint="eastAsia"/>
          <w:sz w:val="24"/>
          <w:szCs w:val="24"/>
        </w:rPr>
        <w:cr/>
        <w:t xml:space="preserve">    16）投资其他产品的风险（若有）</w:t>
      </w:r>
      <w:r w:rsidRPr="0027407A">
        <w:rPr>
          <w:rFonts w:ascii="仿宋" w:eastAsia="仿宋" w:hAnsi="仿宋" w:hint="eastAsia"/>
          <w:sz w:val="24"/>
          <w:szCs w:val="24"/>
        </w:rPr>
        <w:cr/>
        <w:t xml:space="preserve">    ①标的产品的估值风险</w:t>
      </w:r>
      <w:r w:rsidRPr="0027407A">
        <w:rPr>
          <w:rFonts w:ascii="仿宋" w:eastAsia="仿宋" w:hAnsi="仿宋" w:hint="eastAsia"/>
          <w:sz w:val="24"/>
          <w:szCs w:val="24"/>
        </w:rPr>
        <w:cr/>
        <w:t xml:space="preserve">    本基金若投资于资产管理计划、私募投资基金、信托计划等产品（以下简称“标的产品”），出现以下情形时可能导致本基金出现估值风险：a)投资标的产品后无法获得及时确认，标的产品在投资确认前估值价格出现波动；b)因基金管理人或第三方机构未按约定及时向托管人提供标的产品的最新估值价格；c)估值</w:t>
      </w:r>
      <w:proofErr w:type="gramStart"/>
      <w:r w:rsidRPr="0027407A">
        <w:rPr>
          <w:rFonts w:ascii="仿宋" w:eastAsia="仿宋" w:hAnsi="仿宋" w:hint="eastAsia"/>
          <w:sz w:val="24"/>
          <w:szCs w:val="24"/>
        </w:rPr>
        <w:t>日取得</w:t>
      </w:r>
      <w:proofErr w:type="gramEnd"/>
      <w:r w:rsidRPr="0027407A">
        <w:rPr>
          <w:rFonts w:ascii="仿宋" w:eastAsia="仿宋" w:hAnsi="仿宋" w:hint="eastAsia"/>
          <w:sz w:val="24"/>
          <w:szCs w:val="24"/>
        </w:rPr>
        <w:t>的标的产品的最新估值价格未能排除影响估值价格的因素，例如标的产品未能排除业绩报酬对估值价格的影响。</w:t>
      </w:r>
      <w:r w:rsidRPr="0027407A">
        <w:rPr>
          <w:rFonts w:ascii="仿宋" w:eastAsia="仿宋" w:hAnsi="仿宋" w:hint="eastAsia"/>
          <w:sz w:val="24"/>
          <w:szCs w:val="24"/>
        </w:rPr>
        <w:cr/>
        <w:t xml:space="preserve">    ②基金管理人依据本合同约定行使因基金财产投资所产生的权利，当标的产品的重要要素（如投资范围、投资限制、预警平仓、费用等）发生变更时，由基金管理人代表本基金同意或拒绝标的产品变更事项，可能出现本基金的基金份额持有人未能及时知悉相关情况的风险。</w:t>
      </w:r>
      <w:r w:rsidRPr="0027407A">
        <w:rPr>
          <w:rFonts w:ascii="仿宋" w:eastAsia="仿宋" w:hAnsi="仿宋" w:hint="eastAsia"/>
          <w:sz w:val="24"/>
          <w:szCs w:val="24"/>
        </w:rPr>
        <w:cr/>
        <w:t xml:space="preserve">    ③流动性风险</w:t>
      </w:r>
      <w:r w:rsidRPr="0027407A">
        <w:rPr>
          <w:rFonts w:ascii="仿宋" w:eastAsia="仿宋" w:hAnsi="仿宋" w:hint="eastAsia"/>
          <w:sz w:val="24"/>
          <w:szCs w:val="24"/>
        </w:rPr>
        <w:cr/>
        <w:t xml:space="preserve">    本基金所投资标的产品的开放日可能存在与本基金的开放日不一致的情形，导致本基金存在流动性风险。</w:t>
      </w:r>
      <w:r w:rsidRPr="0027407A">
        <w:rPr>
          <w:rFonts w:ascii="仿宋" w:eastAsia="仿宋" w:hAnsi="仿宋" w:hint="eastAsia"/>
          <w:sz w:val="24"/>
          <w:szCs w:val="24"/>
        </w:rPr>
        <w:cr/>
        <w:t xml:space="preserve">    ④嵌套风险</w:t>
      </w:r>
      <w:r w:rsidRPr="0027407A">
        <w:rPr>
          <w:rFonts w:ascii="仿宋" w:eastAsia="仿宋" w:hAnsi="仿宋" w:hint="eastAsia"/>
          <w:sz w:val="24"/>
          <w:szCs w:val="24"/>
        </w:rPr>
        <w:cr/>
        <w:t xml:space="preserve">    本基金投资上述产品时，如因基金管理人未按监管要求履行穿透审核职责，可能导致本基金投资上述产品不符合监管对于嵌套的规定，从而对本基金财产造成一定不利影响。</w:t>
      </w:r>
      <w:r w:rsidRPr="0027407A">
        <w:rPr>
          <w:rFonts w:ascii="仿宋" w:eastAsia="仿宋" w:hAnsi="仿宋" w:hint="eastAsia"/>
          <w:sz w:val="24"/>
          <w:szCs w:val="24"/>
        </w:rPr>
        <w:cr/>
        <w:t xml:space="preserve">    ⑤本基金的风险等级由募集机构自行综合评定，本基金可能投资于风险等级</w:t>
      </w:r>
      <w:r w:rsidRPr="0027407A">
        <w:rPr>
          <w:rFonts w:ascii="仿宋" w:eastAsia="仿宋" w:hAnsi="仿宋" w:hint="eastAsia"/>
          <w:sz w:val="24"/>
          <w:szCs w:val="24"/>
        </w:rPr>
        <w:lastRenderedPageBreak/>
        <w:t>高于本基金风险等级的标的产品，可能对本基金财产造成一定不利影响。管理人将自行负责确保和控制本基金的投资情况（包括但不限于管理人选择的投资标的、投资比例控制等整体综合的投资情况）符合本基金的风险等级，托管人不对前述事宜进行任何监督或承担任何责任。</w:t>
      </w:r>
      <w:r w:rsidRPr="0027407A">
        <w:rPr>
          <w:rFonts w:ascii="仿宋" w:eastAsia="仿宋" w:hAnsi="仿宋" w:hint="eastAsia"/>
          <w:sz w:val="24"/>
          <w:szCs w:val="24"/>
        </w:rPr>
        <w:cr/>
        <w:t xml:space="preserve">    17）投资非公开发行股票风险（若有）</w:t>
      </w:r>
      <w:r w:rsidRPr="0027407A">
        <w:rPr>
          <w:rFonts w:ascii="仿宋" w:eastAsia="仿宋" w:hAnsi="仿宋" w:hint="eastAsia"/>
          <w:sz w:val="24"/>
          <w:szCs w:val="24"/>
        </w:rPr>
        <w:cr/>
        <w:t xml:space="preserve">    本基金可直接或间接投资定向增发股票，由于非公开发行股票自其发行结束之日起，在约定的时间内不得转让，该期间市场情况或上市公司运作状况的变化，将加剧投资非公开发行股票所面临的风险，从而导致本基金财产面临损失。</w:t>
      </w:r>
      <w:r w:rsidRPr="0027407A">
        <w:rPr>
          <w:rFonts w:ascii="仿宋" w:eastAsia="仿宋" w:hAnsi="仿宋" w:hint="eastAsia"/>
          <w:sz w:val="24"/>
          <w:szCs w:val="24"/>
        </w:rPr>
        <w:cr/>
        <w:t xml:space="preserve">    此外，本基金所直接或间接持有的非公开发行股票在可上市流通后，可能出现大量变现，导致跌破发行价的风险。</w:t>
      </w:r>
    </w:p>
    <w:p w14:paraId="7AD65DB6"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（3）信用风险</w:t>
      </w:r>
    </w:p>
    <w:p w14:paraId="0CD5F626"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信用风险是指所投资产品的发行人未能实现发行时的承诺按时足额还本付息，或者交易对手及其相关担保方未能履约的风险。</w:t>
      </w:r>
    </w:p>
    <w:p w14:paraId="0750B9FE"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1）交易品种的信用风险：投资于债券等固定收益类产品，存在着发行人不能按时足额还本付息的风险；此外，当发行人信用评级降低时，本基金所投资的固定收益类产品可能面临价格下跌风险。</w:t>
      </w:r>
    </w:p>
    <w:p w14:paraId="3EFC02DD"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2）交易对手或者相关担保方的信用风险：交易对手或者相关担保方未能履行合约，或在交易期间未如约支付已借出证券产生的所有股息、利息和分红，将使本基金面临交易对手或者相关担保方的信用风险。</w:t>
      </w:r>
    </w:p>
    <w:p w14:paraId="6506BDF6"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9、税收风险</w:t>
      </w:r>
    </w:p>
    <w:p w14:paraId="4EB272DD"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kern w:val="0"/>
          <w:sz w:val="24"/>
          <w:szCs w:val="24"/>
        </w:rPr>
        <w:t>（1）基金</w:t>
      </w:r>
      <w:r w:rsidRPr="0027407A">
        <w:rPr>
          <w:rFonts w:ascii="仿宋" w:eastAsia="仿宋" w:hAnsi="仿宋" w:hint="eastAsia"/>
          <w:sz w:val="24"/>
          <w:szCs w:val="24"/>
        </w:rPr>
        <w:t>增值税计提、税款追溯调整等情况的风险</w:t>
      </w:r>
    </w:p>
    <w:p w14:paraId="2EED62BA" w14:textId="77777777" w:rsidR="009A057D" w:rsidRPr="0027407A" w:rsidRDefault="009A057D" w:rsidP="009A057D">
      <w:pPr>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本基金运作直接相关的增值税应税项目或应税行为产生的增值税及附加由基金财产承担，在基金存续期间由于税款缴纳按一个计税周期汇总计算，每日计提的应计税额与实际缴纳税额可能存在差异，并将对本基金的基金份额净值带来一定影响。</w:t>
      </w:r>
    </w:p>
    <w:p w14:paraId="63F13643" w14:textId="77777777" w:rsidR="009A057D" w:rsidRPr="0027407A" w:rsidRDefault="009A057D" w:rsidP="009A057D">
      <w:pPr>
        <w:spacing w:line="440" w:lineRule="exact"/>
        <w:ind w:firstLineChars="200" w:firstLine="480"/>
        <w:rPr>
          <w:rFonts w:ascii="仿宋" w:eastAsia="仿宋" w:hAnsi="仿宋"/>
          <w:bCs/>
          <w:sz w:val="24"/>
          <w:szCs w:val="24"/>
        </w:rPr>
      </w:pPr>
      <w:r w:rsidRPr="0027407A">
        <w:rPr>
          <w:rFonts w:ascii="仿宋" w:eastAsia="仿宋" w:hAnsi="仿宋" w:hint="eastAsia"/>
          <w:bCs/>
          <w:sz w:val="24"/>
          <w:szCs w:val="24"/>
        </w:rPr>
        <w:t>本基金运作过程中，所适用的税收会计处理规则可能会由于国家相关税收政策或基金管理人主管税务机关</w:t>
      </w:r>
      <w:r w:rsidRPr="0027407A">
        <w:rPr>
          <w:rFonts w:ascii="仿宋" w:eastAsia="仿宋" w:hAnsi="仿宋" w:hint="eastAsia"/>
          <w:sz w:val="24"/>
          <w:szCs w:val="24"/>
        </w:rPr>
        <w:t>相关规定</w:t>
      </w:r>
      <w:r w:rsidRPr="0027407A">
        <w:rPr>
          <w:rFonts w:ascii="仿宋" w:eastAsia="仿宋" w:hAnsi="仿宋" w:hint="eastAsia"/>
          <w:bCs/>
          <w:sz w:val="24"/>
          <w:szCs w:val="24"/>
        </w:rPr>
        <w:t>调整而发生变化，由此产生的税款追溯调整计提或未来税款计提规则调整可能会对基金财产产生影响，投资者收益可能由此受到不利影响。</w:t>
      </w:r>
    </w:p>
    <w:p w14:paraId="37BB8720"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bCs/>
          <w:sz w:val="24"/>
          <w:szCs w:val="24"/>
        </w:rPr>
        <w:t>（2）契约型基金</w:t>
      </w:r>
      <w:r w:rsidRPr="0027407A">
        <w:rPr>
          <w:rFonts w:ascii="仿宋" w:eastAsia="仿宋" w:hAnsi="仿宋" w:hint="eastAsia"/>
          <w:sz w:val="24"/>
          <w:szCs w:val="24"/>
        </w:rPr>
        <w:t>所适用的税收征管法律法规可能会由于国家相关税收政策调整而发生变化，投资者收益也可能因相关税收政策调整而受到影响。</w:t>
      </w:r>
    </w:p>
    <w:p w14:paraId="303BA7D9"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1</w:t>
      </w:r>
      <w:r w:rsidRPr="0027407A">
        <w:rPr>
          <w:rFonts w:ascii="仿宋" w:eastAsia="仿宋" w:hAnsi="仿宋"/>
          <w:sz w:val="24"/>
          <w:szCs w:val="24"/>
        </w:rPr>
        <w:t>0</w:t>
      </w:r>
      <w:r w:rsidRPr="0027407A">
        <w:rPr>
          <w:rFonts w:ascii="仿宋" w:eastAsia="仿宋" w:hAnsi="仿宋" w:hint="eastAsia"/>
          <w:sz w:val="24"/>
          <w:szCs w:val="24"/>
        </w:rPr>
        <w:t>、其他风险</w:t>
      </w:r>
    </w:p>
    <w:p w14:paraId="7BA305C5"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（1）技术风险。在私募基金投资运作过程中，可能</w:t>
      </w:r>
      <w:r w:rsidRPr="0027407A">
        <w:rPr>
          <w:rFonts w:ascii="仿宋" w:eastAsia="仿宋" w:hAnsi="仿宋"/>
          <w:sz w:val="24"/>
          <w:szCs w:val="24"/>
        </w:rPr>
        <w:t>由于</w:t>
      </w:r>
      <w:r w:rsidRPr="0027407A">
        <w:rPr>
          <w:rFonts w:ascii="仿宋" w:eastAsia="仿宋" w:hAnsi="仿宋" w:hint="eastAsia"/>
          <w:sz w:val="24"/>
          <w:szCs w:val="24"/>
        </w:rPr>
        <w:t>技术系统的故障或者差错而影响基金投资运作的正常进行或者导致委托人的利益受到影响，技术风险可能来自基金管理人、基金托管人、证券交易场所、证券登记结算机构、证券经纪商、期货经纪商等。</w:t>
      </w:r>
    </w:p>
    <w:p w14:paraId="382163E2"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（2）操作风险。基金相关机构在业务操作过程中，因操作失误或违反操作规程而引起的风险。</w:t>
      </w:r>
    </w:p>
    <w:p w14:paraId="74019EC1"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（3）不可抗力风险。若遭遇不可抗力，证券市场的运行将遭受严重影响，可能导致基金资产的损失，从而带来风险。</w:t>
      </w:r>
    </w:p>
    <w:p w14:paraId="7D344127"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法律法规、监管政策、业务规则风险。本基金存续期限内，立法机构、监管机构、行业协会、交易所、证券登记结算机构等可能对现行有效的法律、法规、规章、规范性文件、监管政策、行业规定、自律规则、业务规则等进行调整、修订、增删、废止、解释，或发布新的私募投资基金监管规范、行业规定等，则本基金合同及相关基金运作规则可能需进行相应的调整，可能对投资者权益产生影响。</w:t>
      </w:r>
    </w:p>
    <w:p w14:paraId="58B47CDD" w14:textId="77777777" w:rsidR="009A057D" w:rsidRPr="0027407A" w:rsidRDefault="009A057D" w:rsidP="009A057D">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5</w:t>
      </w:r>
      <w:r w:rsidRPr="0027407A">
        <w:rPr>
          <w:rFonts w:ascii="仿宋" w:eastAsia="仿宋" w:hAnsi="仿宋" w:hint="eastAsia"/>
          <w:sz w:val="24"/>
          <w:szCs w:val="24"/>
        </w:rPr>
        <w:t>）本基金可能面临其他不可预知、不可防范的风险。</w:t>
      </w:r>
    </w:p>
    <w:p w14:paraId="04EFC98D"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06" w:name="_Toc520119997"/>
      <w:r w:rsidRPr="0027407A">
        <w:rPr>
          <w:rFonts w:ascii="仿宋" w:eastAsia="仿宋" w:hAnsi="仿宋" w:hint="eastAsia"/>
          <w:sz w:val="24"/>
          <w:szCs w:val="24"/>
        </w:rPr>
        <w:t>二十三、</w:t>
      </w:r>
      <w:bookmarkStart w:id="107" w:name="_Toc230404400"/>
      <w:bookmarkStart w:id="108" w:name="_Toc233017934"/>
      <w:bookmarkEnd w:id="92"/>
      <w:bookmarkEnd w:id="93"/>
      <w:r w:rsidRPr="0027407A">
        <w:rPr>
          <w:rFonts w:ascii="仿宋" w:eastAsia="仿宋" w:hAnsi="仿宋" w:hint="eastAsia"/>
          <w:sz w:val="24"/>
          <w:szCs w:val="24"/>
        </w:rPr>
        <w:t>基金合同的变更、终止与基金财产清算</w:t>
      </w:r>
      <w:bookmarkEnd w:id="106"/>
      <w:bookmarkEnd w:id="107"/>
      <w:bookmarkEnd w:id="108"/>
    </w:p>
    <w:p w14:paraId="7E13E41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（一）基金合同的变更</w:t>
      </w:r>
    </w:p>
    <w:p w14:paraId="5C2307B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1、除本合同另有约定外，经全体基金委托人、基金管理人和基金托管人协商一致后，可对本合同内容进行变更。变更的方式可采取纸质签署或电子签署的方式进行。</w:t>
      </w:r>
    </w:p>
    <w:p w14:paraId="46EC204B" w14:textId="77777777" w:rsidR="00156457" w:rsidRPr="0027407A" w:rsidRDefault="00152954">
      <w:pPr>
        <w:snapToGrid w:val="0"/>
        <w:spacing w:line="440" w:lineRule="exact"/>
        <w:ind w:firstLineChars="200" w:firstLine="480"/>
        <w:rPr>
          <w:rFonts w:ascii="仿宋" w:eastAsia="仿宋" w:hAnsi="仿宋"/>
          <w:b/>
          <w:sz w:val="24"/>
        </w:rPr>
      </w:pPr>
      <w:r w:rsidRPr="0027407A">
        <w:rPr>
          <w:rFonts w:ascii="仿宋" w:eastAsia="仿宋" w:hAnsi="仿宋"/>
          <w:sz w:val="24"/>
          <w:szCs w:val="24"/>
        </w:rPr>
        <w:t>2、</w:t>
      </w:r>
      <w:r w:rsidRPr="0027407A">
        <w:rPr>
          <w:rFonts w:ascii="仿宋" w:eastAsia="仿宋" w:hAnsi="仿宋" w:hint="eastAsia"/>
          <w:sz w:val="24"/>
        </w:rPr>
        <w:t>除合同约定的应当</w:t>
      </w:r>
      <w:r w:rsidRPr="0027407A">
        <w:rPr>
          <w:rFonts w:ascii="仿宋" w:eastAsia="仿宋" w:hAnsi="仿宋" w:hint="eastAsia"/>
          <w:sz w:val="24"/>
          <w:szCs w:val="24"/>
        </w:rPr>
        <w:t>召开基金份额持有人大会的事项以及合同已明确约定合同变更应由基金管理人、基金委托人、基金托管人协商一致的事项</w:t>
      </w:r>
      <w:r w:rsidRPr="0027407A">
        <w:rPr>
          <w:rFonts w:ascii="仿宋" w:eastAsia="仿宋" w:hAnsi="仿宋" w:hint="eastAsia"/>
          <w:sz w:val="24"/>
        </w:rPr>
        <w:t>外，本基金可采用本条款约定的征询意见</w:t>
      </w:r>
      <w:proofErr w:type="gramStart"/>
      <w:r w:rsidRPr="0027407A">
        <w:rPr>
          <w:rFonts w:ascii="仿宋" w:eastAsia="仿宋" w:hAnsi="仿宋" w:hint="eastAsia"/>
          <w:sz w:val="24"/>
        </w:rPr>
        <w:t>函方式</w:t>
      </w:r>
      <w:proofErr w:type="gramEnd"/>
      <w:r w:rsidRPr="0027407A">
        <w:rPr>
          <w:rFonts w:ascii="仿宋" w:eastAsia="仿宋" w:hAnsi="仿宋" w:hint="eastAsia"/>
          <w:sz w:val="24"/>
        </w:rPr>
        <w:t>变更合同。基金管理人、基金托管人可首先就本合同拟变更事项书面达成一致，由基金管理人就变更事项向基金委托人发布合同变更征询意见</w:t>
      </w:r>
      <w:proofErr w:type="gramStart"/>
      <w:r w:rsidRPr="0027407A">
        <w:rPr>
          <w:rFonts w:ascii="仿宋" w:eastAsia="仿宋" w:hAnsi="仿宋" w:hint="eastAsia"/>
          <w:sz w:val="24"/>
        </w:rPr>
        <w:t>函设置</w:t>
      </w:r>
      <w:proofErr w:type="gramEnd"/>
      <w:r w:rsidRPr="0027407A">
        <w:rPr>
          <w:rFonts w:ascii="仿宋" w:eastAsia="仿宋" w:hAnsi="仿宋" w:hint="eastAsia"/>
          <w:sz w:val="24"/>
        </w:rPr>
        <w:t>合同变更征询期，管理人应设置临时开放日允许不同意变更的基</w:t>
      </w:r>
      <w:r w:rsidRPr="0027407A">
        <w:rPr>
          <w:rFonts w:ascii="仿宋" w:eastAsia="仿宋" w:hAnsi="仿宋" w:hint="eastAsia"/>
          <w:sz w:val="24"/>
          <w:szCs w:val="24"/>
        </w:rPr>
        <w:t>金委托人赎回</w:t>
      </w:r>
      <w:r w:rsidRPr="0027407A">
        <w:rPr>
          <w:rFonts w:ascii="仿宋" w:eastAsia="仿宋" w:hAnsi="仿宋" w:hint="eastAsia"/>
          <w:sz w:val="24"/>
        </w:rPr>
        <w:t>。基金委托人不同意变更的，应在征询意见函指定的开放日赎回本基金</w:t>
      </w:r>
      <w:r w:rsidRPr="0027407A">
        <w:rPr>
          <w:rFonts w:ascii="仿宋" w:eastAsia="仿宋" w:hAnsi="仿宋" w:hint="eastAsia"/>
          <w:sz w:val="24"/>
          <w:szCs w:val="24"/>
        </w:rPr>
        <w:t>。</w:t>
      </w:r>
      <w:r w:rsidRPr="0027407A">
        <w:rPr>
          <w:rFonts w:ascii="仿宋" w:eastAsia="仿宋" w:hAnsi="仿宋" w:hint="eastAsia"/>
          <w:b/>
          <w:sz w:val="24"/>
        </w:rPr>
        <w:t>只要基金委托人未在征询意见函指定的开放日赎回本基金的（即使基金委托人表明过不同意），均视为基金委托人同意本次变更。</w:t>
      </w:r>
    </w:p>
    <w:p w14:paraId="6B9FC02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rPr>
        <w:t>基金管理人应确保在已完成履行上述征询意见函的相关程序后以书面形式</w:t>
      </w:r>
      <w:r w:rsidRPr="0027407A">
        <w:rPr>
          <w:rFonts w:ascii="仿宋" w:eastAsia="仿宋" w:hAnsi="仿宋" w:hint="eastAsia"/>
          <w:sz w:val="24"/>
        </w:rPr>
        <w:lastRenderedPageBreak/>
        <w:t>向基金托管人出具合同变更生效执行通知书（简称“变更执行通知书”）。托管人收到管理人的变更执行通知书后，视为已满足相关变更条件。托管人不承担因管理人未按照合同约定履行征询意见函变更要求、未按照约定设置开放期、未通知委托人合同变更生效事宜或其它违约行为所导致的任何风险和责任。该变更事项</w:t>
      </w:r>
      <w:proofErr w:type="gramStart"/>
      <w:r w:rsidRPr="0027407A">
        <w:rPr>
          <w:rFonts w:ascii="仿宋" w:eastAsia="仿宋" w:hAnsi="仿宋" w:hint="eastAsia"/>
          <w:sz w:val="24"/>
        </w:rPr>
        <w:t>自管理</w:t>
      </w:r>
      <w:proofErr w:type="gramEnd"/>
      <w:r w:rsidRPr="0027407A">
        <w:rPr>
          <w:rFonts w:ascii="仿宋" w:eastAsia="仿宋" w:hAnsi="仿宋" w:hint="eastAsia"/>
          <w:sz w:val="24"/>
        </w:rPr>
        <w:t>人向托管人出具的变更执行通知书中载明的执行日期开始生效并执行，变更后的合同对各方均具有法律效力。</w:t>
      </w:r>
    </w:p>
    <w:p w14:paraId="6A9B690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 xml:space="preserve">3、有下列情形之一的，由基金管理人与基金托管人协商一致后对本合同相关内容进行变更： </w:t>
      </w:r>
    </w:p>
    <w:p w14:paraId="671897FE"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1）资金划拨指令有关事宜，清算交收业务规则，估值方法及核对的时间和程序，申购、赎回申请的份额确认日，调低从本基金资产列支由托管人、行政服务机构（若有）收取的费用的标准及调整前述费用的支付频率等相关内容的变更；</w:t>
      </w:r>
    </w:p>
    <w:p w14:paraId="358BC770"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2）因有权机构对法律法规的修订、变更、解释、新增、废止等导致本合同与之存在冲突或不一致的，应当以届时有效的法律法规为准对本合同进行相应变更和调整;</w:t>
      </w:r>
    </w:p>
    <w:p w14:paraId="4E6ED733"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3）基金合同的变更不涉及本基金合同当事人权利义务发生变化或对基金份额持有人利益无实质不利影响的。</w:t>
      </w:r>
    </w:p>
    <w:p w14:paraId="0D428C4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4、</w:t>
      </w:r>
      <w:r w:rsidRPr="0027407A">
        <w:rPr>
          <w:rFonts w:ascii="仿宋" w:eastAsia="仿宋" w:hAnsi="仿宋" w:hint="eastAsia"/>
          <w:sz w:val="24"/>
          <w:szCs w:val="24"/>
        </w:rPr>
        <w:t>在与本第二十三节第（一）条第3款项下约定不冲突的前提下，有下列情形之一的，</w:t>
      </w:r>
      <w:r w:rsidRPr="0027407A">
        <w:rPr>
          <w:rFonts w:ascii="仿宋" w:eastAsia="仿宋" w:hAnsi="仿宋" w:hint="eastAsia"/>
          <w:b/>
          <w:sz w:val="24"/>
          <w:szCs w:val="24"/>
        </w:rPr>
        <w:t>基金投资者签署本合同即表明其已经知晓且同意，</w:t>
      </w:r>
      <w:r w:rsidRPr="0027407A">
        <w:rPr>
          <w:rFonts w:ascii="仿宋" w:eastAsia="仿宋" w:hAnsi="仿宋" w:hint="eastAsia"/>
          <w:sz w:val="24"/>
          <w:szCs w:val="24"/>
        </w:rPr>
        <w:t>基金管理人可变更合同的相关内容且无需另行</w:t>
      </w:r>
      <w:r w:rsidRPr="0027407A">
        <w:rPr>
          <w:rFonts w:ascii="仿宋" w:eastAsia="仿宋" w:hAnsi="仿宋"/>
          <w:sz w:val="24"/>
          <w:szCs w:val="24"/>
        </w:rPr>
        <w:t>取得基金</w:t>
      </w:r>
      <w:r w:rsidRPr="0027407A">
        <w:rPr>
          <w:rFonts w:ascii="仿宋" w:eastAsia="仿宋" w:hAnsi="仿宋" w:hint="eastAsia"/>
          <w:sz w:val="24"/>
          <w:szCs w:val="24"/>
        </w:rPr>
        <w:t>委托人</w:t>
      </w:r>
      <w:r w:rsidRPr="0027407A">
        <w:rPr>
          <w:rFonts w:ascii="仿宋" w:eastAsia="仿宋" w:hAnsi="仿宋"/>
          <w:sz w:val="24"/>
          <w:szCs w:val="24"/>
        </w:rPr>
        <w:t>同意</w:t>
      </w:r>
      <w:r w:rsidRPr="0027407A">
        <w:rPr>
          <w:rFonts w:ascii="仿宋" w:eastAsia="仿宋" w:hAnsi="仿宋" w:hint="eastAsia"/>
          <w:sz w:val="24"/>
          <w:szCs w:val="24"/>
        </w:rPr>
        <w:t>，但应提前通过本合同约定的方式之一通知基金委托人并以基金管理人与基金托管人认可的方式通知基金托管人。基金托管人确认收到该等通知后，基金管理人</w:t>
      </w:r>
      <w:proofErr w:type="gramStart"/>
      <w:r w:rsidRPr="0027407A">
        <w:rPr>
          <w:rFonts w:ascii="仿宋" w:eastAsia="仿宋" w:hAnsi="仿宋" w:hint="eastAsia"/>
          <w:sz w:val="24"/>
          <w:szCs w:val="24"/>
        </w:rPr>
        <w:t>作出</w:t>
      </w:r>
      <w:proofErr w:type="gramEnd"/>
      <w:r w:rsidRPr="0027407A">
        <w:rPr>
          <w:rFonts w:ascii="仿宋" w:eastAsia="仿宋" w:hAnsi="仿宋" w:hint="eastAsia"/>
          <w:sz w:val="24"/>
          <w:szCs w:val="24"/>
        </w:rPr>
        <w:t>的变更对基金托管人发生效力：</w:t>
      </w:r>
    </w:p>
    <w:p w14:paraId="4D0B737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（1）本基金认购、申购、赎回的受理时间和业务规则的变更，包括如下情形：</w:t>
      </w:r>
    </w:p>
    <w:p w14:paraId="4B58FAD0" w14:textId="77777777" w:rsidR="00156457" w:rsidRPr="0027407A" w:rsidRDefault="00152954">
      <w:pPr>
        <w:snapToGrid w:val="0"/>
        <w:spacing w:line="440" w:lineRule="exact"/>
        <w:ind w:firstLineChars="236" w:firstLine="566"/>
        <w:rPr>
          <w:rFonts w:ascii="仿宋" w:eastAsia="仿宋" w:hAnsi="仿宋"/>
          <w:sz w:val="24"/>
          <w:szCs w:val="24"/>
        </w:rPr>
      </w:pPr>
      <w:r w:rsidRPr="0027407A">
        <w:rPr>
          <w:rFonts w:ascii="仿宋" w:eastAsia="仿宋" w:hAnsi="仿宋"/>
          <w:sz w:val="24"/>
          <w:szCs w:val="24"/>
        </w:rPr>
        <w:t>1）基金总规模调整；</w:t>
      </w:r>
    </w:p>
    <w:p w14:paraId="2F9AD6F4"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sz w:val="24"/>
          <w:szCs w:val="24"/>
        </w:rPr>
        <w:t>2）单个基金投资者首次</w:t>
      </w:r>
      <w:r w:rsidRPr="0027407A">
        <w:rPr>
          <w:rFonts w:ascii="仿宋" w:eastAsia="仿宋" w:hAnsi="仿宋" w:hint="eastAsia"/>
          <w:sz w:val="24"/>
          <w:szCs w:val="24"/>
        </w:rPr>
        <w:t>净</w:t>
      </w:r>
      <w:r w:rsidRPr="0027407A">
        <w:rPr>
          <w:rFonts w:ascii="仿宋" w:eastAsia="仿宋" w:hAnsi="仿宋"/>
          <w:sz w:val="24"/>
          <w:szCs w:val="24"/>
        </w:rPr>
        <w:t>认购</w:t>
      </w:r>
      <w:r w:rsidRPr="0027407A">
        <w:rPr>
          <w:rFonts w:ascii="仿宋" w:eastAsia="仿宋" w:hAnsi="仿宋" w:hint="eastAsia"/>
          <w:sz w:val="24"/>
          <w:szCs w:val="24"/>
        </w:rPr>
        <w:t>/</w:t>
      </w:r>
      <w:r w:rsidRPr="0027407A">
        <w:rPr>
          <w:rFonts w:ascii="仿宋" w:eastAsia="仿宋" w:hAnsi="仿宋"/>
          <w:sz w:val="24"/>
          <w:szCs w:val="24"/>
        </w:rPr>
        <w:t>申购金额，每次</w:t>
      </w:r>
      <w:r w:rsidRPr="0027407A">
        <w:rPr>
          <w:rFonts w:ascii="仿宋" w:eastAsia="仿宋" w:hAnsi="仿宋" w:hint="eastAsia"/>
          <w:sz w:val="24"/>
          <w:szCs w:val="24"/>
        </w:rPr>
        <w:t>追加净</w:t>
      </w:r>
      <w:r w:rsidRPr="0027407A">
        <w:rPr>
          <w:rFonts w:ascii="仿宋" w:eastAsia="仿宋" w:hAnsi="仿宋"/>
          <w:sz w:val="24"/>
          <w:szCs w:val="24"/>
        </w:rPr>
        <w:t>认购</w:t>
      </w:r>
      <w:r w:rsidRPr="0027407A">
        <w:rPr>
          <w:rFonts w:ascii="仿宋" w:eastAsia="仿宋" w:hAnsi="仿宋" w:hint="eastAsia"/>
          <w:sz w:val="24"/>
          <w:szCs w:val="24"/>
        </w:rPr>
        <w:t>/</w:t>
      </w:r>
      <w:r w:rsidRPr="0027407A">
        <w:rPr>
          <w:rFonts w:ascii="仿宋" w:eastAsia="仿宋" w:hAnsi="仿宋"/>
          <w:sz w:val="24"/>
          <w:szCs w:val="24"/>
        </w:rPr>
        <w:t>申购金额及持有的本基金总金额限制等</w:t>
      </w:r>
      <w:r w:rsidRPr="0027407A">
        <w:rPr>
          <w:rFonts w:ascii="仿宋" w:eastAsia="仿宋" w:hAnsi="仿宋" w:hint="eastAsia"/>
          <w:sz w:val="24"/>
          <w:szCs w:val="24"/>
        </w:rPr>
        <w:t>；</w:t>
      </w:r>
    </w:p>
    <w:p w14:paraId="62351CDD"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sz w:val="24"/>
          <w:szCs w:val="24"/>
        </w:rPr>
        <w:t>3</w:t>
      </w:r>
      <w:r w:rsidRPr="0027407A">
        <w:rPr>
          <w:rFonts w:ascii="仿宋" w:eastAsia="仿宋" w:hAnsi="仿宋" w:hint="eastAsia"/>
          <w:sz w:val="24"/>
          <w:szCs w:val="24"/>
        </w:rPr>
        <w:t>）调低份额锁定期天数（若有</w:t>
      </w:r>
      <w:r w:rsidRPr="0027407A">
        <w:rPr>
          <w:rFonts w:ascii="仿宋" w:eastAsia="仿宋" w:hAnsi="仿宋"/>
          <w:sz w:val="24"/>
          <w:szCs w:val="24"/>
        </w:rPr>
        <w:t>）</w:t>
      </w:r>
      <w:r w:rsidRPr="0027407A">
        <w:rPr>
          <w:rFonts w:ascii="仿宋" w:eastAsia="仿宋" w:hAnsi="仿宋" w:hint="eastAsia"/>
          <w:sz w:val="24"/>
          <w:szCs w:val="24"/>
        </w:rPr>
        <w:t>，但调低后的份额锁定期天数不得违反法律法规的相关规定。</w:t>
      </w:r>
    </w:p>
    <w:p w14:paraId="2AA13C67"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（2）调低从本基金资产列支由管理人、销售机构（若有）、投资顾问（若有）</w:t>
      </w:r>
      <w:r w:rsidRPr="0027407A">
        <w:rPr>
          <w:rFonts w:ascii="仿宋" w:eastAsia="仿宋" w:hAnsi="仿宋" w:hint="eastAsia"/>
          <w:sz w:val="24"/>
          <w:szCs w:val="24"/>
        </w:rPr>
        <w:lastRenderedPageBreak/>
        <w:t>收取的全部费用的标准（包括但不限于调低费用费率和业绩报酬提取比例，调高业绩报酬计提比较基准等）及调整前述费用的支付频率，以及减少业绩报酬固定计提基准日；</w:t>
      </w:r>
    </w:p>
    <w:p w14:paraId="06970766"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hint="eastAsia"/>
          <w:sz w:val="24"/>
          <w:szCs w:val="24"/>
        </w:rPr>
        <w:t>（</w:t>
      </w:r>
      <w:r w:rsidRPr="0027407A">
        <w:rPr>
          <w:rFonts w:ascii="仿宋" w:eastAsia="仿宋" w:hAnsi="仿宋"/>
          <w:sz w:val="24"/>
          <w:szCs w:val="24"/>
        </w:rPr>
        <w:t>3）</w:t>
      </w:r>
      <w:r w:rsidRPr="0027407A">
        <w:rPr>
          <w:rFonts w:ascii="仿宋" w:eastAsia="仿宋" w:hAnsi="仿宋" w:hint="eastAsia"/>
          <w:sz w:val="24"/>
          <w:szCs w:val="24"/>
        </w:rPr>
        <w:t>按照法律法规的规定或本合同的约定，基金管理人有权变更本合同的其他情形。</w:t>
      </w:r>
    </w:p>
    <w:p w14:paraId="6B038E92"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5</w:t>
      </w:r>
      <w:r w:rsidRPr="0027407A">
        <w:rPr>
          <w:rFonts w:ascii="仿宋" w:eastAsia="仿宋" w:hAnsi="仿宋" w:hint="eastAsia"/>
          <w:sz w:val="24"/>
          <w:szCs w:val="24"/>
        </w:rPr>
        <w:t>、若本合同的变更事项涉及</w:t>
      </w:r>
      <w:r w:rsidRPr="0027407A">
        <w:rPr>
          <w:rFonts w:ascii="仿宋" w:eastAsia="仿宋" w:hAnsi="仿宋"/>
          <w:sz w:val="24"/>
          <w:szCs w:val="24"/>
        </w:rPr>
        <w:t>存续期限、投资范围、投资策略、投资限制、收益分配原则</w:t>
      </w:r>
      <w:r w:rsidRPr="0027407A">
        <w:rPr>
          <w:rFonts w:ascii="Calibri" w:eastAsia="仿宋" w:hAnsi="Calibri" w:cs="Calibri"/>
          <w:sz w:val="24"/>
          <w:szCs w:val="24"/>
        </w:rPr>
        <w:t> </w:t>
      </w:r>
      <w:r w:rsidRPr="0027407A">
        <w:rPr>
          <w:rFonts w:ascii="仿宋" w:eastAsia="仿宋" w:hAnsi="仿宋"/>
          <w:sz w:val="24"/>
          <w:szCs w:val="24"/>
        </w:rPr>
        <w:t>、基金费用</w:t>
      </w:r>
      <w:r w:rsidRPr="0027407A">
        <w:rPr>
          <w:rFonts w:ascii="仿宋" w:eastAsia="仿宋" w:hAnsi="仿宋" w:hint="eastAsia"/>
          <w:sz w:val="24"/>
          <w:szCs w:val="24"/>
        </w:rPr>
        <w:t>、</w:t>
      </w:r>
      <w:r w:rsidRPr="0027407A">
        <w:rPr>
          <w:rFonts w:ascii="仿宋" w:eastAsia="仿宋" w:hAnsi="仿宋"/>
          <w:sz w:val="24"/>
          <w:szCs w:val="24"/>
        </w:rPr>
        <w:t>托管人</w:t>
      </w:r>
      <w:r w:rsidRPr="0027407A">
        <w:rPr>
          <w:rFonts w:ascii="仿宋" w:eastAsia="仿宋" w:hAnsi="仿宋" w:hint="eastAsia"/>
          <w:sz w:val="24"/>
          <w:szCs w:val="24"/>
        </w:rPr>
        <w:t>变更、行政服务机构变更等</w:t>
      </w:r>
      <w:r w:rsidRPr="0027407A">
        <w:rPr>
          <w:rFonts w:ascii="仿宋" w:eastAsia="仿宋" w:hAnsi="仿宋"/>
          <w:sz w:val="24"/>
          <w:szCs w:val="24"/>
        </w:rPr>
        <w:t>法律法规规定、中国证监会和基金业协会要求</w:t>
      </w:r>
      <w:r w:rsidRPr="0027407A">
        <w:rPr>
          <w:rFonts w:ascii="仿宋" w:eastAsia="仿宋" w:hAnsi="仿宋" w:hint="eastAsia"/>
          <w:sz w:val="24"/>
          <w:szCs w:val="24"/>
        </w:rPr>
        <w:t>基金管理人设置临时开放日或保障基金委托人赎回权利的（变更内容有利于基金委托人的除外），以及按本合同约定的变更程序需要设置临时开放日的，基金管理人应设置临时开放日允许不接受该等变更事项的基金委托人进行赎回；除前述情形之外的合同变更，基金管理人有权根据本合同的其他约定决定是否设置临时开放日允许不接受合同变更的基金委托人进行赎回。</w:t>
      </w:r>
      <w:r w:rsidRPr="0027407A">
        <w:rPr>
          <w:rFonts w:ascii="仿宋" w:eastAsia="仿宋" w:hAnsi="仿宋" w:hint="eastAsia"/>
          <w:b/>
          <w:sz w:val="24"/>
          <w:szCs w:val="24"/>
        </w:rPr>
        <w:t>全体</w:t>
      </w:r>
      <w:r w:rsidRPr="0027407A">
        <w:rPr>
          <w:rFonts w:ascii="仿宋" w:eastAsia="仿宋" w:hAnsi="仿宋"/>
          <w:b/>
          <w:sz w:val="24"/>
          <w:szCs w:val="24"/>
        </w:rPr>
        <w:t>委托人</w:t>
      </w:r>
      <w:r w:rsidRPr="0027407A">
        <w:rPr>
          <w:rFonts w:ascii="仿宋" w:eastAsia="仿宋" w:hAnsi="仿宋" w:hint="eastAsia"/>
          <w:b/>
          <w:sz w:val="24"/>
          <w:szCs w:val="24"/>
        </w:rPr>
        <w:t>知悉并</w:t>
      </w:r>
      <w:r w:rsidRPr="0027407A">
        <w:rPr>
          <w:rFonts w:ascii="仿宋" w:eastAsia="仿宋" w:hAnsi="仿宋"/>
          <w:b/>
          <w:sz w:val="24"/>
          <w:szCs w:val="24"/>
        </w:rPr>
        <w:t>一致同意</w:t>
      </w:r>
      <w:r w:rsidRPr="0027407A">
        <w:rPr>
          <w:rFonts w:ascii="仿宋" w:hAnsi="仿宋" w:hint="eastAsia"/>
          <w:b/>
          <w:sz w:val="24"/>
        </w:rPr>
        <w:t>，</w:t>
      </w:r>
      <w:r w:rsidRPr="0027407A">
        <w:rPr>
          <w:rFonts w:ascii="仿宋" w:eastAsia="仿宋" w:hAnsi="仿宋"/>
          <w:sz w:val="24"/>
          <w:szCs w:val="24"/>
        </w:rPr>
        <w:t>针对</w:t>
      </w:r>
      <w:r w:rsidRPr="0027407A">
        <w:rPr>
          <w:rFonts w:ascii="仿宋" w:eastAsia="仿宋" w:hAnsi="仿宋" w:hint="eastAsia"/>
          <w:sz w:val="24"/>
          <w:szCs w:val="24"/>
        </w:rPr>
        <w:t>临时开放日的</w:t>
      </w:r>
      <w:r w:rsidRPr="0027407A">
        <w:rPr>
          <w:rFonts w:ascii="仿宋" w:eastAsia="仿宋" w:hAnsi="仿宋"/>
          <w:sz w:val="24"/>
          <w:szCs w:val="24"/>
        </w:rPr>
        <w:t>赎回</w:t>
      </w:r>
      <w:r w:rsidRPr="0027407A">
        <w:rPr>
          <w:rFonts w:ascii="仿宋" w:eastAsia="仿宋" w:hAnsi="仿宋" w:hint="eastAsia"/>
          <w:sz w:val="24"/>
          <w:szCs w:val="24"/>
        </w:rPr>
        <w:t>申请</w:t>
      </w:r>
      <w:r w:rsidRPr="0027407A">
        <w:rPr>
          <w:rFonts w:ascii="仿宋" w:eastAsia="仿宋" w:hAnsi="仿宋"/>
          <w:sz w:val="24"/>
          <w:szCs w:val="24"/>
        </w:rPr>
        <w:t>，</w:t>
      </w:r>
      <w:r w:rsidRPr="0027407A">
        <w:rPr>
          <w:rFonts w:ascii="仿宋" w:eastAsia="仿宋" w:hAnsi="仿宋"/>
          <w:sz w:val="24"/>
        </w:rPr>
        <w:t>基金管理人可</w:t>
      </w:r>
      <w:r w:rsidRPr="0027407A">
        <w:rPr>
          <w:rFonts w:ascii="仿宋" w:eastAsia="仿宋" w:hAnsi="仿宋" w:hint="eastAsia"/>
          <w:sz w:val="24"/>
        </w:rPr>
        <w:t>豁免委托人</w:t>
      </w:r>
      <w:r w:rsidRPr="0027407A">
        <w:rPr>
          <w:rFonts w:ascii="仿宋" w:eastAsia="仿宋" w:hAnsi="仿宋"/>
          <w:sz w:val="24"/>
        </w:rPr>
        <w:t>份额持有期在3个月以上（基金管理人及其</w:t>
      </w:r>
      <w:proofErr w:type="gramStart"/>
      <w:r w:rsidRPr="0027407A">
        <w:rPr>
          <w:rFonts w:ascii="仿宋" w:eastAsia="仿宋" w:hAnsi="仿宋"/>
          <w:sz w:val="24"/>
        </w:rPr>
        <w:t>员工跟投的</w:t>
      </w:r>
      <w:proofErr w:type="gramEnd"/>
      <w:r w:rsidRPr="0027407A">
        <w:rPr>
          <w:rFonts w:ascii="仿宋" w:eastAsia="仿宋" w:hAnsi="仿宋"/>
          <w:sz w:val="24"/>
        </w:rPr>
        <w:t>基金份额持有期为6个月以上）的份额锁定期</w:t>
      </w:r>
      <w:r w:rsidRPr="0027407A">
        <w:rPr>
          <w:rFonts w:ascii="仿宋" w:eastAsia="仿宋" w:hAnsi="仿宋" w:hint="eastAsia"/>
          <w:sz w:val="24"/>
        </w:rPr>
        <w:t>（若有）</w:t>
      </w:r>
      <w:r w:rsidRPr="0027407A">
        <w:rPr>
          <w:rFonts w:ascii="仿宋" w:eastAsia="仿宋" w:hAnsi="仿宋"/>
          <w:sz w:val="24"/>
        </w:rPr>
        <w:t>及赎回费</w:t>
      </w:r>
      <w:r w:rsidRPr="0027407A">
        <w:rPr>
          <w:rFonts w:ascii="仿宋" w:eastAsia="仿宋" w:hAnsi="仿宋" w:hint="eastAsia"/>
          <w:sz w:val="24"/>
        </w:rPr>
        <w:t>（若有）限制，</w:t>
      </w:r>
      <w:r w:rsidRPr="0027407A">
        <w:rPr>
          <w:rFonts w:ascii="仿宋" w:eastAsia="仿宋" w:hAnsi="仿宋"/>
          <w:sz w:val="24"/>
        </w:rPr>
        <w:t>份额持有期在3个月</w:t>
      </w:r>
      <w:r w:rsidRPr="0027407A">
        <w:rPr>
          <w:rFonts w:ascii="仿宋" w:eastAsia="仿宋" w:hAnsi="仿宋" w:hint="eastAsia"/>
          <w:sz w:val="24"/>
        </w:rPr>
        <w:t>以内的赎回在收取赎回费（或短期赎回费）后可不受本基金合同关于份额锁定期（若有）的限制</w:t>
      </w:r>
      <w:r w:rsidRPr="0027407A">
        <w:rPr>
          <w:rFonts w:ascii="仿宋" w:eastAsia="仿宋" w:hAnsi="仿宋"/>
          <w:sz w:val="24"/>
        </w:rPr>
        <w:t>（基金管理人及其</w:t>
      </w:r>
      <w:proofErr w:type="gramStart"/>
      <w:r w:rsidRPr="0027407A">
        <w:rPr>
          <w:rFonts w:ascii="仿宋" w:eastAsia="仿宋" w:hAnsi="仿宋"/>
          <w:sz w:val="24"/>
        </w:rPr>
        <w:t>员工跟投</w:t>
      </w:r>
      <w:r w:rsidRPr="0027407A">
        <w:rPr>
          <w:rFonts w:ascii="仿宋" w:eastAsia="仿宋" w:hAnsi="仿宋" w:hint="eastAsia"/>
          <w:sz w:val="24"/>
        </w:rPr>
        <w:t>的</w:t>
      </w:r>
      <w:proofErr w:type="gramEnd"/>
      <w:r w:rsidRPr="0027407A">
        <w:rPr>
          <w:rFonts w:ascii="仿宋" w:eastAsia="仿宋" w:hAnsi="仿宋"/>
          <w:sz w:val="24"/>
        </w:rPr>
        <w:t>基金份额</w:t>
      </w:r>
      <w:r w:rsidRPr="0027407A">
        <w:rPr>
          <w:rFonts w:ascii="仿宋" w:eastAsia="仿宋" w:hAnsi="仿宋" w:hint="eastAsia"/>
          <w:sz w:val="24"/>
        </w:rPr>
        <w:t>除外），前述豁免事项的具体操作</w:t>
      </w:r>
      <w:r w:rsidRPr="0027407A">
        <w:rPr>
          <w:rFonts w:ascii="仿宋" w:eastAsia="仿宋" w:hAnsi="仿宋"/>
          <w:sz w:val="24"/>
        </w:rPr>
        <w:t>由管理人出具相关指令，行政服务机构以基金管理人指令为准进行处理</w:t>
      </w:r>
      <w:r w:rsidRPr="0027407A">
        <w:rPr>
          <w:rFonts w:ascii="仿宋" w:eastAsia="仿宋" w:hAnsi="仿宋" w:hint="eastAsia"/>
          <w:sz w:val="24"/>
        </w:rPr>
        <w:t>，如因基金管理人未及时出具相关指令造成的问题，由基金管理人承担全部责任，基金托管人和行政服务机构不负监督义务</w:t>
      </w:r>
      <w:r w:rsidRPr="0027407A">
        <w:rPr>
          <w:rFonts w:ascii="仿宋" w:eastAsia="仿宋" w:hAnsi="仿宋"/>
          <w:sz w:val="24"/>
        </w:rPr>
        <w:t>。</w:t>
      </w:r>
      <w:proofErr w:type="gramStart"/>
      <w:r w:rsidRPr="0027407A">
        <w:rPr>
          <w:rFonts w:ascii="仿宋" w:eastAsia="仿宋" w:hAnsi="仿宋" w:hint="eastAsia"/>
          <w:sz w:val="24"/>
        </w:rPr>
        <w:t>若基金</w:t>
      </w:r>
      <w:proofErr w:type="gramEnd"/>
      <w:r w:rsidRPr="0027407A">
        <w:rPr>
          <w:rFonts w:ascii="仿宋" w:eastAsia="仿宋" w:hAnsi="仿宋" w:hint="eastAsia"/>
          <w:sz w:val="24"/>
        </w:rPr>
        <w:t>管理人设置的临时开放日出现本合同约定的“暂停赎回”、“部分延期赎回”、</w:t>
      </w:r>
      <w:r w:rsidRPr="0027407A">
        <w:rPr>
          <w:rFonts w:ascii="仿宋" w:eastAsia="仿宋" w:hAnsi="仿宋" w:hint="eastAsia"/>
          <w:sz w:val="24"/>
          <w:szCs w:val="24"/>
        </w:rPr>
        <w:t>“取消赎回”的情形，基金管理人需在前述情形解除后另设临时开放日。</w:t>
      </w:r>
      <w:proofErr w:type="gramStart"/>
      <w:r w:rsidRPr="0027407A">
        <w:rPr>
          <w:rFonts w:ascii="仿宋" w:eastAsia="仿宋" w:hAnsi="仿宋"/>
          <w:sz w:val="24"/>
          <w:szCs w:val="24"/>
        </w:rPr>
        <w:t>若</w:t>
      </w:r>
      <w:r w:rsidRPr="0027407A">
        <w:rPr>
          <w:rFonts w:ascii="仿宋" w:eastAsia="仿宋" w:hAnsi="仿宋" w:hint="eastAsia"/>
          <w:sz w:val="24"/>
          <w:szCs w:val="24"/>
        </w:rPr>
        <w:t>基金</w:t>
      </w:r>
      <w:proofErr w:type="gramEnd"/>
      <w:r w:rsidRPr="0027407A">
        <w:rPr>
          <w:rFonts w:ascii="仿宋" w:eastAsia="仿宋" w:hAnsi="仿宋" w:hint="eastAsia"/>
          <w:sz w:val="24"/>
          <w:szCs w:val="24"/>
        </w:rPr>
        <w:t>管理人设置的</w:t>
      </w:r>
      <w:r w:rsidRPr="0027407A">
        <w:rPr>
          <w:rFonts w:ascii="仿宋" w:eastAsia="仿宋" w:hAnsi="仿宋"/>
          <w:sz w:val="24"/>
          <w:szCs w:val="24"/>
        </w:rPr>
        <w:t>临时开放日与合同约定的可赎回的固定开放日重合，则</w:t>
      </w:r>
      <w:r w:rsidRPr="0027407A">
        <w:rPr>
          <w:rFonts w:ascii="仿宋" w:eastAsia="仿宋" w:hAnsi="仿宋" w:hint="eastAsia"/>
          <w:sz w:val="24"/>
          <w:szCs w:val="24"/>
        </w:rPr>
        <w:t>对应的</w:t>
      </w:r>
      <w:r w:rsidRPr="0027407A">
        <w:rPr>
          <w:rFonts w:ascii="仿宋" w:eastAsia="仿宋" w:hAnsi="仿宋"/>
          <w:sz w:val="24"/>
          <w:szCs w:val="24"/>
        </w:rPr>
        <w:t>固定开放日亦</w:t>
      </w:r>
      <w:r w:rsidRPr="0027407A">
        <w:rPr>
          <w:rFonts w:ascii="仿宋" w:eastAsia="仿宋" w:hAnsi="仿宋" w:hint="eastAsia"/>
          <w:sz w:val="24"/>
          <w:szCs w:val="24"/>
        </w:rPr>
        <w:t>可</w:t>
      </w:r>
      <w:r w:rsidRPr="0027407A">
        <w:rPr>
          <w:rFonts w:ascii="仿宋" w:eastAsia="仿宋" w:hAnsi="仿宋"/>
          <w:sz w:val="24"/>
          <w:szCs w:val="24"/>
        </w:rPr>
        <w:t>视为该临时开放日</w:t>
      </w:r>
      <w:r w:rsidRPr="0027407A">
        <w:rPr>
          <w:rFonts w:ascii="仿宋" w:eastAsia="仿宋" w:hAnsi="仿宋" w:hint="eastAsia"/>
          <w:sz w:val="24"/>
          <w:szCs w:val="24"/>
        </w:rPr>
        <w:t>。</w:t>
      </w:r>
    </w:p>
    <w:p w14:paraId="028171ED" w14:textId="77777777" w:rsidR="00156457" w:rsidRPr="0027407A" w:rsidRDefault="00152954">
      <w:pPr>
        <w:snapToGrid w:val="0"/>
        <w:spacing w:line="440" w:lineRule="exact"/>
        <w:ind w:firstLineChars="225" w:firstLine="540"/>
        <w:rPr>
          <w:rFonts w:ascii="仿宋" w:eastAsia="仿宋" w:hAnsi="仿宋"/>
          <w:sz w:val="24"/>
          <w:szCs w:val="24"/>
        </w:rPr>
      </w:pPr>
      <w:r w:rsidRPr="0027407A">
        <w:rPr>
          <w:rFonts w:ascii="仿宋" w:eastAsia="仿宋" w:hAnsi="仿宋"/>
          <w:sz w:val="24"/>
          <w:szCs w:val="24"/>
        </w:rPr>
        <w:t>对于是否属于管理人应设置或有权设置临时开放日的</w:t>
      </w:r>
      <w:r w:rsidRPr="0027407A">
        <w:rPr>
          <w:rFonts w:ascii="仿宋" w:eastAsia="仿宋" w:hAnsi="仿宋" w:hint="eastAsia"/>
          <w:sz w:val="24"/>
          <w:szCs w:val="24"/>
        </w:rPr>
        <w:t>任何</w:t>
      </w:r>
      <w:r w:rsidRPr="0027407A">
        <w:rPr>
          <w:rFonts w:ascii="仿宋" w:eastAsia="仿宋" w:hAnsi="仿宋"/>
          <w:sz w:val="24"/>
          <w:szCs w:val="24"/>
        </w:rPr>
        <w:t>情形，由管理人自行负责判断和</w:t>
      </w:r>
      <w:r w:rsidRPr="0027407A">
        <w:rPr>
          <w:rFonts w:ascii="仿宋" w:eastAsia="仿宋" w:hAnsi="仿宋" w:hint="eastAsia"/>
          <w:sz w:val="24"/>
          <w:szCs w:val="24"/>
        </w:rPr>
        <w:t>具体</w:t>
      </w:r>
      <w:r w:rsidRPr="0027407A">
        <w:rPr>
          <w:rFonts w:ascii="仿宋" w:eastAsia="仿宋" w:hAnsi="仿宋"/>
          <w:sz w:val="24"/>
          <w:szCs w:val="24"/>
        </w:rPr>
        <w:t>执行，托管人</w:t>
      </w:r>
      <w:r w:rsidRPr="0027407A">
        <w:rPr>
          <w:rFonts w:ascii="仿宋" w:eastAsia="仿宋" w:hAnsi="仿宋" w:hint="eastAsia"/>
          <w:sz w:val="24"/>
          <w:szCs w:val="24"/>
        </w:rPr>
        <w:t>及/</w:t>
      </w:r>
      <w:r w:rsidRPr="0027407A">
        <w:rPr>
          <w:rFonts w:ascii="仿宋" w:eastAsia="仿宋" w:hAnsi="仿宋"/>
          <w:sz w:val="24"/>
          <w:szCs w:val="24"/>
        </w:rPr>
        <w:t>或行政服务机构</w:t>
      </w:r>
      <w:proofErr w:type="gramStart"/>
      <w:r w:rsidRPr="0027407A">
        <w:rPr>
          <w:rFonts w:ascii="仿宋" w:eastAsia="仿宋" w:hAnsi="仿宋"/>
          <w:sz w:val="24"/>
          <w:szCs w:val="24"/>
        </w:rPr>
        <w:t>不</w:t>
      </w:r>
      <w:proofErr w:type="gramEnd"/>
      <w:r w:rsidRPr="0027407A">
        <w:rPr>
          <w:rFonts w:ascii="仿宋" w:eastAsia="仿宋" w:hAnsi="仿宋"/>
          <w:sz w:val="24"/>
          <w:szCs w:val="24"/>
        </w:rPr>
        <w:t>对此负责监督或承担其他</w:t>
      </w:r>
      <w:r w:rsidRPr="0027407A">
        <w:rPr>
          <w:rFonts w:ascii="仿宋" w:eastAsia="仿宋" w:hAnsi="仿宋" w:hint="eastAsia"/>
          <w:sz w:val="24"/>
          <w:szCs w:val="24"/>
        </w:rPr>
        <w:t>任何</w:t>
      </w:r>
      <w:r w:rsidRPr="0027407A">
        <w:rPr>
          <w:rFonts w:ascii="仿宋" w:eastAsia="仿宋" w:hAnsi="仿宋"/>
          <w:sz w:val="24"/>
          <w:szCs w:val="24"/>
        </w:rPr>
        <w:t>责任。</w:t>
      </w:r>
      <w:r w:rsidRPr="0027407A">
        <w:rPr>
          <w:rFonts w:ascii="仿宋" w:eastAsia="仿宋" w:hAnsi="仿宋" w:hint="eastAsia"/>
          <w:sz w:val="24"/>
          <w:szCs w:val="24"/>
        </w:rPr>
        <w:t>行政服务机构仅依据管理人的指示、通知进行相关配合。</w:t>
      </w:r>
    </w:p>
    <w:p w14:paraId="3AFC4061"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sz w:val="24"/>
          <w:szCs w:val="24"/>
        </w:rPr>
        <w:t>6、如本基金合同根据前述条款约定发生任何变更，且存在新增投资者拟申购本基金份额的，基金管理人应当确保新增基金投资者签署合法有效的基金合同及其补充协议，或附有相关变更文件或通知的基金合同。</w:t>
      </w:r>
    </w:p>
    <w:p w14:paraId="7A3E9451" w14:textId="77777777" w:rsidR="00156457" w:rsidRPr="0027407A" w:rsidRDefault="00152954">
      <w:pPr>
        <w:spacing w:line="440" w:lineRule="exact"/>
        <w:ind w:firstLine="420"/>
        <w:rPr>
          <w:rFonts w:ascii="仿宋" w:eastAsia="仿宋" w:hAnsi="仿宋"/>
          <w:sz w:val="24"/>
          <w:szCs w:val="24"/>
        </w:rPr>
      </w:pPr>
      <w:r w:rsidRPr="0027407A">
        <w:rPr>
          <w:rFonts w:ascii="仿宋" w:eastAsia="仿宋" w:hAnsi="仿宋"/>
          <w:sz w:val="24"/>
          <w:szCs w:val="24"/>
        </w:rPr>
        <w:t>7、基金管理人应当及时将基金合同变更的具体内容和生效时间告知基金委</w:t>
      </w:r>
      <w:r w:rsidRPr="0027407A">
        <w:rPr>
          <w:rFonts w:ascii="仿宋" w:eastAsia="仿宋" w:hAnsi="仿宋"/>
          <w:sz w:val="24"/>
          <w:szCs w:val="24"/>
        </w:rPr>
        <w:lastRenderedPageBreak/>
        <w:t>托人，并根据基金业协会的要求就基金合同重大事项变更向基金业协会报告。</w:t>
      </w:r>
    </w:p>
    <w:p w14:paraId="4DCCD86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（二）基金合同应当终止的情形</w:t>
      </w:r>
    </w:p>
    <w:p w14:paraId="4697576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1、若本合同约定了基金存续期限，该期限届满而未延期的；</w:t>
      </w:r>
    </w:p>
    <w:p w14:paraId="37014F7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2、本基金被基金业协会不予办理备案；</w:t>
      </w:r>
    </w:p>
    <w:p w14:paraId="4852F09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w:t>
      </w:r>
      <w:r w:rsidRPr="0027407A">
        <w:rPr>
          <w:rFonts w:ascii="仿宋" w:eastAsia="仿宋" w:hAnsi="仿宋"/>
          <w:sz w:val="24"/>
          <w:szCs w:val="24"/>
        </w:rPr>
        <w:t>基金份额持有人大会决定终止</w:t>
      </w:r>
      <w:r w:rsidRPr="0027407A">
        <w:rPr>
          <w:rFonts w:ascii="仿宋" w:eastAsia="仿宋" w:hAnsi="仿宋" w:hint="eastAsia"/>
          <w:sz w:val="24"/>
          <w:szCs w:val="24"/>
        </w:rPr>
        <w:t>；</w:t>
      </w:r>
    </w:p>
    <w:p w14:paraId="30E4683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4、全体基金委托人赎回全部基金份额的；</w:t>
      </w:r>
    </w:p>
    <w:p w14:paraId="457F930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w:t>
      </w:r>
      <w:r w:rsidRPr="0027407A">
        <w:rPr>
          <w:rFonts w:ascii="仿宋" w:eastAsia="仿宋" w:hAnsi="仿宋"/>
          <w:sz w:val="24"/>
          <w:szCs w:val="24"/>
        </w:rPr>
        <w:t>本基金</w:t>
      </w:r>
      <w:r w:rsidRPr="0027407A">
        <w:rPr>
          <w:rFonts w:ascii="仿宋" w:eastAsia="仿宋" w:hAnsi="仿宋" w:hint="eastAsia"/>
          <w:sz w:val="24"/>
          <w:szCs w:val="24"/>
        </w:rPr>
        <w:t>触及平仓</w:t>
      </w:r>
      <w:r w:rsidRPr="0027407A">
        <w:rPr>
          <w:rFonts w:ascii="仿宋" w:eastAsia="仿宋" w:hAnsi="仿宋"/>
          <w:sz w:val="24"/>
          <w:szCs w:val="24"/>
        </w:rPr>
        <w:t>线</w:t>
      </w:r>
      <w:r w:rsidRPr="0027407A">
        <w:rPr>
          <w:rFonts w:ascii="仿宋" w:eastAsia="仿宋" w:hAnsi="仿宋" w:hint="eastAsia"/>
          <w:bCs/>
          <w:sz w:val="24"/>
          <w:szCs w:val="24"/>
        </w:rPr>
        <w:t>（若有）</w:t>
      </w:r>
      <w:r w:rsidRPr="0027407A">
        <w:rPr>
          <w:rFonts w:ascii="仿宋" w:eastAsia="仿宋" w:hAnsi="仿宋"/>
          <w:sz w:val="24"/>
          <w:szCs w:val="24"/>
        </w:rPr>
        <w:t>的</w:t>
      </w:r>
      <w:r w:rsidRPr="0027407A">
        <w:rPr>
          <w:rFonts w:ascii="仿宋" w:eastAsia="仿宋" w:hAnsi="仿宋" w:hint="eastAsia"/>
          <w:sz w:val="24"/>
          <w:szCs w:val="24"/>
        </w:rPr>
        <w:t>；</w:t>
      </w:r>
    </w:p>
    <w:p w14:paraId="4A39179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6、基金管理人依法解散、被依法撤销或被依法宣告破产，或丧失基金管理人资格，且</w:t>
      </w:r>
      <w:r w:rsidRPr="0027407A">
        <w:rPr>
          <w:rFonts w:ascii="仿宋" w:eastAsia="仿宋" w:hAnsi="仿宋"/>
          <w:sz w:val="24"/>
          <w:szCs w:val="24"/>
        </w:rPr>
        <w:t>在六个月内没有新基金管理人</w:t>
      </w:r>
      <w:r w:rsidRPr="0027407A">
        <w:rPr>
          <w:rFonts w:ascii="仿宋" w:eastAsia="仿宋" w:hAnsi="仿宋" w:hint="eastAsia"/>
          <w:sz w:val="24"/>
          <w:szCs w:val="24"/>
        </w:rPr>
        <w:t>承接或基金管理人决定终止的；</w:t>
      </w:r>
    </w:p>
    <w:p w14:paraId="0B4BBD3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7、基金托管人依法解散、被依法撤销或被依法宣告破产，或丧失基金托管人资格，且</w:t>
      </w:r>
      <w:r w:rsidRPr="0027407A">
        <w:rPr>
          <w:rFonts w:ascii="仿宋" w:eastAsia="仿宋" w:hAnsi="仿宋"/>
          <w:sz w:val="24"/>
          <w:szCs w:val="24"/>
        </w:rPr>
        <w:t>在六个月内没有新基金</w:t>
      </w:r>
      <w:r w:rsidRPr="0027407A">
        <w:rPr>
          <w:rFonts w:ascii="仿宋" w:eastAsia="仿宋" w:hAnsi="仿宋" w:hint="eastAsia"/>
          <w:sz w:val="24"/>
          <w:szCs w:val="24"/>
        </w:rPr>
        <w:t>托管人承接的；</w:t>
      </w:r>
    </w:p>
    <w:p w14:paraId="73A70FB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8、经全体基金委托人、基金管理人和基金托管人协商一致决定终止的；</w:t>
      </w:r>
    </w:p>
    <w:p w14:paraId="6B12E1C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9、因本基金</w:t>
      </w:r>
      <w:r w:rsidRPr="0027407A">
        <w:rPr>
          <w:rFonts w:ascii="仿宋" w:eastAsia="仿宋" w:hAnsi="仿宋" w:hint="eastAsia"/>
          <w:bCs/>
          <w:sz w:val="24"/>
          <w:szCs w:val="24"/>
          <w:lang w:val="en-GB"/>
        </w:rPr>
        <w:t>上一年度日均基金资产净值低于 500 万元或连续60个交易日基金资产净值低于500 万元导致本基金</w:t>
      </w:r>
      <w:r w:rsidRPr="0027407A">
        <w:rPr>
          <w:rFonts w:ascii="仿宋" w:eastAsia="仿宋" w:hAnsi="仿宋" w:hint="eastAsia"/>
          <w:sz w:val="24"/>
          <w:szCs w:val="24"/>
        </w:rPr>
        <w:t>停止申购后，出现连续 120个交易日基金资产净值仍低于500万元的；</w:t>
      </w:r>
    </w:p>
    <w:p w14:paraId="4E6C8AB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10</w:t>
      </w:r>
      <w:r w:rsidRPr="0027407A">
        <w:rPr>
          <w:rFonts w:ascii="仿宋" w:eastAsia="仿宋" w:hAnsi="仿宋" w:hint="eastAsia"/>
          <w:sz w:val="24"/>
          <w:szCs w:val="24"/>
        </w:rPr>
        <w:t>、法律法规规定和本合同约定的其他情形。</w:t>
      </w:r>
    </w:p>
    <w:p w14:paraId="3511D52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（三）基金财产清算小组</w:t>
      </w:r>
    </w:p>
    <w:p w14:paraId="082B617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管理人需自基金合同终止事由发生之日起15个工作日内发起基金清算程序，并负责发起组建清算小组。清算小组由基金管理人和基金托管人组成，清算小组可以聘请必要的工作人员。基金清算程序由基金管理人负责发起，如因基金管理人未及时发起基金清算程序而给基金资产造成损失的，基金托管人不承担任何责任。</w:t>
      </w:r>
    </w:p>
    <w:p w14:paraId="03469E0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2、清算小组负责基金财产的保管、清理、估价、变现和分配，清算小组可以依法进行必要的民事活动。基金管理人和基金托管人在清算小组中按照以下约定分别履行各自职责：</w:t>
      </w:r>
    </w:p>
    <w:p w14:paraId="472806F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管理人的职责包括：负责发起组建清算小组；聘请必要的工作人员；对基金资产进行清理和确认；对基金资产进行估价；对基金资产进行变现；编制清算报告；对基金财产进行分配，并及时向基金托管人出具基金清算相关的划款指令；按照规定将清算报告报送金融监管部门或自律组织；及时向基金委托人履行基金清算有关的信息披露事宜；组织和参加与基金财产有关的民事诉讼或仲裁（如涉及）；本合同约定的与基金管理人义务相关的其他职责。</w:t>
      </w:r>
    </w:p>
    <w:p w14:paraId="65A02EF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基金托管人的职责包括：参与清算小组；保管托管账户中</w:t>
      </w:r>
      <w:proofErr w:type="gramStart"/>
      <w:r w:rsidRPr="0027407A">
        <w:rPr>
          <w:rFonts w:ascii="仿宋" w:eastAsia="仿宋" w:hAnsi="仿宋" w:hint="eastAsia"/>
          <w:sz w:val="24"/>
          <w:szCs w:val="24"/>
        </w:rPr>
        <w:t>且基金</w:t>
      </w:r>
      <w:proofErr w:type="gramEnd"/>
      <w:r w:rsidRPr="0027407A">
        <w:rPr>
          <w:rFonts w:ascii="仿宋" w:eastAsia="仿宋" w:hAnsi="仿宋" w:hint="eastAsia"/>
          <w:sz w:val="24"/>
          <w:szCs w:val="24"/>
        </w:rPr>
        <w:t>托管人可以控制的基金财产；复核基金管理人编制的清算报告中的财务数据；对基金管理人出具的划款指令进行审核后，根据划款指令进行清算资金的划付；配合基金管理人进行基金财产托管账户等账户的注销。</w:t>
      </w:r>
    </w:p>
    <w:p w14:paraId="4D358BA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由于基金托管人缺少对托管账户资金以外的基金资产的变现、交易等操作权限，基金托管人无法主动发起基金的清算程序，并且在清算过程中无法决定基金资产变现的价格、时间、方式等，因此就本基金的清算事宜，基金托管人仅履行本合同约定的基金托管人清算职责。</w:t>
      </w:r>
    </w:p>
    <w:p w14:paraId="1A3C213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（四）基金财产清算的程序</w:t>
      </w:r>
    </w:p>
    <w:p w14:paraId="0FD2619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本基金进入清算程序后，不得新增募集、不得新增投资，并按照以下程序进行清算：</w:t>
      </w:r>
    </w:p>
    <w:p w14:paraId="14F6C35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1、对基金资产进行清理和确认；</w:t>
      </w:r>
    </w:p>
    <w:p w14:paraId="59AF854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2、对基金资产进行估价；</w:t>
      </w:r>
    </w:p>
    <w:p w14:paraId="3D994EA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3、对基金资产进行变现；</w:t>
      </w:r>
    </w:p>
    <w:p w14:paraId="3D6C718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4、制作清算报告；</w:t>
      </w:r>
    </w:p>
    <w:p w14:paraId="044B4B3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5、参加与基金财产有关的民事诉讼或仲裁；</w:t>
      </w:r>
    </w:p>
    <w:p w14:paraId="57913F4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6、在基金清算完成之日起1</w:t>
      </w:r>
      <w:r w:rsidRPr="0027407A">
        <w:rPr>
          <w:rFonts w:ascii="仿宋" w:eastAsia="仿宋" w:hAnsi="仿宋"/>
          <w:sz w:val="24"/>
          <w:szCs w:val="24"/>
        </w:rPr>
        <w:t>0</w:t>
      </w:r>
      <w:r w:rsidRPr="0027407A">
        <w:rPr>
          <w:rFonts w:ascii="仿宋" w:eastAsia="仿宋" w:hAnsi="仿宋" w:hint="eastAsia"/>
          <w:sz w:val="24"/>
          <w:szCs w:val="24"/>
        </w:rPr>
        <w:t>个工作日内将清算报告报送金融监管部门；</w:t>
      </w:r>
    </w:p>
    <w:p w14:paraId="7A35F09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7、基金管理人及时将清算报告和清算结果通知基金委托人；</w:t>
      </w:r>
    </w:p>
    <w:p w14:paraId="025AE018"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8、进行基金剩余资产的分配。</w:t>
      </w:r>
    </w:p>
    <w:p w14:paraId="73539E1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（五）</w:t>
      </w:r>
      <w:r w:rsidRPr="0027407A">
        <w:rPr>
          <w:rFonts w:ascii="仿宋" w:eastAsia="仿宋" w:hAnsi="仿宋" w:hint="eastAsia"/>
          <w:sz w:val="24"/>
          <w:szCs w:val="24"/>
        </w:rPr>
        <w:tab/>
        <w:t>清算费用</w:t>
      </w:r>
    </w:p>
    <w:p w14:paraId="69E5642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清算费用是指在进行基金清算过程中发生的以下合理费用，包括但不仅限于：</w:t>
      </w:r>
    </w:p>
    <w:p w14:paraId="203FFDC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1、基金资产的保管、清理、估价、变现和分配产生的费用；</w:t>
      </w:r>
    </w:p>
    <w:p w14:paraId="51F71AA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2、诉讼仲裁所发生的费用；</w:t>
      </w:r>
    </w:p>
    <w:p w14:paraId="0FC53E7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3、其他与清算事项相关的费用。</w:t>
      </w:r>
    </w:p>
    <w:p w14:paraId="1CFA735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清算费用从本基金资产中列支，由基金托管人根据基金管理人的指令将相关款项划至指定账户。</w:t>
      </w:r>
    </w:p>
    <w:p w14:paraId="4F2779B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（六）</w:t>
      </w:r>
      <w:r w:rsidRPr="0027407A">
        <w:rPr>
          <w:rFonts w:ascii="仿宋" w:eastAsia="仿宋" w:hAnsi="仿宋" w:hint="eastAsia"/>
          <w:sz w:val="24"/>
          <w:szCs w:val="24"/>
        </w:rPr>
        <w:tab/>
        <w:t>基金清算剩余财产的分配</w:t>
      </w:r>
    </w:p>
    <w:p w14:paraId="38763D2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1、除本合同另有约定外，基金财产按下列顺序清偿：</w:t>
      </w:r>
    </w:p>
    <w:p w14:paraId="2B14AD7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（1）支付清算费用；</w:t>
      </w:r>
    </w:p>
    <w:p w14:paraId="534EFC0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（2）交纳所欠税款；</w:t>
      </w:r>
    </w:p>
    <w:p w14:paraId="18277DE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（3）清偿基金债务；</w:t>
      </w:r>
    </w:p>
    <w:p w14:paraId="3E16975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（4）按基金委托人持有的基金份额比例进行分配。</w:t>
      </w:r>
    </w:p>
    <w:p w14:paraId="03B968F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基金财产未按前款（1）－（3）项规定清偿前，不分配给基金委托人。</w:t>
      </w:r>
    </w:p>
    <w:p w14:paraId="7AFD46B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2、基金财产分配采取货币资金方式分配给委托人，或者经委托人一致同意，</w:t>
      </w:r>
      <w:r w:rsidRPr="0027407A">
        <w:rPr>
          <w:rFonts w:ascii="仿宋" w:eastAsia="仿宋" w:hAnsi="仿宋"/>
          <w:sz w:val="24"/>
          <w:szCs w:val="24"/>
        </w:rPr>
        <w:t>以实物资产方式分配给</w:t>
      </w:r>
      <w:r w:rsidRPr="0027407A">
        <w:rPr>
          <w:rFonts w:ascii="仿宋" w:eastAsia="仿宋" w:hAnsi="仿宋" w:hint="eastAsia"/>
          <w:sz w:val="24"/>
          <w:szCs w:val="24"/>
        </w:rPr>
        <w:t>委托人。基金托管人根据基金管理人的指令将基金财产划至指定账户。</w:t>
      </w:r>
    </w:p>
    <w:p w14:paraId="618FAD87"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（七）延期清算</w:t>
      </w:r>
    </w:p>
    <w:p w14:paraId="60011165"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因持有流通受限证券及其他投资品种等原因导致本基金财产无法及时变现的，基金管理人应当于本基金终止后对基金财产进行清算并先行分配已变现部分。待上述资产可以变现时，基金管理人应及时完成剩余可变</w:t>
      </w:r>
      <w:proofErr w:type="gramStart"/>
      <w:r w:rsidRPr="0027407A">
        <w:rPr>
          <w:rFonts w:ascii="仿宋" w:eastAsia="仿宋" w:hAnsi="仿宋" w:hint="eastAsia"/>
          <w:sz w:val="24"/>
          <w:szCs w:val="24"/>
        </w:rPr>
        <w:t>现基金</w:t>
      </w:r>
      <w:proofErr w:type="gramEnd"/>
      <w:r w:rsidRPr="0027407A">
        <w:rPr>
          <w:rFonts w:ascii="仿宋" w:eastAsia="仿宋" w:hAnsi="仿宋" w:hint="eastAsia"/>
          <w:sz w:val="24"/>
          <w:szCs w:val="24"/>
        </w:rPr>
        <w:t>资产的变现操作后进行二次清算，并将该部分财产分配给全体基金委托人。本基金持有多只流通受限的证券及其他投资产品的，基金管理人按本款约定进行多次变现及清算。二次</w:t>
      </w:r>
      <w:r w:rsidRPr="0027407A">
        <w:rPr>
          <w:rFonts w:ascii="仿宋" w:eastAsia="仿宋" w:hAnsi="仿宋"/>
          <w:sz w:val="24"/>
          <w:szCs w:val="24"/>
        </w:rPr>
        <w:t>及多次</w:t>
      </w:r>
      <w:r w:rsidRPr="0027407A">
        <w:rPr>
          <w:rFonts w:ascii="仿宋" w:eastAsia="仿宋" w:hAnsi="仿宋" w:hint="eastAsia"/>
          <w:sz w:val="24"/>
          <w:szCs w:val="24"/>
        </w:rPr>
        <w:t>清算期间，本基金继续按合同约定计提管理费、托管费、行政服务费等各项费用，直至最后一次清算完成为止。该部分基金财产变现并扣除相关费用后按基金委托人持有的基金份额比例进行分配，同时可收取业绩报酬（如本合同已明确约定业绩报酬的收取）。基金管理人应在剩余基金财产变现并完成清算程序的后3个工作日内向基金托管人发送指令，基金托管人按指令将剩余基金财产划至指定账户。因</w:t>
      </w:r>
      <w:r w:rsidRPr="0027407A">
        <w:rPr>
          <w:rFonts w:ascii="仿宋" w:eastAsia="仿宋" w:hAnsi="仿宋"/>
          <w:sz w:val="24"/>
          <w:szCs w:val="24"/>
        </w:rPr>
        <w:t>二次及多次清算</w:t>
      </w:r>
      <w:r w:rsidRPr="0027407A">
        <w:rPr>
          <w:rFonts w:ascii="仿宋" w:eastAsia="仿宋" w:hAnsi="仿宋" w:hint="eastAsia"/>
          <w:sz w:val="24"/>
          <w:szCs w:val="24"/>
        </w:rPr>
        <w:t>时间</w:t>
      </w:r>
      <w:r w:rsidRPr="0027407A">
        <w:rPr>
          <w:rFonts w:ascii="仿宋" w:eastAsia="仿宋" w:hAnsi="仿宋"/>
          <w:sz w:val="24"/>
          <w:szCs w:val="24"/>
        </w:rPr>
        <w:t>安排不合理</w:t>
      </w:r>
      <w:r w:rsidRPr="0027407A">
        <w:rPr>
          <w:rFonts w:ascii="仿宋" w:eastAsia="仿宋" w:hAnsi="仿宋" w:hint="eastAsia"/>
          <w:sz w:val="24"/>
          <w:szCs w:val="24"/>
        </w:rPr>
        <w:t>等</w:t>
      </w:r>
      <w:r w:rsidRPr="0027407A">
        <w:rPr>
          <w:rFonts w:ascii="仿宋" w:eastAsia="仿宋" w:hAnsi="仿宋"/>
          <w:sz w:val="24"/>
          <w:szCs w:val="24"/>
        </w:rPr>
        <w:t>导致的</w:t>
      </w:r>
      <w:r w:rsidRPr="0027407A">
        <w:rPr>
          <w:rFonts w:ascii="仿宋" w:eastAsia="仿宋" w:hAnsi="仿宋" w:hint="eastAsia"/>
          <w:sz w:val="24"/>
          <w:szCs w:val="24"/>
        </w:rPr>
        <w:t>基金委托人</w:t>
      </w:r>
      <w:r w:rsidRPr="0027407A">
        <w:rPr>
          <w:rFonts w:ascii="仿宋" w:eastAsia="仿宋" w:hAnsi="仿宋"/>
          <w:sz w:val="24"/>
          <w:szCs w:val="24"/>
        </w:rPr>
        <w:t>纠纷由</w:t>
      </w:r>
      <w:r w:rsidRPr="0027407A">
        <w:rPr>
          <w:rFonts w:ascii="仿宋" w:eastAsia="仿宋" w:hAnsi="仿宋" w:hint="eastAsia"/>
          <w:sz w:val="24"/>
          <w:szCs w:val="24"/>
        </w:rPr>
        <w:t>基金</w:t>
      </w:r>
      <w:r w:rsidRPr="0027407A">
        <w:rPr>
          <w:rFonts w:ascii="仿宋" w:eastAsia="仿宋" w:hAnsi="仿宋"/>
          <w:sz w:val="24"/>
          <w:szCs w:val="24"/>
        </w:rPr>
        <w:t>管理人负责</w:t>
      </w:r>
      <w:r w:rsidRPr="0027407A">
        <w:rPr>
          <w:rFonts w:ascii="仿宋" w:eastAsia="仿宋" w:hAnsi="仿宋" w:hint="eastAsia"/>
          <w:sz w:val="24"/>
          <w:szCs w:val="24"/>
        </w:rPr>
        <w:t>解决，基金托管人不承担任何责任。</w:t>
      </w:r>
    </w:p>
    <w:p w14:paraId="24054B7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（八）基金财产清算账册及文件的保存</w:t>
      </w:r>
    </w:p>
    <w:p w14:paraId="7A2D3D7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基金财产清算账册及有关文件由基金管理人保存10年以上，法律法规或监管机构另有要求的，从其规定。</w:t>
      </w:r>
    </w:p>
    <w:p w14:paraId="349CF12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（九）基金财产相关账户的注销</w:t>
      </w:r>
    </w:p>
    <w:p w14:paraId="03DB374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基金财产清算完毕后，基金托管人按照规定注销基金财产的托管账户，基金管理人按照规定注销证券账户、期货账户等投资所需账户。</w:t>
      </w:r>
    </w:p>
    <w:p w14:paraId="0BE3C8A1"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09" w:name="_Toc520119998"/>
      <w:bookmarkStart w:id="110" w:name="_Toc188262282"/>
      <w:bookmarkStart w:id="111" w:name="_Toc233017935"/>
      <w:r w:rsidRPr="0027407A">
        <w:rPr>
          <w:rFonts w:ascii="仿宋" w:eastAsia="仿宋" w:hAnsi="仿宋" w:hint="eastAsia"/>
          <w:sz w:val="24"/>
          <w:szCs w:val="24"/>
        </w:rPr>
        <w:t>二十四、违约责任</w:t>
      </w:r>
      <w:bookmarkEnd w:id="109"/>
      <w:bookmarkEnd w:id="110"/>
      <w:bookmarkEnd w:id="111"/>
    </w:p>
    <w:p w14:paraId="3C94804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基金合同各方当事人在实现各自权利、履行各自义务的过程中，违反法律法规规定或者本合同约定的，应当各自承担相应的责任；给基金财产或者基金合同其他当事人造成损失的，应当分别对各自的行为所造成的损失依法承担赔偿责任。本合同能够继续履行的，应当继续履行。</w:t>
      </w:r>
    </w:p>
    <w:p w14:paraId="280B3CE7" w14:textId="77777777" w:rsidR="00156457" w:rsidRPr="0027407A" w:rsidRDefault="00152954">
      <w:pPr>
        <w:snapToGrid w:val="0"/>
        <w:spacing w:line="440" w:lineRule="exact"/>
        <w:ind w:left="480"/>
        <w:rPr>
          <w:rFonts w:ascii="仿宋" w:eastAsia="仿宋" w:hAnsi="仿宋"/>
          <w:sz w:val="24"/>
          <w:szCs w:val="24"/>
        </w:rPr>
      </w:pPr>
      <w:r w:rsidRPr="0027407A">
        <w:rPr>
          <w:rFonts w:ascii="仿宋" w:eastAsia="仿宋" w:hAnsi="仿宋" w:hint="eastAsia"/>
          <w:sz w:val="24"/>
          <w:szCs w:val="24"/>
        </w:rPr>
        <w:t>（二）发生下列情况的，当事人可以免除相应的责任：</w:t>
      </w:r>
    </w:p>
    <w:p w14:paraId="522C3A7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lastRenderedPageBreak/>
        <w:t>1、不可抗力；</w:t>
      </w:r>
    </w:p>
    <w:p w14:paraId="05CBCB3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2、基金管理人和</w:t>
      </w:r>
      <w:r w:rsidRPr="0027407A">
        <w:rPr>
          <w:rFonts w:ascii="仿宋" w:eastAsia="仿宋" w:hAnsi="仿宋"/>
          <w:sz w:val="24"/>
          <w:szCs w:val="24"/>
        </w:rPr>
        <w:t>/或基金托管人按照</w:t>
      </w:r>
      <w:r w:rsidRPr="0027407A">
        <w:rPr>
          <w:rFonts w:ascii="仿宋" w:eastAsia="仿宋" w:hAnsi="仿宋" w:hint="eastAsia"/>
          <w:sz w:val="24"/>
          <w:szCs w:val="24"/>
        </w:rPr>
        <w:t>当时有效的法律法规或金融监管部门的规定或本合同的规定作为或不作为而造成的损失；</w:t>
      </w:r>
    </w:p>
    <w:p w14:paraId="763EAFC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3、基金管理人由于按照本合同约定的投资原则行使或不行使其投资权而造成的损失；</w:t>
      </w:r>
    </w:p>
    <w:p w14:paraId="5DE9453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4、由于第三方（包括但不限于交易所、中登公司、中国期货市场监控中心等）发送或提供的数据错误给本基金财产造成的损失；</w:t>
      </w:r>
    </w:p>
    <w:p w14:paraId="59125C5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5、基金委托人未能事前就其关联证券或其他禁止交易证券明确告知基金管理人，致使基金财产发生违规投资行为的，基金管理人和基金托管人均不承担任何责任；</w:t>
      </w:r>
    </w:p>
    <w:p w14:paraId="306CBF35"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6</w:t>
      </w:r>
      <w:r w:rsidRPr="0027407A">
        <w:rPr>
          <w:rFonts w:ascii="仿宋" w:eastAsia="仿宋" w:hAnsi="仿宋" w:hint="eastAsia"/>
          <w:sz w:val="24"/>
          <w:szCs w:val="24"/>
        </w:rPr>
        <w:t>、基金管理人未按照法律法规及本合同的约定及时履行信息披露义务以及在履行信息披露义务过程中的任何不当行为造成的任何后果，基金托管人不承担责任。</w:t>
      </w:r>
    </w:p>
    <w:p w14:paraId="56F0330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7</w:t>
      </w:r>
      <w:r w:rsidRPr="0027407A">
        <w:rPr>
          <w:rFonts w:ascii="仿宋" w:eastAsia="仿宋" w:hAnsi="仿宋" w:hint="eastAsia"/>
          <w:sz w:val="24"/>
          <w:szCs w:val="24"/>
        </w:rPr>
        <w:t>、无论本合同其他条款如何约定，就本合同项下的基金托管人责任而言，基金托管人履行了本合同所明确约定属于托管人的义务的，对本基金的任何风险或损失，托管人不承担任何责任；</w:t>
      </w:r>
    </w:p>
    <w:p w14:paraId="57E2D7D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8</w:t>
      </w:r>
      <w:r w:rsidRPr="0027407A">
        <w:rPr>
          <w:rFonts w:ascii="仿宋" w:eastAsia="仿宋" w:hAnsi="仿宋" w:hint="eastAsia"/>
          <w:sz w:val="24"/>
          <w:szCs w:val="24"/>
        </w:rPr>
        <w:t xml:space="preserve">、如管理人、第三人对托管人所承担的责任进行虚假宣传，或以托管人名义或利用托管人商誉进行募集资金、承诺投资收益等违规活动，托管人不承担任何责任。 </w:t>
      </w:r>
    </w:p>
    <w:p w14:paraId="347FC28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（三）非因基金管理人、基金托管人的原因导致业务出现差错，基金管理人和基金托管人虽然已经采取必要、适当、合理的措施进行检查，但仍未能发现错误的或</w:t>
      </w:r>
      <w:proofErr w:type="gramStart"/>
      <w:r w:rsidRPr="0027407A">
        <w:rPr>
          <w:rFonts w:ascii="仿宋" w:eastAsia="仿宋" w:hAnsi="仿宋" w:hint="eastAsia"/>
          <w:sz w:val="24"/>
          <w:szCs w:val="24"/>
        </w:rPr>
        <w:t>虽发现</w:t>
      </w:r>
      <w:proofErr w:type="gramEnd"/>
      <w:r w:rsidRPr="0027407A">
        <w:rPr>
          <w:rFonts w:ascii="仿宋" w:eastAsia="仿宋" w:hAnsi="仿宋" w:hint="eastAsia"/>
          <w:sz w:val="24"/>
          <w:szCs w:val="24"/>
        </w:rPr>
        <w:t>错误但因前述原因无法及时</w:t>
      </w:r>
      <w:r w:rsidRPr="0027407A">
        <w:rPr>
          <w:rFonts w:ascii="仿宋" w:eastAsia="仿宋" w:hAnsi="仿宋"/>
          <w:sz w:val="24"/>
          <w:szCs w:val="24"/>
        </w:rPr>
        <w:t>更</w:t>
      </w:r>
      <w:r w:rsidRPr="0027407A">
        <w:rPr>
          <w:rFonts w:ascii="仿宋" w:eastAsia="仿宋" w:hAnsi="仿宋" w:hint="eastAsia"/>
          <w:sz w:val="24"/>
          <w:szCs w:val="24"/>
        </w:rPr>
        <w:t>正的，由此造成基金财产或基金委托人损失，基金管理人和基金托管人免除赔偿责任。但是基金管理人和基金托管人应积极采取必要的措施消除或减轻由此造成的影响。</w:t>
      </w:r>
    </w:p>
    <w:p w14:paraId="24558F7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（四）本合同当事一方造成违约后，其他当事方应当采取适当措施防止损失的扩大；没有采取适当措施致使损失扩大的，不得就扩大的损失要求赔偿。守约方因防止损失扩大而支出的合理费用由违约方承担。</w:t>
      </w:r>
    </w:p>
    <w:p w14:paraId="016D1EA6" w14:textId="77777777" w:rsidR="00156457" w:rsidRPr="0027407A" w:rsidRDefault="00152954">
      <w:pPr>
        <w:snapToGrid w:val="0"/>
        <w:spacing w:line="440" w:lineRule="exact"/>
        <w:ind w:left="480"/>
        <w:rPr>
          <w:rFonts w:ascii="仿宋" w:eastAsia="仿宋" w:hAnsi="仿宋"/>
          <w:sz w:val="24"/>
          <w:szCs w:val="24"/>
        </w:rPr>
      </w:pPr>
      <w:r w:rsidRPr="0027407A">
        <w:rPr>
          <w:rFonts w:ascii="仿宋" w:eastAsia="仿宋" w:hAnsi="仿宋" w:hint="eastAsia"/>
          <w:sz w:val="24"/>
          <w:szCs w:val="24"/>
        </w:rPr>
        <w:t>（五）责任划分</w:t>
      </w:r>
    </w:p>
    <w:p w14:paraId="523D810C" w14:textId="77777777" w:rsidR="00156457" w:rsidRPr="0027407A" w:rsidRDefault="00152954">
      <w:pPr>
        <w:autoSpaceDE w:val="0"/>
        <w:autoSpaceDN w:val="0"/>
        <w:spacing w:line="440" w:lineRule="exact"/>
        <w:ind w:firstLineChars="200" w:firstLine="480"/>
        <w:textAlignment w:val="bottom"/>
        <w:rPr>
          <w:rFonts w:ascii="仿宋" w:eastAsia="仿宋" w:hAnsi="仿宋"/>
          <w:sz w:val="24"/>
          <w:szCs w:val="24"/>
        </w:rPr>
      </w:pPr>
      <w:r w:rsidRPr="0027407A">
        <w:rPr>
          <w:rFonts w:ascii="仿宋" w:eastAsia="仿宋" w:hAnsi="仿宋" w:hint="eastAsia"/>
          <w:sz w:val="24"/>
          <w:szCs w:val="24"/>
        </w:rPr>
        <w:t>如果基金管理人和基金托管</w:t>
      </w:r>
      <w:proofErr w:type="gramStart"/>
      <w:r w:rsidRPr="0027407A">
        <w:rPr>
          <w:rFonts w:ascii="仿宋" w:eastAsia="仿宋" w:hAnsi="仿宋" w:hint="eastAsia"/>
          <w:sz w:val="24"/>
          <w:szCs w:val="24"/>
        </w:rPr>
        <w:t>人其中</w:t>
      </w:r>
      <w:proofErr w:type="gramEnd"/>
      <w:r w:rsidRPr="0027407A">
        <w:rPr>
          <w:rFonts w:ascii="仿宋" w:eastAsia="仿宋" w:hAnsi="仿宋" w:hint="eastAsia"/>
          <w:sz w:val="24"/>
          <w:szCs w:val="24"/>
        </w:rPr>
        <w:t>一方违约，给基金资产造成损失的，应由违约方就直接损失进行赔偿，守约方有权接受基金委托人委托向违约方追偿；如果基金管理人和基金托管人两方都违反合同，给基金资产造成损失的，无论本合</w:t>
      </w:r>
      <w:r w:rsidRPr="0027407A">
        <w:rPr>
          <w:rFonts w:ascii="仿宋" w:eastAsia="仿宋" w:hAnsi="仿宋" w:hint="eastAsia"/>
          <w:sz w:val="24"/>
          <w:szCs w:val="24"/>
        </w:rPr>
        <w:lastRenderedPageBreak/>
        <w:t>同或任何相关合同、书面约定有任何其它相反的约定，在任何情况下，在托管人和管理人之间的最终责任的分配和承担上，由双方分别根据其过错程度承担各自应负的赔偿责任。</w:t>
      </w:r>
    </w:p>
    <w:p w14:paraId="1C8C92CA" w14:textId="77777777" w:rsidR="00156457" w:rsidRPr="0027407A" w:rsidRDefault="00152954">
      <w:pPr>
        <w:autoSpaceDE w:val="0"/>
        <w:autoSpaceDN w:val="0"/>
        <w:spacing w:line="440" w:lineRule="exact"/>
        <w:ind w:firstLineChars="200" w:firstLine="480"/>
        <w:textAlignment w:val="bottom"/>
        <w:rPr>
          <w:rFonts w:ascii="仿宋" w:eastAsia="仿宋" w:hAnsi="仿宋"/>
          <w:sz w:val="24"/>
          <w:szCs w:val="24"/>
        </w:rPr>
      </w:pPr>
      <w:r w:rsidRPr="0027407A">
        <w:rPr>
          <w:rFonts w:ascii="仿宋" w:eastAsia="仿宋" w:hAnsi="仿宋" w:hint="eastAsia"/>
          <w:sz w:val="24"/>
          <w:szCs w:val="24"/>
        </w:rPr>
        <w:t>（六）违约赎回</w:t>
      </w:r>
    </w:p>
    <w:p w14:paraId="57E7FDC3" w14:textId="77777777" w:rsidR="00156457" w:rsidRPr="0027407A" w:rsidRDefault="00152954">
      <w:pPr>
        <w:autoSpaceDE w:val="0"/>
        <w:autoSpaceDN w:val="0"/>
        <w:spacing w:line="440" w:lineRule="exact"/>
        <w:ind w:firstLineChars="200" w:firstLine="480"/>
        <w:textAlignment w:val="bottom"/>
        <w:rPr>
          <w:rFonts w:ascii="仿宋" w:eastAsia="仿宋" w:hAnsi="仿宋"/>
          <w:sz w:val="24"/>
          <w:szCs w:val="24"/>
        </w:rPr>
      </w:pPr>
      <w:r w:rsidRPr="0027407A">
        <w:rPr>
          <w:rFonts w:ascii="仿宋" w:eastAsia="仿宋" w:hAnsi="仿宋" w:hint="eastAsia"/>
          <w:sz w:val="24"/>
          <w:szCs w:val="24"/>
        </w:rPr>
        <w:t>本基金不接受违约赎回。</w:t>
      </w:r>
    </w:p>
    <w:p w14:paraId="79FF0C62"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12" w:name="_Toc520119999"/>
      <w:r w:rsidRPr="0027407A">
        <w:rPr>
          <w:rFonts w:ascii="仿宋" w:eastAsia="仿宋" w:hAnsi="仿宋" w:hint="eastAsia"/>
          <w:sz w:val="24"/>
          <w:szCs w:val="24"/>
        </w:rPr>
        <w:t>二十五、争议的处理</w:t>
      </w:r>
      <w:bookmarkEnd w:id="112"/>
    </w:p>
    <w:p w14:paraId="488B170B" w14:textId="77777777" w:rsidR="00156457" w:rsidRPr="0027407A" w:rsidRDefault="00152954">
      <w:pPr>
        <w:snapToGrid w:val="0"/>
        <w:spacing w:line="440" w:lineRule="exact"/>
        <w:ind w:firstLineChars="200" w:firstLine="480"/>
        <w:rPr>
          <w:rFonts w:ascii="仿宋" w:eastAsia="仿宋" w:hAnsi="仿宋"/>
          <w:sz w:val="24"/>
          <w:szCs w:val="24"/>
        </w:rPr>
      </w:pPr>
      <w:bookmarkStart w:id="113" w:name="_Toc188262284"/>
      <w:r w:rsidRPr="0027407A">
        <w:rPr>
          <w:rFonts w:ascii="仿宋" w:eastAsia="仿宋" w:hAnsi="仿宋" w:cs="仿宋_GB2312" w:hint="eastAsia"/>
          <w:sz w:val="24"/>
          <w:szCs w:val="32"/>
        </w:rPr>
        <w:t>（一）本合同受中华人民共和国法律（为本合同之目的，在此不包括香港、澳门特别行政区和台湾地区法律）管辖。</w:t>
      </w:r>
    </w:p>
    <w:p w14:paraId="1AFFDC30"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cs="仿宋_GB2312" w:hint="eastAsia"/>
          <w:sz w:val="24"/>
          <w:szCs w:val="32"/>
        </w:rPr>
        <w:t>（二）对于因本合同的订立、内容、履行和解释等引起的或与本合同有关的任何争议，合同当事人应尽量通过协商、调解途径解决。不愿或者不能通过协商、调解解决的，任何一方均有权将争议提交</w:t>
      </w:r>
      <w:r w:rsidRPr="0027407A">
        <w:rPr>
          <w:rFonts w:ascii="仿宋" w:eastAsia="仿宋" w:hAnsi="仿宋" w:hint="eastAsia"/>
          <w:sz w:val="24"/>
          <w:szCs w:val="24"/>
        </w:rPr>
        <w:t>上海仲裁委员会</w:t>
      </w:r>
      <w:r w:rsidRPr="0027407A">
        <w:rPr>
          <w:rFonts w:ascii="仿宋" w:eastAsia="仿宋" w:hAnsi="仿宋" w:cs="仿宋_GB2312" w:hint="eastAsia"/>
          <w:sz w:val="24"/>
          <w:szCs w:val="32"/>
        </w:rPr>
        <w:t>（以下简称“仲裁委员会”），按照申请仲裁时该会现行有效的仲裁规则，适用普通程序进行仲裁，仲裁地及仲裁开庭地在</w:t>
      </w:r>
      <w:r w:rsidRPr="0027407A">
        <w:rPr>
          <w:rFonts w:ascii="仿宋" w:eastAsia="仿宋" w:hAnsi="仿宋"/>
          <w:sz w:val="24"/>
          <w:szCs w:val="24"/>
        </w:rPr>
        <w:t>上海市</w:t>
      </w:r>
      <w:r w:rsidRPr="0027407A">
        <w:rPr>
          <w:rFonts w:ascii="仿宋" w:eastAsia="仿宋" w:hAnsi="仿宋" w:cs="仿宋_GB2312" w:hint="eastAsia"/>
          <w:sz w:val="24"/>
          <w:szCs w:val="32"/>
        </w:rPr>
        <w:t>。仲裁裁决是终局的，对当事人均有约束力。</w:t>
      </w:r>
    </w:p>
    <w:p w14:paraId="64AED31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cs="仿宋_GB2312" w:hint="eastAsia"/>
          <w:sz w:val="24"/>
          <w:szCs w:val="32"/>
        </w:rPr>
        <w:t>（三）各方当事人一致同意，如被申请人方为两</w:t>
      </w:r>
      <w:proofErr w:type="gramStart"/>
      <w:r w:rsidRPr="0027407A">
        <w:rPr>
          <w:rFonts w:ascii="仿宋" w:eastAsia="仿宋" w:hAnsi="仿宋" w:cs="仿宋_GB2312" w:hint="eastAsia"/>
          <w:sz w:val="24"/>
          <w:szCs w:val="32"/>
        </w:rPr>
        <w:t>个</w:t>
      </w:r>
      <w:proofErr w:type="gramEnd"/>
      <w:r w:rsidRPr="0027407A">
        <w:rPr>
          <w:rFonts w:ascii="仿宋" w:eastAsia="仿宋" w:hAnsi="仿宋" w:cs="仿宋_GB2312" w:hint="eastAsia"/>
          <w:sz w:val="24"/>
          <w:szCs w:val="32"/>
        </w:rPr>
        <w:t>及以上当事人，且经仲裁委员会有效送达（包括仲裁规则规定的送达及视为送达）后，被申请人方仅有一个当事人在规定期限内就首席仲裁员产生方式及选定（或指定）仲裁员提交了书面意见，则仲裁委员会应将该当事人选择的首席仲裁员产生方式确定为被申请人方共同选择的首席仲裁员产生方式，将该当事人所选定的仲裁员确定为被申请人方共同选定的仲裁员，与首席仲裁员、申请人方选定或委托仲裁委员会主任指定的仲裁员共同组成仲裁庭。</w:t>
      </w:r>
    </w:p>
    <w:p w14:paraId="21E4CEEE"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14" w:name="_Toc520120000"/>
      <w:r w:rsidRPr="0027407A">
        <w:rPr>
          <w:rFonts w:ascii="仿宋" w:eastAsia="仿宋" w:hAnsi="仿宋" w:hint="eastAsia"/>
          <w:sz w:val="24"/>
          <w:szCs w:val="24"/>
        </w:rPr>
        <w:t>二十六、基金合同的效力</w:t>
      </w:r>
      <w:bookmarkEnd w:id="114"/>
    </w:p>
    <w:p w14:paraId="61E3556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本合同是约定基金合同当事人之间权利义务关系的法律文件。本合同的签署采用纸质合同方式的，基金委托人为法人或其他组织的，本合同自当事人各方法定代表人/执行事务合伙人委派代表或授权代表签字（或盖章）并加盖公章或合同专用章之日起成立，本合同另有约定的除外；基金委托人为自然人的，本合同自基金委托人本人或授权代表签字（或盖章）、其他当事人加盖公章或合同专用章以及法定代表人/执行事务合伙人委派代表或授权代表签字（或盖章）之日起成立。</w:t>
      </w:r>
    </w:p>
    <w:p w14:paraId="6951360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本合同的签署采用电子签名方式</w:t>
      </w:r>
      <w:r w:rsidRPr="0027407A">
        <w:rPr>
          <w:rFonts w:ascii="仿宋" w:eastAsia="仿宋" w:hAnsi="仿宋" w:hint="eastAsia"/>
          <w:sz w:val="24"/>
          <w:szCs w:val="24"/>
        </w:rPr>
        <w:t>的</w:t>
      </w:r>
      <w:r w:rsidRPr="0027407A">
        <w:rPr>
          <w:rFonts w:ascii="仿宋" w:eastAsia="仿宋" w:hAnsi="仿宋"/>
          <w:sz w:val="24"/>
          <w:szCs w:val="24"/>
        </w:rPr>
        <w:t>，</w:t>
      </w:r>
      <w:r w:rsidRPr="0027407A">
        <w:rPr>
          <w:rFonts w:ascii="仿宋" w:eastAsia="仿宋" w:hAnsi="仿宋" w:hint="eastAsia"/>
          <w:sz w:val="24"/>
          <w:szCs w:val="24"/>
        </w:rPr>
        <w:t>本合同自基金管理人和基金托管人法定</w:t>
      </w:r>
      <w:r w:rsidRPr="0027407A">
        <w:rPr>
          <w:rFonts w:ascii="仿宋" w:eastAsia="仿宋" w:hAnsi="仿宋" w:hint="eastAsia"/>
          <w:sz w:val="24"/>
          <w:szCs w:val="24"/>
        </w:rPr>
        <w:lastRenderedPageBreak/>
        <w:t>代表人/执行事务合伙人委派代表或授权代表签字（或盖章）并加盖公章或合同专用章、基金投资者以电子签名方式签署本合同之日起成立，或自基金管理人、基金托管人及基金投资者均以电子签名方式签署本合同之日起成立。委托人通过电子签名方式确认同意接受本基金合同、风险揭示书、合格投资者承诺书或其他文书的，与委托人在纸质文件上签名或者盖章具有同等法律效力。</w:t>
      </w:r>
    </w:p>
    <w:p w14:paraId="6B93696F" w14:textId="77777777" w:rsidR="00156457" w:rsidRPr="0027407A" w:rsidRDefault="00152954">
      <w:pPr>
        <w:snapToGrid w:val="0"/>
        <w:spacing w:line="440" w:lineRule="exact"/>
        <w:ind w:firstLine="420"/>
        <w:rPr>
          <w:rFonts w:ascii="仿宋" w:eastAsia="仿宋" w:hAnsi="仿宋"/>
          <w:sz w:val="24"/>
          <w:szCs w:val="24"/>
        </w:rPr>
      </w:pPr>
      <w:r w:rsidRPr="0027407A">
        <w:rPr>
          <w:rFonts w:ascii="仿宋" w:eastAsia="仿宋" w:hAnsi="仿宋" w:hint="eastAsia"/>
          <w:sz w:val="24"/>
          <w:szCs w:val="24"/>
        </w:rPr>
        <w:t>基金管理人和托管人可就本基金涉及托管的事宜另行签署托管协议。</w:t>
      </w:r>
    </w:p>
    <w:p w14:paraId="1140C9E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（二）本合同经基金投资者、基金管理人与基金托管人合法签署，</w:t>
      </w:r>
      <w:proofErr w:type="gramStart"/>
      <w:r w:rsidRPr="0027407A">
        <w:rPr>
          <w:rFonts w:ascii="仿宋" w:eastAsia="仿宋" w:hAnsi="仿宋" w:hint="eastAsia"/>
          <w:sz w:val="24"/>
          <w:szCs w:val="24"/>
        </w:rPr>
        <w:t>且基金</w:t>
      </w:r>
      <w:proofErr w:type="gramEnd"/>
      <w:r w:rsidRPr="0027407A">
        <w:rPr>
          <w:rFonts w:ascii="仿宋" w:eastAsia="仿宋" w:hAnsi="仿宋" w:hint="eastAsia"/>
          <w:sz w:val="24"/>
          <w:szCs w:val="24"/>
        </w:rPr>
        <w:t>投资者实际交付认购或申购资金，并经份额确认成功获得有效基金份额之日起生效。本合同自生效之日起对当事人各方具有同等的法律约束力，任何一方都不得单方解除。</w:t>
      </w:r>
    </w:p>
    <w:p w14:paraId="7D8F53A6" w14:textId="77777777" w:rsidR="00156457" w:rsidRPr="0027407A" w:rsidRDefault="00152954">
      <w:pPr>
        <w:snapToGrid w:val="0"/>
        <w:spacing w:line="440" w:lineRule="exact"/>
        <w:ind w:firstLine="420"/>
        <w:rPr>
          <w:rFonts w:ascii="仿宋" w:eastAsia="仿宋" w:hAnsi="仿宋"/>
          <w:sz w:val="24"/>
          <w:szCs w:val="24"/>
        </w:rPr>
      </w:pPr>
      <w:r w:rsidRPr="0027407A">
        <w:rPr>
          <w:rFonts w:ascii="仿宋" w:eastAsia="仿宋" w:hAnsi="仿宋" w:hint="eastAsia"/>
          <w:sz w:val="24"/>
          <w:szCs w:val="24"/>
        </w:rPr>
        <w:t>在本基金存续期，基金投资者</w:t>
      </w:r>
      <w:proofErr w:type="gramStart"/>
      <w:r w:rsidRPr="0027407A">
        <w:rPr>
          <w:rFonts w:ascii="仿宋" w:eastAsia="仿宋" w:hAnsi="仿宋" w:hint="eastAsia"/>
          <w:sz w:val="24"/>
          <w:szCs w:val="24"/>
        </w:rPr>
        <w:t>自全部</w:t>
      </w:r>
      <w:proofErr w:type="gramEnd"/>
      <w:r w:rsidRPr="0027407A">
        <w:rPr>
          <w:rFonts w:ascii="仿宋" w:eastAsia="仿宋" w:hAnsi="仿宋" w:hint="eastAsia"/>
          <w:sz w:val="24"/>
          <w:szCs w:val="24"/>
        </w:rPr>
        <w:t>赎回其持有基金份额之日起，不再是本基金的份额持有人和本合同的当事人。</w:t>
      </w:r>
    </w:p>
    <w:p w14:paraId="7E88FD3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本合同的签署采用纸质合同的方式的，由基金管理人、基金托管人、基金投资者共同签署，一式三份，基金管理人、基金托管人和基金投资者各执一份，每份合同均具有同等的法律效力。基金管理人应妥善保管并按基金托管人要求及时向基金托管人移交三方签署的合同原件，若因基金管理人未及时向基金托管人移交三方签署的基金合同原件产生的问题，基金托管人不承担任何责任。</w:t>
      </w:r>
    </w:p>
    <w:p w14:paraId="686809C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本合同的签署</w:t>
      </w:r>
      <w:r w:rsidRPr="0027407A">
        <w:rPr>
          <w:rFonts w:ascii="仿宋" w:eastAsia="仿宋" w:hAnsi="仿宋"/>
          <w:sz w:val="24"/>
          <w:szCs w:val="24"/>
        </w:rPr>
        <w:t>采用电子签名的方式</w:t>
      </w:r>
      <w:r w:rsidRPr="0027407A">
        <w:rPr>
          <w:rFonts w:ascii="仿宋" w:eastAsia="仿宋" w:hAnsi="仿宋" w:hint="eastAsia"/>
          <w:sz w:val="24"/>
          <w:szCs w:val="24"/>
        </w:rPr>
        <w:t>的</w:t>
      </w:r>
      <w:r w:rsidRPr="0027407A">
        <w:rPr>
          <w:rFonts w:ascii="仿宋" w:eastAsia="仿宋" w:hAnsi="仿宋"/>
          <w:sz w:val="24"/>
          <w:szCs w:val="24"/>
        </w:rPr>
        <w:t>，由基金投资者</w:t>
      </w:r>
      <w:r w:rsidRPr="0027407A">
        <w:rPr>
          <w:rFonts w:ascii="仿宋" w:eastAsia="仿宋" w:hAnsi="仿宋" w:hint="eastAsia"/>
          <w:sz w:val="24"/>
          <w:szCs w:val="24"/>
        </w:rPr>
        <w:t>以电子签名方式</w:t>
      </w:r>
      <w:r w:rsidRPr="0027407A">
        <w:rPr>
          <w:rFonts w:ascii="仿宋" w:eastAsia="仿宋" w:hAnsi="仿宋"/>
          <w:sz w:val="24"/>
          <w:szCs w:val="24"/>
        </w:rPr>
        <w:t>签署</w:t>
      </w:r>
      <w:r w:rsidRPr="0027407A">
        <w:rPr>
          <w:rFonts w:ascii="仿宋" w:eastAsia="仿宋" w:hAnsi="仿宋" w:hint="eastAsia"/>
          <w:sz w:val="24"/>
          <w:szCs w:val="24"/>
        </w:rPr>
        <w:t>，</w:t>
      </w:r>
      <w:r w:rsidRPr="0027407A">
        <w:rPr>
          <w:rFonts w:ascii="仿宋" w:eastAsia="仿宋" w:hAnsi="仿宋"/>
          <w:sz w:val="24"/>
          <w:szCs w:val="24"/>
        </w:rPr>
        <w:t>基金管理人与基金托管人双方同时签署纸质合同，纸质合同原件一式贰份，由基金管理人与基金托管人各执</w:t>
      </w:r>
      <w:r w:rsidRPr="0027407A">
        <w:rPr>
          <w:rFonts w:ascii="仿宋" w:eastAsia="仿宋" w:hAnsi="仿宋" w:hint="eastAsia"/>
          <w:sz w:val="24"/>
          <w:szCs w:val="24"/>
        </w:rPr>
        <w:t>一</w:t>
      </w:r>
      <w:r w:rsidRPr="0027407A">
        <w:rPr>
          <w:rFonts w:ascii="仿宋" w:eastAsia="仿宋" w:hAnsi="仿宋"/>
          <w:sz w:val="24"/>
          <w:szCs w:val="24"/>
        </w:rPr>
        <w:t>份，</w:t>
      </w:r>
      <w:r w:rsidRPr="0027407A">
        <w:rPr>
          <w:rFonts w:ascii="仿宋" w:eastAsia="仿宋" w:hAnsi="仿宋" w:hint="eastAsia"/>
          <w:sz w:val="24"/>
          <w:szCs w:val="24"/>
        </w:rPr>
        <w:t>每份合同均具有同等的法律效力，或由基金管理人、基金托管人及</w:t>
      </w:r>
      <w:r w:rsidRPr="0027407A">
        <w:rPr>
          <w:rFonts w:ascii="仿宋" w:eastAsia="仿宋" w:hAnsi="仿宋"/>
          <w:sz w:val="24"/>
          <w:szCs w:val="24"/>
        </w:rPr>
        <w:t>基金投资者</w:t>
      </w:r>
      <w:r w:rsidRPr="0027407A">
        <w:rPr>
          <w:rFonts w:ascii="仿宋" w:eastAsia="仿宋" w:hAnsi="仿宋" w:hint="eastAsia"/>
          <w:sz w:val="24"/>
          <w:szCs w:val="24"/>
        </w:rPr>
        <w:t>均以电子签名方式</w:t>
      </w:r>
      <w:r w:rsidRPr="0027407A">
        <w:rPr>
          <w:rFonts w:ascii="仿宋" w:eastAsia="仿宋" w:hAnsi="仿宋"/>
          <w:sz w:val="24"/>
          <w:szCs w:val="24"/>
        </w:rPr>
        <w:t>签署</w:t>
      </w:r>
      <w:r w:rsidRPr="0027407A">
        <w:rPr>
          <w:rFonts w:ascii="仿宋" w:eastAsia="仿宋" w:hAnsi="仿宋" w:hint="eastAsia"/>
          <w:sz w:val="24"/>
          <w:szCs w:val="24"/>
        </w:rPr>
        <w:t>。基金管理人应确保</w:t>
      </w:r>
      <w:r w:rsidRPr="0027407A">
        <w:rPr>
          <w:rFonts w:ascii="仿宋" w:eastAsia="仿宋" w:hAnsi="仿宋"/>
          <w:sz w:val="24"/>
          <w:szCs w:val="24"/>
        </w:rPr>
        <w:t>投资者以电子签名方式签署的合同</w:t>
      </w:r>
      <w:r w:rsidRPr="0027407A">
        <w:rPr>
          <w:rFonts w:ascii="仿宋" w:eastAsia="仿宋" w:hAnsi="仿宋" w:hint="eastAsia"/>
          <w:sz w:val="24"/>
          <w:szCs w:val="24"/>
        </w:rPr>
        <w:t>内容与基金管理人和基金托管人签署的纸质合同（若有）内容</w:t>
      </w:r>
      <w:r w:rsidRPr="0027407A">
        <w:rPr>
          <w:rFonts w:ascii="仿宋" w:eastAsia="仿宋" w:hAnsi="仿宋"/>
          <w:sz w:val="24"/>
          <w:szCs w:val="24"/>
        </w:rPr>
        <w:t>保持一致</w:t>
      </w:r>
      <w:r w:rsidRPr="0027407A">
        <w:rPr>
          <w:rFonts w:ascii="仿宋" w:eastAsia="仿宋" w:hAnsi="仿宋" w:hint="eastAsia"/>
          <w:sz w:val="24"/>
          <w:szCs w:val="24"/>
        </w:rPr>
        <w:t>，且投资者签署本合同所使用的电子签名符合《电子签名法》等法律法规、监管规定的相关要求。投资者通过电子签名方式产生的数据电文为本合同的附件，是本合同的有效组成部分，与本合同具有同等法律效力。</w:t>
      </w:r>
    </w:p>
    <w:p w14:paraId="7A4B80BD"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委托人签署基金合同由基金管理人负责，如因委托人在签署基金合同过程中产生的问题及造成的损失，基金托管人不承担任何责任。</w:t>
      </w:r>
    </w:p>
    <w:p w14:paraId="3D96B903"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（四）本合同有效期</w:t>
      </w:r>
    </w:p>
    <w:p w14:paraId="5A4486B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自本合同生效之日起，至本合同约定的基金合同终止情形发生之日止。</w:t>
      </w:r>
    </w:p>
    <w:p w14:paraId="11F150DC" w14:textId="77777777" w:rsidR="00156457" w:rsidRPr="0027407A" w:rsidRDefault="00152954">
      <w:pPr>
        <w:pStyle w:val="1"/>
        <w:snapToGrid w:val="0"/>
        <w:spacing w:beforeLines="100" w:before="312" w:afterLines="50" w:after="156" w:line="440" w:lineRule="exact"/>
        <w:jc w:val="center"/>
        <w:rPr>
          <w:rFonts w:ascii="仿宋" w:eastAsia="仿宋" w:hAnsi="仿宋"/>
          <w:sz w:val="24"/>
          <w:szCs w:val="24"/>
        </w:rPr>
      </w:pPr>
      <w:bookmarkStart w:id="115" w:name="_Toc520120001"/>
      <w:bookmarkStart w:id="116" w:name="_Toc233017939"/>
      <w:r w:rsidRPr="0027407A">
        <w:rPr>
          <w:rFonts w:ascii="仿宋" w:eastAsia="仿宋" w:hAnsi="仿宋" w:hint="eastAsia"/>
          <w:sz w:val="24"/>
          <w:szCs w:val="24"/>
        </w:rPr>
        <w:lastRenderedPageBreak/>
        <w:t>二十七、其他事项</w:t>
      </w:r>
      <w:bookmarkEnd w:id="113"/>
      <w:bookmarkEnd w:id="115"/>
      <w:bookmarkEnd w:id="116"/>
    </w:p>
    <w:p w14:paraId="71B7BFBE"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（一）基金的维持运作机制</w:t>
      </w:r>
    </w:p>
    <w:p w14:paraId="3143C23A"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在本基金运作过程中，若出现基金管理人客观上丧失继续管理私募投资基金的能力的情形时，基金管理人在本合同项下对私募投资基金的职责不因出现该等情形而免除，基金管理人应当依据法律法规及基金合同的约定，妥善处置在管基金财产，依法保障投资者的合法权益。基金管理人客观上丧失继续管理私募投资基金的能力的情形包括但不限于以下情形：</w:t>
      </w:r>
    </w:p>
    <w:p w14:paraId="0F7EFB9F"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1、基金管理人依法解散、被依法撤销或被依法宣告破产的；</w:t>
      </w:r>
    </w:p>
    <w:p w14:paraId="1587C05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2、基金管理人被基金业协会依照法律法规和自律规则执行注销管理人登记等自律措施的；</w:t>
      </w:r>
    </w:p>
    <w:p w14:paraId="13EB226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3、基金管理人被基金业协会公示</w:t>
      </w:r>
      <w:proofErr w:type="gramStart"/>
      <w:r w:rsidRPr="0027407A">
        <w:rPr>
          <w:rFonts w:ascii="仿宋" w:eastAsia="仿宋" w:hAnsi="仿宋" w:hint="eastAsia"/>
          <w:sz w:val="24"/>
          <w:szCs w:val="24"/>
        </w:rPr>
        <w:t>为失联机构</w:t>
      </w:r>
      <w:proofErr w:type="gramEnd"/>
      <w:r w:rsidRPr="0027407A">
        <w:rPr>
          <w:rFonts w:ascii="仿宋" w:eastAsia="仿宋" w:hAnsi="仿宋" w:hint="eastAsia"/>
          <w:sz w:val="24"/>
          <w:szCs w:val="24"/>
        </w:rPr>
        <w:t>或异常经营机构，且实际已无法继续履行管理人职责的；</w:t>
      </w:r>
    </w:p>
    <w:p w14:paraId="3E928302"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4、其他基金管理人客观上丧失继续管理私募投资基金的能力的情形。</w:t>
      </w:r>
    </w:p>
    <w:p w14:paraId="15B8BE2B"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当出现上述情形时，基金委托人可以按照本合同的约定召开基金份额持有人大会，将基金清算或者更换基金管理人作为审议事项进行表决。基金份额持有人大会的召集程序、召开方式、表决方式及表决比例等相关事项参照本合同基金份额持有人大会及日常机构章节的相关约定执行。根据审议事项的不同，决议应分别至少包含以下内容：</w:t>
      </w:r>
    </w:p>
    <w:p w14:paraId="6B643450"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1、审议事项为更换基金管理人以继续维持基金运营的</w:t>
      </w:r>
    </w:p>
    <w:p w14:paraId="7E37BFD8"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决议更换基金管理人以继续维持基金运营，新基金管理人应与基金委托人和基金托管人应重新签署基金合同，并由新基金管理人根据基金合同的约定履行基金管理人的职责。</w:t>
      </w:r>
    </w:p>
    <w:p w14:paraId="3BC7B921" w14:textId="77777777" w:rsidR="00156457" w:rsidRPr="0027407A" w:rsidRDefault="00152954">
      <w:pPr>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2、审议事项为进行基金清算的</w:t>
      </w:r>
    </w:p>
    <w:p w14:paraId="781603F9"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决议进行基金清算，可成立专项机构，或授权基金份额持有人代表，或委托会计师事务所、律师事务所等中介服务机构组建清算小组，妥善处置基金财产，保护基金委托人合法权益，并根据本合同关于基金清算的相关约定代为履行基金管理人在基金清算中的相关职责。</w:t>
      </w:r>
    </w:p>
    <w:p w14:paraId="7FA35141"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二）金融监管部门或行业自律组织对非公开募集投资基金合同的内容与格式的要求有所变更并适用于本合同的，本合同当事人各方应立即协商，根据金融监管部门或行业自律组织的相关要求修改本合同的内容和格式。</w:t>
      </w:r>
    </w:p>
    <w:p w14:paraId="377116BC"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（三）本合同如有未尽事宜，由合同当事人各方按有关法律法规的规定协商</w:t>
      </w:r>
      <w:r w:rsidRPr="0027407A">
        <w:rPr>
          <w:rFonts w:ascii="仿宋" w:eastAsia="仿宋" w:hAnsi="仿宋" w:hint="eastAsia"/>
          <w:sz w:val="24"/>
          <w:szCs w:val="24"/>
        </w:rPr>
        <w:lastRenderedPageBreak/>
        <w:t>解决。</w:t>
      </w:r>
    </w:p>
    <w:p w14:paraId="0882085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（四）或有事件：基金托管人获得监管机构批复或核准可以独资或者控股的具有独立法人资格的子公司（“托管子公司”）从事托管业务。</w:t>
      </w:r>
    </w:p>
    <w:p w14:paraId="7F867D24"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基金管理人、基金委托人皆同意，如果或有事件发生，基金托管人有权单方在基金托管人网站以公告通知的方式将本合同中</w:t>
      </w:r>
      <w:r w:rsidRPr="0027407A">
        <w:rPr>
          <w:rFonts w:ascii="仿宋" w:eastAsia="仿宋" w:hAnsi="仿宋" w:hint="eastAsia"/>
          <w:sz w:val="24"/>
          <w:szCs w:val="24"/>
        </w:rPr>
        <w:t>应</w:t>
      </w:r>
      <w:r w:rsidRPr="0027407A">
        <w:rPr>
          <w:rFonts w:ascii="仿宋" w:eastAsia="仿宋" w:hAnsi="仿宋"/>
          <w:sz w:val="24"/>
          <w:szCs w:val="24"/>
        </w:rPr>
        <w:t>由基金托管人享有的权利和承担的义务概括转让给</w:t>
      </w:r>
      <w:r w:rsidRPr="0027407A">
        <w:rPr>
          <w:rFonts w:ascii="仿宋" w:eastAsia="仿宋" w:hAnsi="仿宋" w:hint="eastAsia"/>
          <w:sz w:val="24"/>
          <w:szCs w:val="24"/>
        </w:rPr>
        <w:t>托管子</w:t>
      </w:r>
      <w:r w:rsidRPr="0027407A">
        <w:rPr>
          <w:rFonts w:ascii="仿宋" w:eastAsia="仿宋" w:hAnsi="仿宋"/>
          <w:sz w:val="24"/>
          <w:szCs w:val="24"/>
        </w:rPr>
        <w:t>公司。自该等公告通知载明的指定时间（含）起，上述概括转让被视为自动完成，</w:t>
      </w:r>
      <w:r w:rsidRPr="0027407A">
        <w:rPr>
          <w:rFonts w:ascii="仿宋" w:eastAsia="仿宋" w:hAnsi="仿宋" w:hint="eastAsia"/>
          <w:sz w:val="24"/>
          <w:szCs w:val="24"/>
        </w:rPr>
        <w:t>本合同项下托管人变更为托管子公司，</w:t>
      </w:r>
      <w:r w:rsidRPr="0027407A">
        <w:rPr>
          <w:rFonts w:ascii="仿宋" w:eastAsia="仿宋" w:hAnsi="仿宋"/>
          <w:sz w:val="24"/>
          <w:szCs w:val="24"/>
        </w:rPr>
        <w:t>各方无须就此另行签订协议。</w:t>
      </w:r>
    </w:p>
    <w:p w14:paraId="657BCD3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sz w:val="24"/>
          <w:szCs w:val="24"/>
        </w:rPr>
        <w:t>基金托管人保证</w:t>
      </w:r>
      <w:r w:rsidRPr="0027407A">
        <w:rPr>
          <w:rFonts w:ascii="仿宋" w:eastAsia="仿宋" w:hAnsi="仿宋" w:hint="eastAsia"/>
          <w:sz w:val="24"/>
          <w:szCs w:val="24"/>
        </w:rPr>
        <w:t>托管子公司</w:t>
      </w:r>
      <w:r w:rsidRPr="0027407A">
        <w:rPr>
          <w:rFonts w:ascii="仿宋" w:eastAsia="仿宋" w:hAnsi="仿宋"/>
          <w:sz w:val="24"/>
          <w:szCs w:val="24"/>
        </w:rPr>
        <w:t>具备开展此项业务的相关资格和能力。</w:t>
      </w:r>
    </w:p>
    <w:p w14:paraId="597D33B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（以下无正文）</w:t>
      </w:r>
    </w:p>
    <w:p w14:paraId="3335C0CF" w14:textId="77777777" w:rsidR="00156457" w:rsidRPr="0027407A" w:rsidRDefault="00152954">
      <w:pPr>
        <w:widowControl/>
        <w:jc w:val="left"/>
        <w:rPr>
          <w:rFonts w:ascii="仿宋" w:eastAsia="仿宋" w:hAnsi="仿宋"/>
          <w:sz w:val="24"/>
          <w:szCs w:val="24"/>
        </w:rPr>
      </w:pPr>
      <w:r w:rsidRPr="0027407A">
        <w:rPr>
          <w:rFonts w:ascii="仿宋" w:eastAsia="仿宋" w:hAnsi="仿宋"/>
          <w:sz w:val="24"/>
          <w:szCs w:val="24"/>
        </w:rPr>
        <w:br w:type="page"/>
      </w:r>
      <w:r w:rsidRPr="0027407A">
        <w:rPr>
          <w:rFonts w:ascii="仿宋" w:eastAsia="仿宋" w:hAnsi="仿宋"/>
          <w:sz w:val="24"/>
          <w:szCs w:val="24"/>
        </w:rPr>
        <w:lastRenderedPageBreak/>
        <w:t>（本页无正文，为珠池中明私募证券投资</w:t>
      </w:r>
      <w:proofErr w:type="gramStart"/>
      <w:r w:rsidRPr="0027407A">
        <w:rPr>
          <w:rFonts w:ascii="仿宋" w:eastAsia="仿宋" w:hAnsi="仿宋"/>
          <w:sz w:val="24"/>
          <w:szCs w:val="24"/>
        </w:rPr>
        <w:t>基金基金</w:t>
      </w:r>
      <w:proofErr w:type="gramEnd"/>
      <w:r w:rsidRPr="0027407A">
        <w:rPr>
          <w:rFonts w:ascii="仿宋" w:eastAsia="仿宋" w:hAnsi="仿宋"/>
          <w:sz w:val="24"/>
          <w:szCs w:val="24"/>
        </w:rPr>
        <w:t>合同签署页）</w:t>
      </w:r>
    </w:p>
    <w:p w14:paraId="30328A0F" w14:textId="77777777" w:rsidR="00156457" w:rsidRPr="0027407A" w:rsidRDefault="00156457">
      <w:pPr>
        <w:snapToGrid w:val="0"/>
        <w:spacing w:line="440" w:lineRule="exact"/>
        <w:ind w:firstLineChars="200" w:firstLine="480"/>
        <w:rPr>
          <w:rFonts w:ascii="仿宋" w:eastAsia="仿宋" w:hAnsi="仿宋"/>
          <w:sz w:val="24"/>
          <w:szCs w:val="24"/>
        </w:rPr>
      </w:pPr>
    </w:p>
    <w:p w14:paraId="1DE73885" w14:textId="77777777" w:rsidR="00156457" w:rsidRPr="0027407A" w:rsidRDefault="00156457">
      <w:pPr>
        <w:snapToGrid w:val="0"/>
        <w:spacing w:line="440" w:lineRule="exact"/>
        <w:ind w:firstLineChars="200" w:firstLine="480"/>
        <w:rPr>
          <w:rFonts w:ascii="仿宋" w:eastAsia="仿宋" w:hAnsi="仿宋"/>
          <w:sz w:val="24"/>
          <w:szCs w:val="24"/>
        </w:rPr>
      </w:pPr>
    </w:p>
    <w:p w14:paraId="4A6FFC57" w14:textId="77777777" w:rsidR="00156457" w:rsidRPr="0027407A" w:rsidRDefault="00156457">
      <w:pPr>
        <w:snapToGrid w:val="0"/>
        <w:spacing w:line="440" w:lineRule="exact"/>
        <w:ind w:firstLineChars="200" w:firstLine="480"/>
        <w:rPr>
          <w:rFonts w:ascii="仿宋" w:eastAsia="仿宋" w:hAnsi="仿宋"/>
          <w:sz w:val="24"/>
          <w:szCs w:val="24"/>
        </w:rPr>
      </w:pPr>
    </w:p>
    <w:p w14:paraId="45306E05" w14:textId="77777777" w:rsidR="00156457" w:rsidRPr="0027407A" w:rsidRDefault="00152954">
      <w:pPr>
        <w:snapToGrid w:val="0"/>
        <w:spacing w:line="440" w:lineRule="exact"/>
        <w:ind w:firstLineChars="200" w:firstLine="480"/>
        <w:rPr>
          <w:rFonts w:ascii="仿宋" w:eastAsia="仿宋" w:hAnsi="仿宋"/>
          <w:bCs/>
          <w:sz w:val="24"/>
          <w:szCs w:val="24"/>
          <w:u w:val="single"/>
          <w:lang w:val="en-GB"/>
        </w:rPr>
      </w:pPr>
      <w:r w:rsidRPr="0027407A">
        <w:rPr>
          <w:rFonts w:ascii="仿宋" w:eastAsia="仿宋" w:hAnsi="仿宋" w:hint="eastAsia"/>
          <w:sz w:val="24"/>
          <w:szCs w:val="24"/>
        </w:rPr>
        <w:t xml:space="preserve">基金委托人： </w:t>
      </w:r>
    </w:p>
    <w:p w14:paraId="6DF99C8A" w14:textId="77777777" w:rsidR="00156457" w:rsidRPr="0027407A" w:rsidRDefault="00156457">
      <w:pPr>
        <w:snapToGrid w:val="0"/>
        <w:spacing w:line="440" w:lineRule="exact"/>
        <w:ind w:firstLineChars="177" w:firstLine="425"/>
        <w:rPr>
          <w:rFonts w:ascii="仿宋" w:eastAsia="仿宋" w:hAnsi="仿宋"/>
          <w:sz w:val="24"/>
          <w:szCs w:val="24"/>
        </w:rPr>
      </w:pPr>
    </w:p>
    <w:p w14:paraId="1BF75B76"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法定代表人或授权代表（签字或盖章）：</w:t>
      </w:r>
    </w:p>
    <w:p w14:paraId="7B7C851F" w14:textId="77777777" w:rsidR="00156457" w:rsidRPr="0027407A" w:rsidRDefault="00156457">
      <w:pPr>
        <w:snapToGrid w:val="0"/>
        <w:spacing w:line="440" w:lineRule="exact"/>
        <w:ind w:firstLineChars="177" w:firstLine="425"/>
        <w:rPr>
          <w:rFonts w:ascii="仿宋" w:eastAsia="仿宋" w:hAnsi="仿宋"/>
          <w:sz w:val="24"/>
          <w:szCs w:val="24"/>
        </w:rPr>
      </w:pPr>
    </w:p>
    <w:p w14:paraId="730BEC7F"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签署日期：    年    月    日</w:t>
      </w:r>
    </w:p>
    <w:p w14:paraId="2B7CB641" w14:textId="77777777" w:rsidR="00156457" w:rsidRPr="0027407A" w:rsidRDefault="00156457">
      <w:pPr>
        <w:snapToGrid w:val="0"/>
        <w:spacing w:line="440" w:lineRule="exact"/>
        <w:ind w:firstLineChars="177" w:firstLine="425"/>
        <w:rPr>
          <w:rFonts w:ascii="仿宋" w:eastAsia="仿宋" w:hAnsi="仿宋"/>
          <w:sz w:val="24"/>
          <w:szCs w:val="24"/>
        </w:rPr>
      </w:pPr>
    </w:p>
    <w:p w14:paraId="6A68A7AA" w14:textId="77777777" w:rsidR="00156457" w:rsidRPr="0027407A" w:rsidRDefault="00156457">
      <w:pPr>
        <w:snapToGrid w:val="0"/>
        <w:spacing w:line="440" w:lineRule="exact"/>
        <w:ind w:firstLineChars="177" w:firstLine="425"/>
        <w:rPr>
          <w:rFonts w:ascii="仿宋" w:eastAsia="仿宋" w:hAnsi="仿宋"/>
          <w:sz w:val="24"/>
          <w:szCs w:val="24"/>
        </w:rPr>
      </w:pPr>
    </w:p>
    <w:p w14:paraId="4BF50C9C" w14:textId="77777777" w:rsidR="00156457" w:rsidRPr="0027407A" w:rsidRDefault="00156457">
      <w:pPr>
        <w:snapToGrid w:val="0"/>
        <w:spacing w:line="440" w:lineRule="exact"/>
        <w:ind w:firstLineChars="177" w:firstLine="425"/>
        <w:rPr>
          <w:rFonts w:ascii="仿宋" w:eastAsia="仿宋" w:hAnsi="仿宋"/>
          <w:sz w:val="24"/>
          <w:szCs w:val="24"/>
        </w:rPr>
      </w:pPr>
    </w:p>
    <w:p w14:paraId="12F18D13" w14:textId="77777777" w:rsidR="00156457" w:rsidRPr="0027407A" w:rsidRDefault="00152954">
      <w:pPr>
        <w:snapToGrid w:val="0"/>
        <w:spacing w:line="440" w:lineRule="exact"/>
        <w:ind w:firstLineChars="200" w:firstLine="480"/>
        <w:rPr>
          <w:rFonts w:ascii="仿宋" w:eastAsia="仿宋" w:hAnsi="仿宋"/>
          <w:bCs/>
          <w:sz w:val="24"/>
          <w:szCs w:val="24"/>
          <w:u w:val="single"/>
          <w:lang w:val="en-GB"/>
        </w:rPr>
      </w:pPr>
      <w:r w:rsidRPr="0027407A">
        <w:rPr>
          <w:rFonts w:ascii="仿宋" w:eastAsia="仿宋" w:hAnsi="仿宋" w:hint="eastAsia"/>
          <w:sz w:val="24"/>
          <w:szCs w:val="24"/>
        </w:rPr>
        <w:t>基金管理人（公章/合同专用章）：</w:t>
      </w:r>
    </w:p>
    <w:p w14:paraId="57BDC18E" w14:textId="77777777" w:rsidR="00156457" w:rsidRPr="0027407A" w:rsidRDefault="00156457">
      <w:pPr>
        <w:snapToGrid w:val="0"/>
        <w:spacing w:line="440" w:lineRule="exact"/>
        <w:rPr>
          <w:rFonts w:ascii="仿宋" w:eastAsia="仿宋" w:hAnsi="仿宋"/>
          <w:sz w:val="24"/>
          <w:szCs w:val="24"/>
        </w:rPr>
      </w:pPr>
    </w:p>
    <w:p w14:paraId="25B75282"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法定代表人/执行事务合伙人委派代表或授权代表（签字或盖章）：</w:t>
      </w:r>
    </w:p>
    <w:p w14:paraId="04E50A9D" w14:textId="77777777" w:rsidR="00156457" w:rsidRPr="0027407A" w:rsidRDefault="00156457">
      <w:pPr>
        <w:snapToGrid w:val="0"/>
        <w:spacing w:line="440" w:lineRule="exact"/>
        <w:rPr>
          <w:rFonts w:ascii="仿宋" w:eastAsia="仿宋" w:hAnsi="仿宋"/>
          <w:sz w:val="24"/>
          <w:szCs w:val="24"/>
        </w:rPr>
      </w:pPr>
    </w:p>
    <w:p w14:paraId="61D4E427"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签署日期：    年    月    日</w:t>
      </w:r>
    </w:p>
    <w:p w14:paraId="3F419212" w14:textId="77777777" w:rsidR="00156457" w:rsidRPr="0027407A" w:rsidRDefault="00156457">
      <w:pPr>
        <w:snapToGrid w:val="0"/>
        <w:spacing w:line="440" w:lineRule="exact"/>
        <w:ind w:firstLineChars="200" w:firstLine="480"/>
        <w:rPr>
          <w:rFonts w:ascii="仿宋" w:eastAsia="仿宋" w:hAnsi="仿宋"/>
          <w:sz w:val="24"/>
          <w:szCs w:val="24"/>
        </w:rPr>
      </w:pPr>
    </w:p>
    <w:p w14:paraId="518D9794" w14:textId="77777777" w:rsidR="00156457" w:rsidRPr="0027407A" w:rsidRDefault="00156457">
      <w:pPr>
        <w:snapToGrid w:val="0"/>
        <w:spacing w:line="440" w:lineRule="exact"/>
        <w:ind w:firstLineChars="200" w:firstLine="480"/>
        <w:rPr>
          <w:rFonts w:ascii="仿宋" w:eastAsia="仿宋" w:hAnsi="仿宋"/>
          <w:sz w:val="24"/>
          <w:szCs w:val="24"/>
        </w:rPr>
      </w:pPr>
    </w:p>
    <w:p w14:paraId="3FFCD6D7" w14:textId="77777777" w:rsidR="00156457" w:rsidRPr="0027407A" w:rsidRDefault="00156457">
      <w:pPr>
        <w:snapToGrid w:val="0"/>
        <w:spacing w:line="440" w:lineRule="exact"/>
        <w:ind w:firstLineChars="200" w:firstLine="480"/>
        <w:rPr>
          <w:rFonts w:ascii="仿宋" w:eastAsia="仿宋" w:hAnsi="仿宋"/>
          <w:sz w:val="24"/>
          <w:szCs w:val="24"/>
        </w:rPr>
      </w:pPr>
    </w:p>
    <w:p w14:paraId="61CADA48" w14:textId="77777777" w:rsidR="00156457" w:rsidRPr="0027407A" w:rsidRDefault="00152954">
      <w:pPr>
        <w:snapToGrid w:val="0"/>
        <w:spacing w:line="440" w:lineRule="exact"/>
        <w:ind w:firstLineChars="200" w:firstLine="480"/>
        <w:rPr>
          <w:rFonts w:ascii="仿宋" w:eastAsia="仿宋" w:hAnsi="仿宋"/>
          <w:bCs/>
          <w:sz w:val="24"/>
          <w:szCs w:val="24"/>
          <w:u w:val="single"/>
          <w:lang w:val="en-GB"/>
        </w:rPr>
      </w:pPr>
      <w:r w:rsidRPr="0027407A">
        <w:rPr>
          <w:rFonts w:ascii="仿宋" w:eastAsia="仿宋" w:hAnsi="仿宋" w:hint="eastAsia"/>
          <w:sz w:val="24"/>
          <w:szCs w:val="24"/>
        </w:rPr>
        <w:t>基金托管人（公章/合同专用章）：</w:t>
      </w:r>
    </w:p>
    <w:p w14:paraId="3E24F6BD" w14:textId="77777777" w:rsidR="00156457" w:rsidRPr="0027407A" w:rsidRDefault="00156457">
      <w:pPr>
        <w:snapToGrid w:val="0"/>
        <w:spacing w:line="440" w:lineRule="exact"/>
        <w:rPr>
          <w:rFonts w:ascii="仿宋" w:eastAsia="仿宋" w:hAnsi="仿宋"/>
          <w:sz w:val="24"/>
          <w:szCs w:val="24"/>
        </w:rPr>
      </w:pPr>
    </w:p>
    <w:p w14:paraId="2B1A90CB" w14:textId="77777777" w:rsidR="00156457" w:rsidRPr="0027407A"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法定代表人或授权代表（签字或盖章）：</w:t>
      </w:r>
    </w:p>
    <w:p w14:paraId="3531974F" w14:textId="77777777" w:rsidR="00156457" w:rsidRPr="0027407A" w:rsidRDefault="00156457">
      <w:pPr>
        <w:snapToGrid w:val="0"/>
        <w:spacing w:line="440" w:lineRule="exact"/>
        <w:rPr>
          <w:rFonts w:ascii="仿宋" w:eastAsia="仿宋" w:hAnsi="仿宋"/>
          <w:sz w:val="24"/>
          <w:szCs w:val="24"/>
        </w:rPr>
      </w:pPr>
    </w:p>
    <w:p w14:paraId="4A868A30" w14:textId="77777777" w:rsidR="00156457" w:rsidRDefault="00152954">
      <w:pPr>
        <w:snapToGrid w:val="0"/>
        <w:spacing w:line="440" w:lineRule="exact"/>
        <w:ind w:firstLineChars="200" w:firstLine="480"/>
        <w:rPr>
          <w:rFonts w:ascii="仿宋" w:eastAsia="仿宋" w:hAnsi="仿宋"/>
          <w:sz w:val="24"/>
          <w:szCs w:val="24"/>
        </w:rPr>
      </w:pPr>
      <w:r w:rsidRPr="0027407A">
        <w:rPr>
          <w:rFonts w:ascii="仿宋" w:eastAsia="仿宋" w:hAnsi="仿宋" w:hint="eastAsia"/>
          <w:sz w:val="24"/>
          <w:szCs w:val="24"/>
        </w:rPr>
        <w:t>签署日期：    年    月    日</w:t>
      </w:r>
    </w:p>
    <w:p w14:paraId="26704122" w14:textId="77777777" w:rsidR="00156457" w:rsidRDefault="00156457">
      <w:pPr>
        <w:snapToGrid w:val="0"/>
        <w:spacing w:line="440" w:lineRule="exact"/>
        <w:ind w:firstLineChars="200" w:firstLine="480"/>
        <w:rPr>
          <w:rFonts w:ascii="仿宋" w:eastAsia="仿宋" w:hAnsi="仿宋"/>
          <w:sz w:val="24"/>
          <w:szCs w:val="24"/>
        </w:rPr>
      </w:pPr>
    </w:p>
    <w:p w14:paraId="3B7F8C32" w14:textId="77777777" w:rsidR="00156457" w:rsidRDefault="00156457">
      <w:pPr>
        <w:snapToGrid w:val="0"/>
        <w:spacing w:line="440" w:lineRule="exact"/>
        <w:ind w:firstLineChars="200" w:firstLine="480"/>
        <w:rPr>
          <w:rFonts w:ascii="仿宋" w:eastAsia="仿宋" w:hAnsi="仿宋"/>
          <w:sz w:val="24"/>
          <w:szCs w:val="24"/>
        </w:rPr>
      </w:pPr>
    </w:p>
    <w:p w14:paraId="273221A6" w14:textId="77777777" w:rsidR="00156457" w:rsidRDefault="00156457">
      <w:pPr>
        <w:widowControl/>
        <w:spacing w:line="440" w:lineRule="exact"/>
        <w:jc w:val="left"/>
        <w:rPr>
          <w:rFonts w:ascii="仿宋" w:eastAsia="仿宋" w:hAnsi="仿宋"/>
          <w:b/>
          <w:sz w:val="24"/>
          <w:szCs w:val="24"/>
        </w:rPr>
      </w:pPr>
    </w:p>
    <w:sectPr w:rsidR="00156457">
      <w:headerReference w:type="default" r:id="rId9"/>
      <w:footerReference w:type="default" r:id="rId10"/>
      <w:type w:val="continuous"/>
      <w:pgSz w:w="11906" w:h="16838"/>
      <w:pgMar w:top="1440" w:right="1800" w:bottom="1440" w:left="1800" w:header="851" w:footer="992" w:gutter="0"/>
      <w:cols w:space="720"/>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F0D30" w16cid:durableId="13EF0D30"/>
  <w16cid:commentId w16cid:paraId="099110BB" w16cid:durableId="099110B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643105" w14:textId="77777777" w:rsidR="0026573B" w:rsidRDefault="0026573B">
      <w:r>
        <w:separator/>
      </w:r>
    </w:p>
  </w:endnote>
  <w:endnote w:type="continuationSeparator" w:id="0">
    <w:p w14:paraId="51B5206B" w14:textId="77777777" w:rsidR="0026573B" w:rsidRDefault="00265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方正仿宋简体">
    <w:altName w:val="微软雅黑"/>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B2A1D" w14:textId="0E432FDC" w:rsidR="00156457" w:rsidRDefault="00152954">
    <w:pPr>
      <w:pStyle w:val="af0"/>
      <w:jc w:val="center"/>
      <w:rPr>
        <w:rFonts w:asci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sidR="00E106E2" w:rsidRPr="00E106E2">
      <w:rPr>
        <w:rFonts w:ascii="宋体" w:hAnsi="宋体"/>
        <w:noProof/>
        <w:sz w:val="21"/>
        <w:lang w:val="zh-CN"/>
      </w:rPr>
      <w:t>23</w:t>
    </w:r>
    <w:r>
      <w:rPr>
        <w:rFonts w:ascii="宋体" w:hAnsi="宋体"/>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2A1419" w14:textId="77777777" w:rsidR="0026573B" w:rsidRDefault="0026573B">
      <w:r>
        <w:separator/>
      </w:r>
    </w:p>
  </w:footnote>
  <w:footnote w:type="continuationSeparator" w:id="0">
    <w:p w14:paraId="2030D6F4" w14:textId="77777777" w:rsidR="0026573B" w:rsidRDefault="00265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AE83F" w14:textId="77777777" w:rsidR="00156457" w:rsidRDefault="00152954">
    <w:pPr>
      <w:pStyle w:val="af2"/>
      <w:pBdr>
        <w:bottom w:val="single" w:sz="4" w:space="1" w:color="auto"/>
      </w:pBdr>
      <w:jc w:val="right"/>
      <w:rPr>
        <w:highlight w:val="yellow"/>
      </w:rPr>
    </w:pPr>
    <w:r w:rsidRPr="005C02BD">
      <w:rPr>
        <w:rFonts w:hint="eastAsia"/>
      </w:rPr>
      <w:t>珠池中明私募证券投资</w:t>
    </w:r>
    <w:proofErr w:type="gramStart"/>
    <w:r w:rsidRPr="005C02BD">
      <w:rPr>
        <w:rFonts w:hint="eastAsia"/>
      </w:rPr>
      <w:t>基金基金</w:t>
    </w:r>
    <w:proofErr w:type="gramEnd"/>
    <w:r w:rsidRPr="005C02BD">
      <w:rPr>
        <w:rFonts w:hint="eastAsia"/>
      </w:rPr>
      <w:t>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B74480"/>
    <w:multiLevelType w:val="singleLevel"/>
    <w:tmpl w:val="8BB74480"/>
    <w:lvl w:ilvl="0">
      <w:start w:val="1"/>
      <w:numFmt w:val="decimal"/>
      <w:suff w:val="nothing"/>
      <w:lvlText w:val="%1、"/>
      <w:lvlJc w:val="left"/>
    </w:lvl>
  </w:abstractNum>
  <w:abstractNum w:abstractNumId="1" w15:restartNumberingAfterBreak="0">
    <w:nsid w:val="13B9263F"/>
    <w:multiLevelType w:val="singleLevel"/>
    <w:tmpl w:val="13B9263F"/>
    <w:lvl w:ilvl="0">
      <w:start w:val="2"/>
      <w:numFmt w:val="chineseCounting"/>
      <w:suff w:val="nothing"/>
      <w:lvlText w:val="（%1）"/>
      <w:lvlJc w:val="left"/>
      <w:rPr>
        <w:rFonts w:hint="eastAsia"/>
      </w:rPr>
    </w:lvl>
  </w:abstractNum>
  <w:abstractNum w:abstractNumId="2" w15:restartNumberingAfterBreak="0">
    <w:nsid w:val="5509265A"/>
    <w:multiLevelType w:val="singleLevel"/>
    <w:tmpl w:val="5509265A"/>
    <w:lvl w:ilvl="0">
      <w:start w:val="2"/>
      <w:numFmt w:val="chineseCounting"/>
      <w:suff w:val="nothing"/>
      <w:lvlText w:val="（%1）"/>
      <w:lvlJc w:val="left"/>
      <w:rPr>
        <w:rFonts w:hint="eastAsia"/>
      </w:rPr>
    </w:lvl>
  </w:abstractNum>
  <w:abstractNum w:abstractNumId="3" w15:restartNumberingAfterBreak="0">
    <w:nsid w:val="7538247B"/>
    <w:multiLevelType w:val="multilevel"/>
    <w:tmpl w:val="7538247B"/>
    <w:lvl w:ilvl="0">
      <w:start w:val="1"/>
      <w:numFmt w:val="japaneseCounting"/>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30C"/>
    <w:rsid w:val="0000090B"/>
    <w:rsid w:val="0000099D"/>
    <w:rsid w:val="00000A16"/>
    <w:rsid w:val="00000DB3"/>
    <w:rsid w:val="00000F08"/>
    <w:rsid w:val="00001090"/>
    <w:rsid w:val="000015AD"/>
    <w:rsid w:val="0000171B"/>
    <w:rsid w:val="00002586"/>
    <w:rsid w:val="00002735"/>
    <w:rsid w:val="000027D3"/>
    <w:rsid w:val="000028F0"/>
    <w:rsid w:val="00002B9A"/>
    <w:rsid w:val="00002BF6"/>
    <w:rsid w:val="00002D0E"/>
    <w:rsid w:val="0000347F"/>
    <w:rsid w:val="00004823"/>
    <w:rsid w:val="0000523F"/>
    <w:rsid w:val="0000545A"/>
    <w:rsid w:val="00006028"/>
    <w:rsid w:val="000063D1"/>
    <w:rsid w:val="00006E07"/>
    <w:rsid w:val="00006F55"/>
    <w:rsid w:val="000075D6"/>
    <w:rsid w:val="000078C4"/>
    <w:rsid w:val="00007D71"/>
    <w:rsid w:val="00007D9B"/>
    <w:rsid w:val="00007EAA"/>
    <w:rsid w:val="000101F2"/>
    <w:rsid w:val="00011618"/>
    <w:rsid w:val="00011632"/>
    <w:rsid w:val="00011B25"/>
    <w:rsid w:val="00011CBD"/>
    <w:rsid w:val="00011E02"/>
    <w:rsid w:val="00012177"/>
    <w:rsid w:val="0001222A"/>
    <w:rsid w:val="0001232F"/>
    <w:rsid w:val="0001246E"/>
    <w:rsid w:val="0001300B"/>
    <w:rsid w:val="00013066"/>
    <w:rsid w:val="00013077"/>
    <w:rsid w:val="0001332D"/>
    <w:rsid w:val="0001371D"/>
    <w:rsid w:val="00013BDD"/>
    <w:rsid w:val="00013D66"/>
    <w:rsid w:val="00014250"/>
    <w:rsid w:val="0001442A"/>
    <w:rsid w:val="000144DF"/>
    <w:rsid w:val="000148B9"/>
    <w:rsid w:val="00014E3F"/>
    <w:rsid w:val="00015454"/>
    <w:rsid w:val="00015A0E"/>
    <w:rsid w:val="00015BB9"/>
    <w:rsid w:val="000163CD"/>
    <w:rsid w:val="000174C6"/>
    <w:rsid w:val="0001755D"/>
    <w:rsid w:val="00017B20"/>
    <w:rsid w:val="00020D75"/>
    <w:rsid w:val="000212EF"/>
    <w:rsid w:val="000214A9"/>
    <w:rsid w:val="000215AB"/>
    <w:rsid w:val="000217EE"/>
    <w:rsid w:val="00021EB4"/>
    <w:rsid w:val="0002218E"/>
    <w:rsid w:val="00022E5D"/>
    <w:rsid w:val="00023D84"/>
    <w:rsid w:val="00023EEC"/>
    <w:rsid w:val="00023F2A"/>
    <w:rsid w:val="00023FF6"/>
    <w:rsid w:val="000243EF"/>
    <w:rsid w:val="00024964"/>
    <w:rsid w:val="00024B11"/>
    <w:rsid w:val="00024BE2"/>
    <w:rsid w:val="000250A0"/>
    <w:rsid w:val="00025295"/>
    <w:rsid w:val="00025929"/>
    <w:rsid w:val="00025A9D"/>
    <w:rsid w:val="00025AFD"/>
    <w:rsid w:val="00025D87"/>
    <w:rsid w:val="00025E3F"/>
    <w:rsid w:val="000261FB"/>
    <w:rsid w:val="00026F0E"/>
    <w:rsid w:val="00027403"/>
    <w:rsid w:val="00027900"/>
    <w:rsid w:val="00027939"/>
    <w:rsid w:val="00027ABD"/>
    <w:rsid w:val="00027D8C"/>
    <w:rsid w:val="00027F12"/>
    <w:rsid w:val="00030103"/>
    <w:rsid w:val="00030CFF"/>
    <w:rsid w:val="00030D64"/>
    <w:rsid w:val="00030F92"/>
    <w:rsid w:val="000310A8"/>
    <w:rsid w:val="00031237"/>
    <w:rsid w:val="00031444"/>
    <w:rsid w:val="00031718"/>
    <w:rsid w:val="0003182B"/>
    <w:rsid w:val="00031A80"/>
    <w:rsid w:val="00031BDF"/>
    <w:rsid w:val="00031E63"/>
    <w:rsid w:val="0003208B"/>
    <w:rsid w:val="0003271D"/>
    <w:rsid w:val="00032EA3"/>
    <w:rsid w:val="00032FE8"/>
    <w:rsid w:val="00033262"/>
    <w:rsid w:val="00033ED3"/>
    <w:rsid w:val="00033F16"/>
    <w:rsid w:val="00034185"/>
    <w:rsid w:val="000349F3"/>
    <w:rsid w:val="00034D9C"/>
    <w:rsid w:val="0003592D"/>
    <w:rsid w:val="00035AB7"/>
    <w:rsid w:val="00036682"/>
    <w:rsid w:val="00036D05"/>
    <w:rsid w:val="000375EE"/>
    <w:rsid w:val="0003798C"/>
    <w:rsid w:val="00037A78"/>
    <w:rsid w:val="00037AE8"/>
    <w:rsid w:val="00040012"/>
    <w:rsid w:val="0004011F"/>
    <w:rsid w:val="0004032C"/>
    <w:rsid w:val="00040987"/>
    <w:rsid w:val="00040F85"/>
    <w:rsid w:val="0004112A"/>
    <w:rsid w:val="000412CD"/>
    <w:rsid w:val="00041476"/>
    <w:rsid w:val="0004158D"/>
    <w:rsid w:val="00041897"/>
    <w:rsid w:val="00041A1A"/>
    <w:rsid w:val="00041BCE"/>
    <w:rsid w:val="0004226D"/>
    <w:rsid w:val="0004245B"/>
    <w:rsid w:val="000427F4"/>
    <w:rsid w:val="00043ABB"/>
    <w:rsid w:val="00043E05"/>
    <w:rsid w:val="000442F3"/>
    <w:rsid w:val="0004491F"/>
    <w:rsid w:val="00044981"/>
    <w:rsid w:val="00044C49"/>
    <w:rsid w:val="00044DE5"/>
    <w:rsid w:val="00044E16"/>
    <w:rsid w:val="00044E61"/>
    <w:rsid w:val="00044EF2"/>
    <w:rsid w:val="00045243"/>
    <w:rsid w:val="00045522"/>
    <w:rsid w:val="0004579F"/>
    <w:rsid w:val="00045A42"/>
    <w:rsid w:val="00046430"/>
    <w:rsid w:val="00046A6D"/>
    <w:rsid w:val="00046BAD"/>
    <w:rsid w:val="00046D7A"/>
    <w:rsid w:val="00047282"/>
    <w:rsid w:val="00047394"/>
    <w:rsid w:val="0004754A"/>
    <w:rsid w:val="00047761"/>
    <w:rsid w:val="00047858"/>
    <w:rsid w:val="00050513"/>
    <w:rsid w:val="00050BB7"/>
    <w:rsid w:val="0005111C"/>
    <w:rsid w:val="00051C82"/>
    <w:rsid w:val="00051CAC"/>
    <w:rsid w:val="00051DC8"/>
    <w:rsid w:val="0005224F"/>
    <w:rsid w:val="0005275C"/>
    <w:rsid w:val="000527AB"/>
    <w:rsid w:val="000529D2"/>
    <w:rsid w:val="00052A41"/>
    <w:rsid w:val="00052D64"/>
    <w:rsid w:val="00052D67"/>
    <w:rsid w:val="00052D69"/>
    <w:rsid w:val="0005347E"/>
    <w:rsid w:val="00053623"/>
    <w:rsid w:val="000538C6"/>
    <w:rsid w:val="0005393D"/>
    <w:rsid w:val="00053C74"/>
    <w:rsid w:val="00054C4E"/>
    <w:rsid w:val="00054D5F"/>
    <w:rsid w:val="00054E87"/>
    <w:rsid w:val="00055608"/>
    <w:rsid w:val="00055E32"/>
    <w:rsid w:val="00055F73"/>
    <w:rsid w:val="000562D8"/>
    <w:rsid w:val="0005646C"/>
    <w:rsid w:val="00056638"/>
    <w:rsid w:val="000568B6"/>
    <w:rsid w:val="00056E85"/>
    <w:rsid w:val="0005703F"/>
    <w:rsid w:val="000577DB"/>
    <w:rsid w:val="0005786A"/>
    <w:rsid w:val="00060402"/>
    <w:rsid w:val="0006082A"/>
    <w:rsid w:val="0006094C"/>
    <w:rsid w:val="00060B4A"/>
    <w:rsid w:val="00060F59"/>
    <w:rsid w:val="000619C4"/>
    <w:rsid w:val="00061E8C"/>
    <w:rsid w:val="00061FAE"/>
    <w:rsid w:val="00062715"/>
    <w:rsid w:val="00062D1A"/>
    <w:rsid w:val="0006320E"/>
    <w:rsid w:val="00064318"/>
    <w:rsid w:val="00064AA4"/>
    <w:rsid w:val="00064C2D"/>
    <w:rsid w:val="00064D58"/>
    <w:rsid w:val="00065098"/>
    <w:rsid w:val="00065550"/>
    <w:rsid w:val="00065E20"/>
    <w:rsid w:val="00066485"/>
    <w:rsid w:val="00066750"/>
    <w:rsid w:val="00066925"/>
    <w:rsid w:val="00066BB9"/>
    <w:rsid w:val="00066E2A"/>
    <w:rsid w:val="00066E99"/>
    <w:rsid w:val="00066F75"/>
    <w:rsid w:val="00067378"/>
    <w:rsid w:val="0006754D"/>
    <w:rsid w:val="000679F6"/>
    <w:rsid w:val="00067D6A"/>
    <w:rsid w:val="00070621"/>
    <w:rsid w:val="0007084C"/>
    <w:rsid w:val="000708F0"/>
    <w:rsid w:val="00070E6D"/>
    <w:rsid w:val="00070F2B"/>
    <w:rsid w:val="00071150"/>
    <w:rsid w:val="000715B5"/>
    <w:rsid w:val="00071C6A"/>
    <w:rsid w:val="00072217"/>
    <w:rsid w:val="000722AC"/>
    <w:rsid w:val="000724B9"/>
    <w:rsid w:val="00072D47"/>
    <w:rsid w:val="00072EFC"/>
    <w:rsid w:val="0007302D"/>
    <w:rsid w:val="00073120"/>
    <w:rsid w:val="000731E1"/>
    <w:rsid w:val="0007328B"/>
    <w:rsid w:val="00073F60"/>
    <w:rsid w:val="0007450E"/>
    <w:rsid w:val="00074597"/>
    <w:rsid w:val="0007464D"/>
    <w:rsid w:val="00074A57"/>
    <w:rsid w:val="00074B70"/>
    <w:rsid w:val="0007585A"/>
    <w:rsid w:val="00075BC5"/>
    <w:rsid w:val="00075C6E"/>
    <w:rsid w:val="00075C96"/>
    <w:rsid w:val="00075E37"/>
    <w:rsid w:val="00075F3E"/>
    <w:rsid w:val="000763A3"/>
    <w:rsid w:val="00076AE4"/>
    <w:rsid w:val="00076CA0"/>
    <w:rsid w:val="00076F7D"/>
    <w:rsid w:val="00076F94"/>
    <w:rsid w:val="000774CE"/>
    <w:rsid w:val="00077C4E"/>
    <w:rsid w:val="00077F07"/>
    <w:rsid w:val="00080002"/>
    <w:rsid w:val="00080065"/>
    <w:rsid w:val="000801AE"/>
    <w:rsid w:val="000804BF"/>
    <w:rsid w:val="00080661"/>
    <w:rsid w:val="000806A5"/>
    <w:rsid w:val="00081407"/>
    <w:rsid w:val="00081488"/>
    <w:rsid w:val="00081AC7"/>
    <w:rsid w:val="00082694"/>
    <w:rsid w:val="00082870"/>
    <w:rsid w:val="00082A7B"/>
    <w:rsid w:val="00083585"/>
    <w:rsid w:val="00083BC7"/>
    <w:rsid w:val="000840B6"/>
    <w:rsid w:val="000840C1"/>
    <w:rsid w:val="000843A4"/>
    <w:rsid w:val="000843C7"/>
    <w:rsid w:val="000846F7"/>
    <w:rsid w:val="000849BA"/>
    <w:rsid w:val="00085031"/>
    <w:rsid w:val="0008536C"/>
    <w:rsid w:val="00085593"/>
    <w:rsid w:val="00085892"/>
    <w:rsid w:val="00085D0B"/>
    <w:rsid w:val="00085FA0"/>
    <w:rsid w:val="00086442"/>
    <w:rsid w:val="000866C8"/>
    <w:rsid w:val="00086730"/>
    <w:rsid w:val="00086F23"/>
    <w:rsid w:val="0008715D"/>
    <w:rsid w:val="00087895"/>
    <w:rsid w:val="000878CD"/>
    <w:rsid w:val="00087D87"/>
    <w:rsid w:val="00087DC4"/>
    <w:rsid w:val="0009079E"/>
    <w:rsid w:val="00090A18"/>
    <w:rsid w:val="00091379"/>
    <w:rsid w:val="00091670"/>
    <w:rsid w:val="0009168E"/>
    <w:rsid w:val="000917D4"/>
    <w:rsid w:val="00091B60"/>
    <w:rsid w:val="00091C7E"/>
    <w:rsid w:val="00092235"/>
    <w:rsid w:val="000923F1"/>
    <w:rsid w:val="00092697"/>
    <w:rsid w:val="0009277E"/>
    <w:rsid w:val="00092C52"/>
    <w:rsid w:val="000932AF"/>
    <w:rsid w:val="0009361A"/>
    <w:rsid w:val="000941CA"/>
    <w:rsid w:val="00094499"/>
    <w:rsid w:val="000944DF"/>
    <w:rsid w:val="00094C7A"/>
    <w:rsid w:val="00094D97"/>
    <w:rsid w:val="0009501F"/>
    <w:rsid w:val="00095110"/>
    <w:rsid w:val="00095244"/>
    <w:rsid w:val="0009612A"/>
    <w:rsid w:val="000965CA"/>
    <w:rsid w:val="00096935"/>
    <w:rsid w:val="000976B3"/>
    <w:rsid w:val="0009786A"/>
    <w:rsid w:val="00097DF5"/>
    <w:rsid w:val="00097EB7"/>
    <w:rsid w:val="00097EF1"/>
    <w:rsid w:val="000A0200"/>
    <w:rsid w:val="000A05FA"/>
    <w:rsid w:val="000A0667"/>
    <w:rsid w:val="000A0E3A"/>
    <w:rsid w:val="000A1722"/>
    <w:rsid w:val="000A1B49"/>
    <w:rsid w:val="000A1C15"/>
    <w:rsid w:val="000A1C9C"/>
    <w:rsid w:val="000A1D52"/>
    <w:rsid w:val="000A2022"/>
    <w:rsid w:val="000A20AD"/>
    <w:rsid w:val="000A20E4"/>
    <w:rsid w:val="000A226D"/>
    <w:rsid w:val="000A26B2"/>
    <w:rsid w:val="000A2BD9"/>
    <w:rsid w:val="000A2F0C"/>
    <w:rsid w:val="000A2FF2"/>
    <w:rsid w:val="000A3466"/>
    <w:rsid w:val="000A3C5F"/>
    <w:rsid w:val="000A3F12"/>
    <w:rsid w:val="000A41EB"/>
    <w:rsid w:val="000A448F"/>
    <w:rsid w:val="000A4618"/>
    <w:rsid w:val="000A469D"/>
    <w:rsid w:val="000A49AA"/>
    <w:rsid w:val="000A510B"/>
    <w:rsid w:val="000A5C98"/>
    <w:rsid w:val="000A5D0B"/>
    <w:rsid w:val="000A6283"/>
    <w:rsid w:val="000A67AD"/>
    <w:rsid w:val="000A69D9"/>
    <w:rsid w:val="000A6A1C"/>
    <w:rsid w:val="000A6F16"/>
    <w:rsid w:val="000A7073"/>
    <w:rsid w:val="000A74AE"/>
    <w:rsid w:val="000A7D20"/>
    <w:rsid w:val="000A7F9E"/>
    <w:rsid w:val="000B0841"/>
    <w:rsid w:val="000B0CFC"/>
    <w:rsid w:val="000B1077"/>
    <w:rsid w:val="000B133C"/>
    <w:rsid w:val="000B1457"/>
    <w:rsid w:val="000B1621"/>
    <w:rsid w:val="000B18AA"/>
    <w:rsid w:val="000B24EB"/>
    <w:rsid w:val="000B26F2"/>
    <w:rsid w:val="000B3037"/>
    <w:rsid w:val="000B37B7"/>
    <w:rsid w:val="000B38EA"/>
    <w:rsid w:val="000B39D3"/>
    <w:rsid w:val="000B4985"/>
    <w:rsid w:val="000B4A16"/>
    <w:rsid w:val="000B4AB0"/>
    <w:rsid w:val="000B50DB"/>
    <w:rsid w:val="000B587B"/>
    <w:rsid w:val="000B64A5"/>
    <w:rsid w:val="000B6CAE"/>
    <w:rsid w:val="000B6F22"/>
    <w:rsid w:val="000B704B"/>
    <w:rsid w:val="000B70B9"/>
    <w:rsid w:val="000C0D59"/>
    <w:rsid w:val="000C0F0E"/>
    <w:rsid w:val="000C1387"/>
    <w:rsid w:val="000C139F"/>
    <w:rsid w:val="000C15DD"/>
    <w:rsid w:val="000C1A3E"/>
    <w:rsid w:val="000C1B73"/>
    <w:rsid w:val="000C1E54"/>
    <w:rsid w:val="000C1EC4"/>
    <w:rsid w:val="000C20BA"/>
    <w:rsid w:val="000C33EE"/>
    <w:rsid w:val="000C389B"/>
    <w:rsid w:val="000C3A42"/>
    <w:rsid w:val="000C3F50"/>
    <w:rsid w:val="000C42A8"/>
    <w:rsid w:val="000C4FB7"/>
    <w:rsid w:val="000C564A"/>
    <w:rsid w:val="000C5C45"/>
    <w:rsid w:val="000C5DB1"/>
    <w:rsid w:val="000C5E6C"/>
    <w:rsid w:val="000C5F9D"/>
    <w:rsid w:val="000C622A"/>
    <w:rsid w:val="000C7099"/>
    <w:rsid w:val="000C70C7"/>
    <w:rsid w:val="000C7324"/>
    <w:rsid w:val="000C7586"/>
    <w:rsid w:val="000C759C"/>
    <w:rsid w:val="000C76BE"/>
    <w:rsid w:val="000D006B"/>
    <w:rsid w:val="000D00F6"/>
    <w:rsid w:val="000D07CF"/>
    <w:rsid w:val="000D0966"/>
    <w:rsid w:val="000D1A01"/>
    <w:rsid w:val="000D2199"/>
    <w:rsid w:val="000D322F"/>
    <w:rsid w:val="000D344E"/>
    <w:rsid w:val="000D3D60"/>
    <w:rsid w:val="000D43DA"/>
    <w:rsid w:val="000D44D7"/>
    <w:rsid w:val="000D44FC"/>
    <w:rsid w:val="000D4E8F"/>
    <w:rsid w:val="000D52E1"/>
    <w:rsid w:val="000D5381"/>
    <w:rsid w:val="000D5419"/>
    <w:rsid w:val="000D5670"/>
    <w:rsid w:val="000D58C5"/>
    <w:rsid w:val="000D6341"/>
    <w:rsid w:val="000D6396"/>
    <w:rsid w:val="000D6C46"/>
    <w:rsid w:val="000D6C93"/>
    <w:rsid w:val="000D78B7"/>
    <w:rsid w:val="000D79D5"/>
    <w:rsid w:val="000D7A55"/>
    <w:rsid w:val="000D7CFE"/>
    <w:rsid w:val="000D7D9B"/>
    <w:rsid w:val="000E0163"/>
    <w:rsid w:val="000E0180"/>
    <w:rsid w:val="000E07AB"/>
    <w:rsid w:val="000E0D5E"/>
    <w:rsid w:val="000E12D1"/>
    <w:rsid w:val="000E1C51"/>
    <w:rsid w:val="000E2599"/>
    <w:rsid w:val="000E2698"/>
    <w:rsid w:val="000E2FD4"/>
    <w:rsid w:val="000E37C1"/>
    <w:rsid w:val="000E395C"/>
    <w:rsid w:val="000E416E"/>
    <w:rsid w:val="000E429A"/>
    <w:rsid w:val="000E448F"/>
    <w:rsid w:val="000E48D9"/>
    <w:rsid w:val="000E4A02"/>
    <w:rsid w:val="000E5904"/>
    <w:rsid w:val="000E5BDF"/>
    <w:rsid w:val="000E6159"/>
    <w:rsid w:val="000E63B6"/>
    <w:rsid w:val="000E67F8"/>
    <w:rsid w:val="000E6AA4"/>
    <w:rsid w:val="000E6ABF"/>
    <w:rsid w:val="000E6B7F"/>
    <w:rsid w:val="000E70B9"/>
    <w:rsid w:val="000E7FAB"/>
    <w:rsid w:val="000F06F9"/>
    <w:rsid w:val="000F0795"/>
    <w:rsid w:val="000F083A"/>
    <w:rsid w:val="000F0B8F"/>
    <w:rsid w:val="000F11C3"/>
    <w:rsid w:val="000F1419"/>
    <w:rsid w:val="000F1773"/>
    <w:rsid w:val="000F23EB"/>
    <w:rsid w:val="000F2AC0"/>
    <w:rsid w:val="000F2CF0"/>
    <w:rsid w:val="000F2F6D"/>
    <w:rsid w:val="000F34B7"/>
    <w:rsid w:val="000F34B8"/>
    <w:rsid w:val="000F39F8"/>
    <w:rsid w:val="000F3E60"/>
    <w:rsid w:val="000F41A6"/>
    <w:rsid w:val="000F4AA1"/>
    <w:rsid w:val="000F4D13"/>
    <w:rsid w:val="000F4F58"/>
    <w:rsid w:val="000F4F85"/>
    <w:rsid w:val="000F5135"/>
    <w:rsid w:val="000F52A2"/>
    <w:rsid w:val="000F531C"/>
    <w:rsid w:val="000F5AF1"/>
    <w:rsid w:val="000F5BFB"/>
    <w:rsid w:val="000F5FB9"/>
    <w:rsid w:val="000F6390"/>
    <w:rsid w:val="000F6ABA"/>
    <w:rsid w:val="000F6B93"/>
    <w:rsid w:val="000F6C09"/>
    <w:rsid w:val="000F6C33"/>
    <w:rsid w:val="000F74DB"/>
    <w:rsid w:val="000F74EC"/>
    <w:rsid w:val="000F7F53"/>
    <w:rsid w:val="001001AD"/>
    <w:rsid w:val="001013FA"/>
    <w:rsid w:val="00102373"/>
    <w:rsid w:val="00102758"/>
    <w:rsid w:val="0010317C"/>
    <w:rsid w:val="00103293"/>
    <w:rsid w:val="00103754"/>
    <w:rsid w:val="00103947"/>
    <w:rsid w:val="00103C7C"/>
    <w:rsid w:val="00103E94"/>
    <w:rsid w:val="00103F62"/>
    <w:rsid w:val="001043AB"/>
    <w:rsid w:val="001049FE"/>
    <w:rsid w:val="00104DE3"/>
    <w:rsid w:val="00104DE5"/>
    <w:rsid w:val="00104E1C"/>
    <w:rsid w:val="00105666"/>
    <w:rsid w:val="00105A31"/>
    <w:rsid w:val="00105E7F"/>
    <w:rsid w:val="001062B6"/>
    <w:rsid w:val="00106343"/>
    <w:rsid w:val="001065EE"/>
    <w:rsid w:val="00106780"/>
    <w:rsid w:val="00106AE7"/>
    <w:rsid w:val="00107577"/>
    <w:rsid w:val="00107616"/>
    <w:rsid w:val="00107656"/>
    <w:rsid w:val="0010773E"/>
    <w:rsid w:val="001078C1"/>
    <w:rsid w:val="00107F0E"/>
    <w:rsid w:val="001104E2"/>
    <w:rsid w:val="00110A86"/>
    <w:rsid w:val="00110A8E"/>
    <w:rsid w:val="00110F3D"/>
    <w:rsid w:val="0011123A"/>
    <w:rsid w:val="00111ADC"/>
    <w:rsid w:val="00111C90"/>
    <w:rsid w:val="00112472"/>
    <w:rsid w:val="00113113"/>
    <w:rsid w:val="001132EE"/>
    <w:rsid w:val="00113645"/>
    <w:rsid w:val="00114227"/>
    <w:rsid w:val="001148FF"/>
    <w:rsid w:val="00115290"/>
    <w:rsid w:val="00115BE7"/>
    <w:rsid w:val="00115D89"/>
    <w:rsid w:val="0011641A"/>
    <w:rsid w:val="00116D46"/>
    <w:rsid w:val="00117100"/>
    <w:rsid w:val="001172A0"/>
    <w:rsid w:val="001175E2"/>
    <w:rsid w:val="00117DA0"/>
    <w:rsid w:val="00117E31"/>
    <w:rsid w:val="00117EE5"/>
    <w:rsid w:val="00117FC5"/>
    <w:rsid w:val="0012016E"/>
    <w:rsid w:val="0012043D"/>
    <w:rsid w:val="001204BE"/>
    <w:rsid w:val="00120887"/>
    <w:rsid w:val="0012093E"/>
    <w:rsid w:val="00120B0F"/>
    <w:rsid w:val="00121207"/>
    <w:rsid w:val="001213B8"/>
    <w:rsid w:val="00121761"/>
    <w:rsid w:val="00121B62"/>
    <w:rsid w:val="00121D21"/>
    <w:rsid w:val="0012246E"/>
    <w:rsid w:val="0012250E"/>
    <w:rsid w:val="001237B6"/>
    <w:rsid w:val="00123BC0"/>
    <w:rsid w:val="001249B2"/>
    <w:rsid w:val="00124B5C"/>
    <w:rsid w:val="00124D04"/>
    <w:rsid w:val="001252E7"/>
    <w:rsid w:val="001253FB"/>
    <w:rsid w:val="00125662"/>
    <w:rsid w:val="00125720"/>
    <w:rsid w:val="001257AB"/>
    <w:rsid w:val="00125B12"/>
    <w:rsid w:val="00125DD0"/>
    <w:rsid w:val="0012623F"/>
    <w:rsid w:val="001264A6"/>
    <w:rsid w:val="00126928"/>
    <w:rsid w:val="00127372"/>
    <w:rsid w:val="00127695"/>
    <w:rsid w:val="00127A2B"/>
    <w:rsid w:val="00127B1A"/>
    <w:rsid w:val="0013039F"/>
    <w:rsid w:val="001306F9"/>
    <w:rsid w:val="00130BE2"/>
    <w:rsid w:val="00130EBE"/>
    <w:rsid w:val="001310AA"/>
    <w:rsid w:val="001318A0"/>
    <w:rsid w:val="00131AEC"/>
    <w:rsid w:val="001322E0"/>
    <w:rsid w:val="001328C3"/>
    <w:rsid w:val="001329CB"/>
    <w:rsid w:val="00132AEE"/>
    <w:rsid w:val="00132DC9"/>
    <w:rsid w:val="00132EED"/>
    <w:rsid w:val="0013368C"/>
    <w:rsid w:val="0013377C"/>
    <w:rsid w:val="001337AD"/>
    <w:rsid w:val="00133B42"/>
    <w:rsid w:val="00133BA5"/>
    <w:rsid w:val="00133D1D"/>
    <w:rsid w:val="00133E7C"/>
    <w:rsid w:val="00134CE3"/>
    <w:rsid w:val="00135039"/>
    <w:rsid w:val="00135472"/>
    <w:rsid w:val="001357A6"/>
    <w:rsid w:val="00135C56"/>
    <w:rsid w:val="00136102"/>
    <w:rsid w:val="00136112"/>
    <w:rsid w:val="001368CB"/>
    <w:rsid w:val="00136B98"/>
    <w:rsid w:val="00136E37"/>
    <w:rsid w:val="001372DD"/>
    <w:rsid w:val="00137314"/>
    <w:rsid w:val="001378CE"/>
    <w:rsid w:val="00140579"/>
    <w:rsid w:val="00140C59"/>
    <w:rsid w:val="001411B4"/>
    <w:rsid w:val="00141590"/>
    <w:rsid w:val="00141E63"/>
    <w:rsid w:val="001422A7"/>
    <w:rsid w:val="00142347"/>
    <w:rsid w:val="001428A0"/>
    <w:rsid w:val="00143331"/>
    <w:rsid w:val="0014366F"/>
    <w:rsid w:val="00143863"/>
    <w:rsid w:val="001439AD"/>
    <w:rsid w:val="00143C5D"/>
    <w:rsid w:val="00143CF1"/>
    <w:rsid w:val="00143EB8"/>
    <w:rsid w:val="00143F41"/>
    <w:rsid w:val="00144652"/>
    <w:rsid w:val="00144D52"/>
    <w:rsid w:val="00145905"/>
    <w:rsid w:val="00145A00"/>
    <w:rsid w:val="00146062"/>
    <w:rsid w:val="00146096"/>
    <w:rsid w:val="001463E6"/>
    <w:rsid w:val="00146778"/>
    <w:rsid w:val="00146E4F"/>
    <w:rsid w:val="00146FC1"/>
    <w:rsid w:val="0014751E"/>
    <w:rsid w:val="001475E5"/>
    <w:rsid w:val="00147941"/>
    <w:rsid w:val="0015076C"/>
    <w:rsid w:val="00150C57"/>
    <w:rsid w:val="00150CF7"/>
    <w:rsid w:val="00151232"/>
    <w:rsid w:val="00151502"/>
    <w:rsid w:val="00151598"/>
    <w:rsid w:val="00151688"/>
    <w:rsid w:val="00152294"/>
    <w:rsid w:val="00152954"/>
    <w:rsid w:val="00152C5F"/>
    <w:rsid w:val="001532F0"/>
    <w:rsid w:val="001538A5"/>
    <w:rsid w:val="001543C7"/>
    <w:rsid w:val="0015457C"/>
    <w:rsid w:val="001547B8"/>
    <w:rsid w:val="00154846"/>
    <w:rsid w:val="00154F51"/>
    <w:rsid w:val="00154FA8"/>
    <w:rsid w:val="00155199"/>
    <w:rsid w:val="00155A38"/>
    <w:rsid w:val="00155BC2"/>
    <w:rsid w:val="00155F4D"/>
    <w:rsid w:val="00156222"/>
    <w:rsid w:val="001562FB"/>
    <w:rsid w:val="00156394"/>
    <w:rsid w:val="00156457"/>
    <w:rsid w:val="00156B59"/>
    <w:rsid w:val="0015752A"/>
    <w:rsid w:val="00157727"/>
    <w:rsid w:val="001578E0"/>
    <w:rsid w:val="00160E8D"/>
    <w:rsid w:val="0016108B"/>
    <w:rsid w:val="00161465"/>
    <w:rsid w:val="001619F8"/>
    <w:rsid w:val="00161EA6"/>
    <w:rsid w:val="00162AF8"/>
    <w:rsid w:val="00162B50"/>
    <w:rsid w:val="00162D31"/>
    <w:rsid w:val="00162F42"/>
    <w:rsid w:val="00163666"/>
    <w:rsid w:val="00163EDB"/>
    <w:rsid w:val="00163F16"/>
    <w:rsid w:val="00164171"/>
    <w:rsid w:val="0016439C"/>
    <w:rsid w:val="00164584"/>
    <w:rsid w:val="001646E1"/>
    <w:rsid w:val="001646E8"/>
    <w:rsid w:val="001649E5"/>
    <w:rsid w:val="001654B5"/>
    <w:rsid w:val="001655AA"/>
    <w:rsid w:val="001659D0"/>
    <w:rsid w:val="0016665B"/>
    <w:rsid w:val="001666D1"/>
    <w:rsid w:val="00166A95"/>
    <w:rsid w:val="00166EE9"/>
    <w:rsid w:val="001672BA"/>
    <w:rsid w:val="0016752A"/>
    <w:rsid w:val="00167A57"/>
    <w:rsid w:val="00167E80"/>
    <w:rsid w:val="00170557"/>
    <w:rsid w:val="001706BC"/>
    <w:rsid w:val="00170A9F"/>
    <w:rsid w:val="00170AA3"/>
    <w:rsid w:val="00170F9C"/>
    <w:rsid w:val="001711A6"/>
    <w:rsid w:val="001712BD"/>
    <w:rsid w:val="001712D2"/>
    <w:rsid w:val="00171446"/>
    <w:rsid w:val="001716B4"/>
    <w:rsid w:val="001717C3"/>
    <w:rsid w:val="00172290"/>
    <w:rsid w:val="0017230A"/>
    <w:rsid w:val="001725BA"/>
    <w:rsid w:val="001729ED"/>
    <w:rsid w:val="00172A27"/>
    <w:rsid w:val="00172DBF"/>
    <w:rsid w:val="00172EE5"/>
    <w:rsid w:val="0017319D"/>
    <w:rsid w:val="00173807"/>
    <w:rsid w:val="00173871"/>
    <w:rsid w:val="00173FE1"/>
    <w:rsid w:val="00174220"/>
    <w:rsid w:val="00174337"/>
    <w:rsid w:val="0017460E"/>
    <w:rsid w:val="00174978"/>
    <w:rsid w:val="00174DA2"/>
    <w:rsid w:val="00174F51"/>
    <w:rsid w:val="0017502B"/>
    <w:rsid w:val="001750F9"/>
    <w:rsid w:val="0017523F"/>
    <w:rsid w:val="00175274"/>
    <w:rsid w:val="001756BC"/>
    <w:rsid w:val="001756C3"/>
    <w:rsid w:val="0017573D"/>
    <w:rsid w:val="001757E1"/>
    <w:rsid w:val="00175E12"/>
    <w:rsid w:val="00175F3F"/>
    <w:rsid w:val="00176522"/>
    <w:rsid w:val="001768C7"/>
    <w:rsid w:val="00176C13"/>
    <w:rsid w:val="00176FA4"/>
    <w:rsid w:val="00177623"/>
    <w:rsid w:val="00177659"/>
    <w:rsid w:val="0017769B"/>
    <w:rsid w:val="00177C89"/>
    <w:rsid w:val="00177D44"/>
    <w:rsid w:val="0018011F"/>
    <w:rsid w:val="0018043D"/>
    <w:rsid w:val="001805D1"/>
    <w:rsid w:val="001806BA"/>
    <w:rsid w:val="001818B6"/>
    <w:rsid w:val="0018254A"/>
    <w:rsid w:val="001825B5"/>
    <w:rsid w:val="00182F2F"/>
    <w:rsid w:val="00183937"/>
    <w:rsid w:val="001847C8"/>
    <w:rsid w:val="00184C1A"/>
    <w:rsid w:val="0018551E"/>
    <w:rsid w:val="001855B1"/>
    <w:rsid w:val="001857C0"/>
    <w:rsid w:val="00185906"/>
    <w:rsid w:val="00185978"/>
    <w:rsid w:val="00185A22"/>
    <w:rsid w:val="00185A70"/>
    <w:rsid w:val="00185CC6"/>
    <w:rsid w:val="001865AC"/>
    <w:rsid w:val="001867FB"/>
    <w:rsid w:val="00186CDE"/>
    <w:rsid w:val="00187A91"/>
    <w:rsid w:val="00187C6D"/>
    <w:rsid w:val="00187D88"/>
    <w:rsid w:val="00187F76"/>
    <w:rsid w:val="00190481"/>
    <w:rsid w:val="001906EB"/>
    <w:rsid w:val="00190773"/>
    <w:rsid w:val="00190A93"/>
    <w:rsid w:val="00190DAC"/>
    <w:rsid w:val="00190E1C"/>
    <w:rsid w:val="00190FA1"/>
    <w:rsid w:val="00191381"/>
    <w:rsid w:val="00191440"/>
    <w:rsid w:val="00191526"/>
    <w:rsid w:val="00191E53"/>
    <w:rsid w:val="0019214C"/>
    <w:rsid w:val="00192F1E"/>
    <w:rsid w:val="00192F3E"/>
    <w:rsid w:val="00193802"/>
    <w:rsid w:val="001938D7"/>
    <w:rsid w:val="001939CE"/>
    <w:rsid w:val="00193B6B"/>
    <w:rsid w:val="0019437E"/>
    <w:rsid w:val="001944E2"/>
    <w:rsid w:val="00194AFC"/>
    <w:rsid w:val="00194B33"/>
    <w:rsid w:val="00194D09"/>
    <w:rsid w:val="00195113"/>
    <w:rsid w:val="00195148"/>
    <w:rsid w:val="0019536E"/>
    <w:rsid w:val="00195647"/>
    <w:rsid w:val="001956FB"/>
    <w:rsid w:val="00195717"/>
    <w:rsid w:val="00195A3B"/>
    <w:rsid w:val="00195F00"/>
    <w:rsid w:val="0019666F"/>
    <w:rsid w:val="00196C52"/>
    <w:rsid w:val="00197663"/>
    <w:rsid w:val="00197ACF"/>
    <w:rsid w:val="00197FE0"/>
    <w:rsid w:val="001A0AD0"/>
    <w:rsid w:val="001A1135"/>
    <w:rsid w:val="001A1891"/>
    <w:rsid w:val="001A1A91"/>
    <w:rsid w:val="001A33E9"/>
    <w:rsid w:val="001A3585"/>
    <w:rsid w:val="001A4863"/>
    <w:rsid w:val="001A4C34"/>
    <w:rsid w:val="001A4DA7"/>
    <w:rsid w:val="001A5411"/>
    <w:rsid w:val="001A567F"/>
    <w:rsid w:val="001A613B"/>
    <w:rsid w:val="001A625A"/>
    <w:rsid w:val="001A68EE"/>
    <w:rsid w:val="001A6900"/>
    <w:rsid w:val="001A6FD6"/>
    <w:rsid w:val="001A7355"/>
    <w:rsid w:val="001A7B2C"/>
    <w:rsid w:val="001A7CCC"/>
    <w:rsid w:val="001A7EC3"/>
    <w:rsid w:val="001B0A9D"/>
    <w:rsid w:val="001B0DAA"/>
    <w:rsid w:val="001B0EB5"/>
    <w:rsid w:val="001B0F30"/>
    <w:rsid w:val="001B1087"/>
    <w:rsid w:val="001B15D2"/>
    <w:rsid w:val="001B1A0D"/>
    <w:rsid w:val="001B1E36"/>
    <w:rsid w:val="001B253E"/>
    <w:rsid w:val="001B2592"/>
    <w:rsid w:val="001B25ED"/>
    <w:rsid w:val="001B27F7"/>
    <w:rsid w:val="001B2A67"/>
    <w:rsid w:val="001B2AED"/>
    <w:rsid w:val="001B3013"/>
    <w:rsid w:val="001B3601"/>
    <w:rsid w:val="001B3B96"/>
    <w:rsid w:val="001B3CF5"/>
    <w:rsid w:val="001B4035"/>
    <w:rsid w:val="001B4658"/>
    <w:rsid w:val="001B4766"/>
    <w:rsid w:val="001B48BB"/>
    <w:rsid w:val="001B4C78"/>
    <w:rsid w:val="001B5059"/>
    <w:rsid w:val="001B511D"/>
    <w:rsid w:val="001B6560"/>
    <w:rsid w:val="001B6BD1"/>
    <w:rsid w:val="001B6D19"/>
    <w:rsid w:val="001B7282"/>
    <w:rsid w:val="001B7329"/>
    <w:rsid w:val="001C06E3"/>
    <w:rsid w:val="001C09A7"/>
    <w:rsid w:val="001C0CD6"/>
    <w:rsid w:val="001C14E1"/>
    <w:rsid w:val="001C1705"/>
    <w:rsid w:val="001C19D3"/>
    <w:rsid w:val="001C1C46"/>
    <w:rsid w:val="001C1D51"/>
    <w:rsid w:val="001C214E"/>
    <w:rsid w:val="001C2DE6"/>
    <w:rsid w:val="001C35F6"/>
    <w:rsid w:val="001C3817"/>
    <w:rsid w:val="001C382F"/>
    <w:rsid w:val="001C3D5F"/>
    <w:rsid w:val="001C3F4A"/>
    <w:rsid w:val="001C49AB"/>
    <w:rsid w:val="001C4B47"/>
    <w:rsid w:val="001C4F30"/>
    <w:rsid w:val="001C54AF"/>
    <w:rsid w:val="001C56F4"/>
    <w:rsid w:val="001C5BE9"/>
    <w:rsid w:val="001C6677"/>
    <w:rsid w:val="001C674A"/>
    <w:rsid w:val="001C67CE"/>
    <w:rsid w:val="001C6837"/>
    <w:rsid w:val="001C6A0E"/>
    <w:rsid w:val="001C6D9C"/>
    <w:rsid w:val="001C7322"/>
    <w:rsid w:val="001C7812"/>
    <w:rsid w:val="001C7DD9"/>
    <w:rsid w:val="001D039B"/>
    <w:rsid w:val="001D08E7"/>
    <w:rsid w:val="001D0CF9"/>
    <w:rsid w:val="001D1624"/>
    <w:rsid w:val="001D1668"/>
    <w:rsid w:val="001D1AC6"/>
    <w:rsid w:val="001D1C75"/>
    <w:rsid w:val="001D31AB"/>
    <w:rsid w:val="001D3472"/>
    <w:rsid w:val="001D36DA"/>
    <w:rsid w:val="001D3AF1"/>
    <w:rsid w:val="001D3D2F"/>
    <w:rsid w:val="001D3FE0"/>
    <w:rsid w:val="001D4000"/>
    <w:rsid w:val="001D41AA"/>
    <w:rsid w:val="001D41D7"/>
    <w:rsid w:val="001D42A8"/>
    <w:rsid w:val="001D439B"/>
    <w:rsid w:val="001D4B75"/>
    <w:rsid w:val="001D4BFC"/>
    <w:rsid w:val="001D4CAF"/>
    <w:rsid w:val="001D574F"/>
    <w:rsid w:val="001D5858"/>
    <w:rsid w:val="001D5916"/>
    <w:rsid w:val="001D61B9"/>
    <w:rsid w:val="001D61BC"/>
    <w:rsid w:val="001D6446"/>
    <w:rsid w:val="001D645B"/>
    <w:rsid w:val="001D66D3"/>
    <w:rsid w:val="001D6DB1"/>
    <w:rsid w:val="001D705D"/>
    <w:rsid w:val="001D7731"/>
    <w:rsid w:val="001D77C7"/>
    <w:rsid w:val="001E002A"/>
    <w:rsid w:val="001E01D3"/>
    <w:rsid w:val="001E08C8"/>
    <w:rsid w:val="001E1734"/>
    <w:rsid w:val="001E193D"/>
    <w:rsid w:val="001E245B"/>
    <w:rsid w:val="001E25AD"/>
    <w:rsid w:val="001E2C10"/>
    <w:rsid w:val="001E3242"/>
    <w:rsid w:val="001E3409"/>
    <w:rsid w:val="001E44AD"/>
    <w:rsid w:val="001E47FF"/>
    <w:rsid w:val="001E4949"/>
    <w:rsid w:val="001E4C5A"/>
    <w:rsid w:val="001E4D63"/>
    <w:rsid w:val="001E50A5"/>
    <w:rsid w:val="001E5127"/>
    <w:rsid w:val="001E5B94"/>
    <w:rsid w:val="001E607E"/>
    <w:rsid w:val="001E656F"/>
    <w:rsid w:val="001E765C"/>
    <w:rsid w:val="001E7923"/>
    <w:rsid w:val="001E7AEB"/>
    <w:rsid w:val="001E7B1E"/>
    <w:rsid w:val="001E7F08"/>
    <w:rsid w:val="001F0477"/>
    <w:rsid w:val="001F049D"/>
    <w:rsid w:val="001F0DE8"/>
    <w:rsid w:val="001F121A"/>
    <w:rsid w:val="001F169B"/>
    <w:rsid w:val="001F1744"/>
    <w:rsid w:val="001F21AF"/>
    <w:rsid w:val="001F2865"/>
    <w:rsid w:val="001F2EF2"/>
    <w:rsid w:val="001F3062"/>
    <w:rsid w:val="001F3081"/>
    <w:rsid w:val="001F3B5C"/>
    <w:rsid w:val="001F3BF4"/>
    <w:rsid w:val="001F3F12"/>
    <w:rsid w:val="001F3F78"/>
    <w:rsid w:val="001F4037"/>
    <w:rsid w:val="001F40AA"/>
    <w:rsid w:val="001F45EB"/>
    <w:rsid w:val="001F4923"/>
    <w:rsid w:val="001F4CE1"/>
    <w:rsid w:val="001F5B25"/>
    <w:rsid w:val="001F6554"/>
    <w:rsid w:val="001F664B"/>
    <w:rsid w:val="001F69BC"/>
    <w:rsid w:val="001F6A1B"/>
    <w:rsid w:val="001F6A48"/>
    <w:rsid w:val="001F6D2A"/>
    <w:rsid w:val="001F6E69"/>
    <w:rsid w:val="001F6F09"/>
    <w:rsid w:val="001F73C6"/>
    <w:rsid w:val="001F7471"/>
    <w:rsid w:val="001F75EF"/>
    <w:rsid w:val="001F7AB7"/>
    <w:rsid w:val="001F7C78"/>
    <w:rsid w:val="00200576"/>
    <w:rsid w:val="0020083E"/>
    <w:rsid w:val="00200E79"/>
    <w:rsid w:val="002010A9"/>
    <w:rsid w:val="0020112A"/>
    <w:rsid w:val="002011FF"/>
    <w:rsid w:val="00201643"/>
    <w:rsid w:val="00201A3C"/>
    <w:rsid w:val="00202332"/>
    <w:rsid w:val="00202AD6"/>
    <w:rsid w:val="00202E4E"/>
    <w:rsid w:val="00202F9A"/>
    <w:rsid w:val="0020352C"/>
    <w:rsid w:val="00203567"/>
    <w:rsid w:val="00203964"/>
    <w:rsid w:val="00203EF9"/>
    <w:rsid w:val="00203F78"/>
    <w:rsid w:val="002048AC"/>
    <w:rsid w:val="00205839"/>
    <w:rsid w:val="00205B62"/>
    <w:rsid w:val="00205ED1"/>
    <w:rsid w:val="00205F33"/>
    <w:rsid w:val="00206E02"/>
    <w:rsid w:val="00207304"/>
    <w:rsid w:val="00207676"/>
    <w:rsid w:val="002077BD"/>
    <w:rsid w:val="002077D7"/>
    <w:rsid w:val="00207B52"/>
    <w:rsid w:val="002101B3"/>
    <w:rsid w:val="00210D55"/>
    <w:rsid w:val="00210FE0"/>
    <w:rsid w:val="00211154"/>
    <w:rsid w:val="002116A7"/>
    <w:rsid w:val="00211934"/>
    <w:rsid w:val="00211FE7"/>
    <w:rsid w:val="00212118"/>
    <w:rsid w:val="00212259"/>
    <w:rsid w:val="00213232"/>
    <w:rsid w:val="0021359C"/>
    <w:rsid w:val="00213CD2"/>
    <w:rsid w:val="00214157"/>
    <w:rsid w:val="00214961"/>
    <w:rsid w:val="00214BEA"/>
    <w:rsid w:val="00214D70"/>
    <w:rsid w:val="00214FA3"/>
    <w:rsid w:val="00215A3E"/>
    <w:rsid w:val="0021608B"/>
    <w:rsid w:val="0021612E"/>
    <w:rsid w:val="002167C6"/>
    <w:rsid w:val="00216AA0"/>
    <w:rsid w:val="00216B93"/>
    <w:rsid w:val="002170D3"/>
    <w:rsid w:val="00217678"/>
    <w:rsid w:val="00217996"/>
    <w:rsid w:val="00217D1E"/>
    <w:rsid w:val="00217EF8"/>
    <w:rsid w:val="002202ED"/>
    <w:rsid w:val="00220316"/>
    <w:rsid w:val="00220CB8"/>
    <w:rsid w:val="002211AF"/>
    <w:rsid w:val="0022148C"/>
    <w:rsid w:val="0022164E"/>
    <w:rsid w:val="00222408"/>
    <w:rsid w:val="002229F3"/>
    <w:rsid w:val="00222AFA"/>
    <w:rsid w:val="00222B6B"/>
    <w:rsid w:val="002233CE"/>
    <w:rsid w:val="00223662"/>
    <w:rsid w:val="002236F1"/>
    <w:rsid w:val="00223A4F"/>
    <w:rsid w:val="002245DF"/>
    <w:rsid w:val="00224660"/>
    <w:rsid w:val="00225E11"/>
    <w:rsid w:val="00225FD8"/>
    <w:rsid w:val="00226EF4"/>
    <w:rsid w:val="0022732B"/>
    <w:rsid w:val="002274A1"/>
    <w:rsid w:val="00227786"/>
    <w:rsid w:val="0022798C"/>
    <w:rsid w:val="0022798F"/>
    <w:rsid w:val="00227DE4"/>
    <w:rsid w:val="00230297"/>
    <w:rsid w:val="0023040F"/>
    <w:rsid w:val="00230E3E"/>
    <w:rsid w:val="00231352"/>
    <w:rsid w:val="002313EC"/>
    <w:rsid w:val="0023145E"/>
    <w:rsid w:val="0023146F"/>
    <w:rsid w:val="00231BE2"/>
    <w:rsid w:val="0023226E"/>
    <w:rsid w:val="00232299"/>
    <w:rsid w:val="002324DA"/>
    <w:rsid w:val="002326E2"/>
    <w:rsid w:val="002328BD"/>
    <w:rsid w:val="00232D5E"/>
    <w:rsid w:val="00232E1C"/>
    <w:rsid w:val="00233451"/>
    <w:rsid w:val="0023361B"/>
    <w:rsid w:val="00233910"/>
    <w:rsid w:val="00233ACC"/>
    <w:rsid w:val="00233ADE"/>
    <w:rsid w:val="00233FBE"/>
    <w:rsid w:val="00234A4F"/>
    <w:rsid w:val="00234F37"/>
    <w:rsid w:val="002351FB"/>
    <w:rsid w:val="002358AC"/>
    <w:rsid w:val="00235CAF"/>
    <w:rsid w:val="002363C9"/>
    <w:rsid w:val="002368FA"/>
    <w:rsid w:val="0023697A"/>
    <w:rsid w:val="00236A19"/>
    <w:rsid w:val="00236C19"/>
    <w:rsid w:val="00236D2D"/>
    <w:rsid w:val="00237422"/>
    <w:rsid w:val="002375CD"/>
    <w:rsid w:val="00237BCF"/>
    <w:rsid w:val="00237CBC"/>
    <w:rsid w:val="00237F47"/>
    <w:rsid w:val="00240D5D"/>
    <w:rsid w:val="002410B6"/>
    <w:rsid w:val="00241D96"/>
    <w:rsid w:val="00241F12"/>
    <w:rsid w:val="00242DB6"/>
    <w:rsid w:val="002430A2"/>
    <w:rsid w:val="0024321D"/>
    <w:rsid w:val="002434B6"/>
    <w:rsid w:val="002444AC"/>
    <w:rsid w:val="002445DF"/>
    <w:rsid w:val="0024466F"/>
    <w:rsid w:val="002447B7"/>
    <w:rsid w:val="00244A9A"/>
    <w:rsid w:val="00244BF2"/>
    <w:rsid w:val="00244FFF"/>
    <w:rsid w:val="00245C07"/>
    <w:rsid w:val="0024607D"/>
    <w:rsid w:val="0024638B"/>
    <w:rsid w:val="00246A51"/>
    <w:rsid w:val="00246A99"/>
    <w:rsid w:val="002479CB"/>
    <w:rsid w:val="002479E8"/>
    <w:rsid w:val="00247F88"/>
    <w:rsid w:val="002501E3"/>
    <w:rsid w:val="002505FE"/>
    <w:rsid w:val="00250A19"/>
    <w:rsid w:val="00250BE8"/>
    <w:rsid w:val="00250BF1"/>
    <w:rsid w:val="00250EBD"/>
    <w:rsid w:val="002512FA"/>
    <w:rsid w:val="002514C0"/>
    <w:rsid w:val="0025160B"/>
    <w:rsid w:val="00251712"/>
    <w:rsid w:val="00251D0B"/>
    <w:rsid w:val="00251ED6"/>
    <w:rsid w:val="0025206A"/>
    <w:rsid w:val="002523B2"/>
    <w:rsid w:val="00252665"/>
    <w:rsid w:val="00252960"/>
    <w:rsid w:val="002529F5"/>
    <w:rsid w:val="00252B22"/>
    <w:rsid w:val="00252D57"/>
    <w:rsid w:val="00252D68"/>
    <w:rsid w:val="002530DD"/>
    <w:rsid w:val="0025345A"/>
    <w:rsid w:val="00253613"/>
    <w:rsid w:val="0025396C"/>
    <w:rsid w:val="00253BA2"/>
    <w:rsid w:val="00253D52"/>
    <w:rsid w:val="00253EBC"/>
    <w:rsid w:val="00253EE1"/>
    <w:rsid w:val="0025442E"/>
    <w:rsid w:val="002549B8"/>
    <w:rsid w:val="00254B5B"/>
    <w:rsid w:val="00254CEE"/>
    <w:rsid w:val="00254FD5"/>
    <w:rsid w:val="00255E59"/>
    <w:rsid w:val="002565FF"/>
    <w:rsid w:val="00256708"/>
    <w:rsid w:val="00256ED1"/>
    <w:rsid w:val="0025732B"/>
    <w:rsid w:val="0025738D"/>
    <w:rsid w:val="002577C3"/>
    <w:rsid w:val="002579B7"/>
    <w:rsid w:val="00257A30"/>
    <w:rsid w:val="00257BCE"/>
    <w:rsid w:val="00257E0D"/>
    <w:rsid w:val="00260122"/>
    <w:rsid w:val="00260376"/>
    <w:rsid w:val="002607E5"/>
    <w:rsid w:val="0026140B"/>
    <w:rsid w:val="00261911"/>
    <w:rsid w:val="00261BB3"/>
    <w:rsid w:val="00261F66"/>
    <w:rsid w:val="00262212"/>
    <w:rsid w:val="0026228E"/>
    <w:rsid w:val="002624F8"/>
    <w:rsid w:val="00262597"/>
    <w:rsid w:val="002626A0"/>
    <w:rsid w:val="0026271B"/>
    <w:rsid w:val="00262A0F"/>
    <w:rsid w:val="00262AE6"/>
    <w:rsid w:val="00262E9B"/>
    <w:rsid w:val="00262EFE"/>
    <w:rsid w:val="002633AC"/>
    <w:rsid w:val="0026373A"/>
    <w:rsid w:val="00263C3A"/>
    <w:rsid w:val="00264282"/>
    <w:rsid w:val="002643A3"/>
    <w:rsid w:val="0026470E"/>
    <w:rsid w:val="00264D43"/>
    <w:rsid w:val="00265274"/>
    <w:rsid w:val="0026567B"/>
    <w:rsid w:val="0026573B"/>
    <w:rsid w:val="00265812"/>
    <w:rsid w:val="00265CAA"/>
    <w:rsid w:val="00265D34"/>
    <w:rsid w:val="00266026"/>
    <w:rsid w:val="002663A1"/>
    <w:rsid w:val="00266535"/>
    <w:rsid w:val="00267965"/>
    <w:rsid w:val="00270215"/>
    <w:rsid w:val="00270B1F"/>
    <w:rsid w:val="00270D18"/>
    <w:rsid w:val="00270D57"/>
    <w:rsid w:val="00270E98"/>
    <w:rsid w:val="0027174A"/>
    <w:rsid w:val="00272070"/>
    <w:rsid w:val="0027296F"/>
    <w:rsid w:val="00272A56"/>
    <w:rsid w:val="00272BB0"/>
    <w:rsid w:val="00272DEA"/>
    <w:rsid w:val="00272F15"/>
    <w:rsid w:val="002732D3"/>
    <w:rsid w:val="00273B1B"/>
    <w:rsid w:val="00273F3B"/>
    <w:rsid w:val="00274010"/>
    <w:rsid w:val="0027407A"/>
    <w:rsid w:val="002747AD"/>
    <w:rsid w:val="00274D3D"/>
    <w:rsid w:val="002752A7"/>
    <w:rsid w:val="00275353"/>
    <w:rsid w:val="0027578D"/>
    <w:rsid w:val="0027581A"/>
    <w:rsid w:val="00275AE9"/>
    <w:rsid w:val="00275EA7"/>
    <w:rsid w:val="0027603E"/>
    <w:rsid w:val="002763C4"/>
    <w:rsid w:val="002765BD"/>
    <w:rsid w:val="00276954"/>
    <w:rsid w:val="00276B91"/>
    <w:rsid w:val="00276C5B"/>
    <w:rsid w:val="00276CDC"/>
    <w:rsid w:val="00277565"/>
    <w:rsid w:val="00277C7B"/>
    <w:rsid w:val="002805A1"/>
    <w:rsid w:val="002806FA"/>
    <w:rsid w:val="00280825"/>
    <w:rsid w:val="00280B71"/>
    <w:rsid w:val="00280DEA"/>
    <w:rsid w:val="00280ED0"/>
    <w:rsid w:val="002810C5"/>
    <w:rsid w:val="00281598"/>
    <w:rsid w:val="002818F4"/>
    <w:rsid w:val="00281DBC"/>
    <w:rsid w:val="00281FE4"/>
    <w:rsid w:val="0028214C"/>
    <w:rsid w:val="002825ED"/>
    <w:rsid w:val="00282783"/>
    <w:rsid w:val="00283190"/>
    <w:rsid w:val="0028357E"/>
    <w:rsid w:val="002837D8"/>
    <w:rsid w:val="0028393C"/>
    <w:rsid w:val="00283BAE"/>
    <w:rsid w:val="002841DD"/>
    <w:rsid w:val="0028481E"/>
    <w:rsid w:val="00284BF8"/>
    <w:rsid w:val="00285272"/>
    <w:rsid w:val="00285733"/>
    <w:rsid w:val="00285937"/>
    <w:rsid w:val="00285F47"/>
    <w:rsid w:val="002862AB"/>
    <w:rsid w:val="002864FD"/>
    <w:rsid w:val="00286509"/>
    <w:rsid w:val="0028680B"/>
    <w:rsid w:val="00286834"/>
    <w:rsid w:val="00286AC0"/>
    <w:rsid w:val="002871F6"/>
    <w:rsid w:val="00290180"/>
    <w:rsid w:val="0029064B"/>
    <w:rsid w:val="002909F8"/>
    <w:rsid w:val="00290F8A"/>
    <w:rsid w:val="00291043"/>
    <w:rsid w:val="002912C5"/>
    <w:rsid w:val="00291BE5"/>
    <w:rsid w:val="00291D93"/>
    <w:rsid w:val="0029216B"/>
    <w:rsid w:val="00292252"/>
    <w:rsid w:val="0029238A"/>
    <w:rsid w:val="00292D46"/>
    <w:rsid w:val="00293633"/>
    <w:rsid w:val="00293BC7"/>
    <w:rsid w:val="00293E70"/>
    <w:rsid w:val="002944CE"/>
    <w:rsid w:val="00294A1F"/>
    <w:rsid w:val="00294DAA"/>
    <w:rsid w:val="002955EB"/>
    <w:rsid w:val="002956D8"/>
    <w:rsid w:val="00295E88"/>
    <w:rsid w:val="00295FC0"/>
    <w:rsid w:val="00296132"/>
    <w:rsid w:val="00296266"/>
    <w:rsid w:val="0029659D"/>
    <w:rsid w:val="00296C02"/>
    <w:rsid w:val="00297823"/>
    <w:rsid w:val="00297C7D"/>
    <w:rsid w:val="00297D4C"/>
    <w:rsid w:val="002A051F"/>
    <w:rsid w:val="002A06A3"/>
    <w:rsid w:val="002A0BBB"/>
    <w:rsid w:val="002A0DAE"/>
    <w:rsid w:val="002A1525"/>
    <w:rsid w:val="002A15B6"/>
    <w:rsid w:val="002A19D3"/>
    <w:rsid w:val="002A1BDF"/>
    <w:rsid w:val="002A2015"/>
    <w:rsid w:val="002A27AB"/>
    <w:rsid w:val="002A2F87"/>
    <w:rsid w:val="002A3030"/>
    <w:rsid w:val="002A345C"/>
    <w:rsid w:val="002A34D3"/>
    <w:rsid w:val="002A37BA"/>
    <w:rsid w:val="002A38D0"/>
    <w:rsid w:val="002A3B34"/>
    <w:rsid w:val="002A429F"/>
    <w:rsid w:val="002A4B3E"/>
    <w:rsid w:val="002A4FEE"/>
    <w:rsid w:val="002A519F"/>
    <w:rsid w:val="002A5C28"/>
    <w:rsid w:val="002A6102"/>
    <w:rsid w:val="002A69BD"/>
    <w:rsid w:val="002A6C7F"/>
    <w:rsid w:val="002A7151"/>
    <w:rsid w:val="002B006B"/>
    <w:rsid w:val="002B0478"/>
    <w:rsid w:val="002B0B22"/>
    <w:rsid w:val="002B0E2C"/>
    <w:rsid w:val="002B0E61"/>
    <w:rsid w:val="002B0E6D"/>
    <w:rsid w:val="002B1992"/>
    <w:rsid w:val="002B1CED"/>
    <w:rsid w:val="002B1DD1"/>
    <w:rsid w:val="002B205D"/>
    <w:rsid w:val="002B25A4"/>
    <w:rsid w:val="002B26DE"/>
    <w:rsid w:val="002B2EFB"/>
    <w:rsid w:val="002B38DC"/>
    <w:rsid w:val="002B3ADD"/>
    <w:rsid w:val="002B3F67"/>
    <w:rsid w:val="002B4171"/>
    <w:rsid w:val="002B4D87"/>
    <w:rsid w:val="002B5225"/>
    <w:rsid w:val="002B5344"/>
    <w:rsid w:val="002B541E"/>
    <w:rsid w:val="002B59EC"/>
    <w:rsid w:val="002B5D90"/>
    <w:rsid w:val="002B606B"/>
    <w:rsid w:val="002B6108"/>
    <w:rsid w:val="002B6568"/>
    <w:rsid w:val="002B6FE4"/>
    <w:rsid w:val="002B773B"/>
    <w:rsid w:val="002B7873"/>
    <w:rsid w:val="002B78C2"/>
    <w:rsid w:val="002C020E"/>
    <w:rsid w:val="002C0483"/>
    <w:rsid w:val="002C099F"/>
    <w:rsid w:val="002C0D86"/>
    <w:rsid w:val="002C11F1"/>
    <w:rsid w:val="002C141B"/>
    <w:rsid w:val="002C1D0E"/>
    <w:rsid w:val="002C1E67"/>
    <w:rsid w:val="002C24C2"/>
    <w:rsid w:val="002C2691"/>
    <w:rsid w:val="002C2B18"/>
    <w:rsid w:val="002C2B1F"/>
    <w:rsid w:val="002C3014"/>
    <w:rsid w:val="002C3203"/>
    <w:rsid w:val="002C3317"/>
    <w:rsid w:val="002C34E1"/>
    <w:rsid w:val="002C3715"/>
    <w:rsid w:val="002C39AA"/>
    <w:rsid w:val="002C39F0"/>
    <w:rsid w:val="002C3BE8"/>
    <w:rsid w:val="002C4904"/>
    <w:rsid w:val="002C4CA5"/>
    <w:rsid w:val="002C5B30"/>
    <w:rsid w:val="002C6432"/>
    <w:rsid w:val="002C672C"/>
    <w:rsid w:val="002C6819"/>
    <w:rsid w:val="002C6F5C"/>
    <w:rsid w:val="002C7074"/>
    <w:rsid w:val="002C70CB"/>
    <w:rsid w:val="002C7220"/>
    <w:rsid w:val="002C733B"/>
    <w:rsid w:val="002C7D05"/>
    <w:rsid w:val="002C7F22"/>
    <w:rsid w:val="002D07B7"/>
    <w:rsid w:val="002D0A1B"/>
    <w:rsid w:val="002D1110"/>
    <w:rsid w:val="002D1772"/>
    <w:rsid w:val="002D19C1"/>
    <w:rsid w:val="002D19F2"/>
    <w:rsid w:val="002D1A2E"/>
    <w:rsid w:val="002D251A"/>
    <w:rsid w:val="002D2EF5"/>
    <w:rsid w:val="002D34C1"/>
    <w:rsid w:val="002D3927"/>
    <w:rsid w:val="002D3CF9"/>
    <w:rsid w:val="002D3D66"/>
    <w:rsid w:val="002D3FF9"/>
    <w:rsid w:val="002D40AF"/>
    <w:rsid w:val="002D4833"/>
    <w:rsid w:val="002D48E9"/>
    <w:rsid w:val="002D4E3B"/>
    <w:rsid w:val="002D532E"/>
    <w:rsid w:val="002D54D4"/>
    <w:rsid w:val="002D56E5"/>
    <w:rsid w:val="002D59A4"/>
    <w:rsid w:val="002D5DAD"/>
    <w:rsid w:val="002D6076"/>
    <w:rsid w:val="002D610B"/>
    <w:rsid w:val="002D698E"/>
    <w:rsid w:val="002D69F5"/>
    <w:rsid w:val="002D6AB9"/>
    <w:rsid w:val="002D7017"/>
    <w:rsid w:val="002D7449"/>
    <w:rsid w:val="002D7528"/>
    <w:rsid w:val="002D755F"/>
    <w:rsid w:val="002E021F"/>
    <w:rsid w:val="002E065E"/>
    <w:rsid w:val="002E0C65"/>
    <w:rsid w:val="002E0F20"/>
    <w:rsid w:val="002E0F26"/>
    <w:rsid w:val="002E1994"/>
    <w:rsid w:val="002E1B54"/>
    <w:rsid w:val="002E2816"/>
    <w:rsid w:val="002E3580"/>
    <w:rsid w:val="002E3630"/>
    <w:rsid w:val="002E36CC"/>
    <w:rsid w:val="002E3B4C"/>
    <w:rsid w:val="002E3E54"/>
    <w:rsid w:val="002E464F"/>
    <w:rsid w:val="002E46BD"/>
    <w:rsid w:val="002E516B"/>
    <w:rsid w:val="002E53D2"/>
    <w:rsid w:val="002E543C"/>
    <w:rsid w:val="002E5576"/>
    <w:rsid w:val="002E5597"/>
    <w:rsid w:val="002E5B2E"/>
    <w:rsid w:val="002E5C30"/>
    <w:rsid w:val="002E5E43"/>
    <w:rsid w:val="002E6D06"/>
    <w:rsid w:val="002E6D19"/>
    <w:rsid w:val="002E6D4C"/>
    <w:rsid w:val="002E6E16"/>
    <w:rsid w:val="002E71C3"/>
    <w:rsid w:val="002E7248"/>
    <w:rsid w:val="002E7503"/>
    <w:rsid w:val="002E7518"/>
    <w:rsid w:val="002E7524"/>
    <w:rsid w:val="002E77D8"/>
    <w:rsid w:val="002E787E"/>
    <w:rsid w:val="002E79E4"/>
    <w:rsid w:val="002E7E40"/>
    <w:rsid w:val="002F00D8"/>
    <w:rsid w:val="002F01A3"/>
    <w:rsid w:val="002F04D5"/>
    <w:rsid w:val="002F0AD6"/>
    <w:rsid w:val="002F0D91"/>
    <w:rsid w:val="002F124C"/>
    <w:rsid w:val="002F12C1"/>
    <w:rsid w:val="002F18B6"/>
    <w:rsid w:val="002F1BED"/>
    <w:rsid w:val="002F1C3D"/>
    <w:rsid w:val="002F1C44"/>
    <w:rsid w:val="002F1DB7"/>
    <w:rsid w:val="002F28C9"/>
    <w:rsid w:val="002F290F"/>
    <w:rsid w:val="002F2BE1"/>
    <w:rsid w:val="002F30FC"/>
    <w:rsid w:val="002F328E"/>
    <w:rsid w:val="002F373B"/>
    <w:rsid w:val="002F38D9"/>
    <w:rsid w:val="002F3E8D"/>
    <w:rsid w:val="002F4315"/>
    <w:rsid w:val="002F4508"/>
    <w:rsid w:val="002F5894"/>
    <w:rsid w:val="002F5ADC"/>
    <w:rsid w:val="002F6022"/>
    <w:rsid w:val="002F61C2"/>
    <w:rsid w:val="002F6436"/>
    <w:rsid w:val="002F667C"/>
    <w:rsid w:val="002F6BF8"/>
    <w:rsid w:val="002F6D29"/>
    <w:rsid w:val="002F704D"/>
    <w:rsid w:val="002F712F"/>
    <w:rsid w:val="002F72B4"/>
    <w:rsid w:val="002F7486"/>
    <w:rsid w:val="002F76F2"/>
    <w:rsid w:val="002F7AF1"/>
    <w:rsid w:val="002F7BC0"/>
    <w:rsid w:val="002F7BD8"/>
    <w:rsid w:val="0030132F"/>
    <w:rsid w:val="0030138C"/>
    <w:rsid w:val="0030178D"/>
    <w:rsid w:val="00301B9D"/>
    <w:rsid w:val="00301E22"/>
    <w:rsid w:val="00302AF3"/>
    <w:rsid w:val="00303176"/>
    <w:rsid w:val="00303658"/>
    <w:rsid w:val="00303823"/>
    <w:rsid w:val="00303E10"/>
    <w:rsid w:val="00304AC6"/>
    <w:rsid w:val="00304B34"/>
    <w:rsid w:val="003050E3"/>
    <w:rsid w:val="0030582F"/>
    <w:rsid w:val="00305D4E"/>
    <w:rsid w:val="00305EB6"/>
    <w:rsid w:val="00306EC3"/>
    <w:rsid w:val="0030736A"/>
    <w:rsid w:val="003074F4"/>
    <w:rsid w:val="0030755B"/>
    <w:rsid w:val="00307862"/>
    <w:rsid w:val="00307CF4"/>
    <w:rsid w:val="00310531"/>
    <w:rsid w:val="00310EBE"/>
    <w:rsid w:val="00310FAD"/>
    <w:rsid w:val="00310FF0"/>
    <w:rsid w:val="00311047"/>
    <w:rsid w:val="00311249"/>
    <w:rsid w:val="00311351"/>
    <w:rsid w:val="003119E5"/>
    <w:rsid w:val="00311D0D"/>
    <w:rsid w:val="00311EC2"/>
    <w:rsid w:val="00312C3C"/>
    <w:rsid w:val="00312ED6"/>
    <w:rsid w:val="00312F18"/>
    <w:rsid w:val="003134D7"/>
    <w:rsid w:val="00313607"/>
    <w:rsid w:val="00313F19"/>
    <w:rsid w:val="0031463E"/>
    <w:rsid w:val="00314C2C"/>
    <w:rsid w:val="003150AB"/>
    <w:rsid w:val="003152B8"/>
    <w:rsid w:val="00315C56"/>
    <w:rsid w:val="00315D3C"/>
    <w:rsid w:val="00315F1D"/>
    <w:rsid w:val="0031667E"/>
    <w:rsid w:val="0031683F"/>
    <w:rsid w:val="00317432"/>
    <w:rsid w:val="00317743"/>
    <w:rsid w:val="00317C01"/>
    <w:rsid w:val="00317C23"/>
    <w:rsid w:val="00317ED1"/>
    <w:rsid w:val="003200A8"/>
    <w:rsid w:val="00320A45"/>
    <w:rsid w:val="00320B03"/>
    <w:rsid w:val="00320B7B"/>
    <w:rsid w:val="0032153F"/>
    <w:rsid w:val="00321680"/>
    <w:rsid w:val="00321A79"/>
    <w:rsid w:val="00321CA4"/>
    <w:rsid w:val="00321FA1"/>
    <w:rsid w:val="00322012"/>
    <w:rsid w:val="0032271B"/>
    <w:rsid w:val="003229C1"/>
    <w:rsid w:val="00322C27"/>
    <w:rsid w:val="00322CDB"/>
    <w:rsid w:val="00322EC1"/>
    <w:rsid w:val="00323196"/>
    <w:rsid w:val="003231F6"/>
    <w:rsid w:val="0032334A"/>
    <w:rsid w:val="0032371A"/>
    <w:rsid w:val="0032378C"/>
    <w:rsid w:val="003239CB"/>
    <w:rsid w:val="00323AC7"/>
    <w:rsid w:val="00323B99"/>
    <w:rsid w:val="00323E00"/>
    <w:rsid w:val="00323F52"/>
    <w:rsid w:val="003246F1"/>
    <w:rsid w:val="00324A9D"/>
    <w:rsid w:val="00324C43"/>
    <w:rsid w:val="003253CE"/>
    <w:rsid w:val="00325682"/>
    <w:rsid w:val="00325695"/>
    <w:rsid w:val="003256A8"/>
    <w:rsid w:val="003259EF"/>
    <w:rsid w:val="00325D95"/>
    <w:rsid w:val="00326DD8"/>
    <w:rsid w:val="00326E99"/>
    <w:rsid w:val="00326EE3"/>
    <w:rsid w:val="00327141"/>
    <w:rsid w:val="0032722B"/>
    <w:rsid w:val="003273BF"/>
    <w:rsid w:val="00327625"/>
    <w:rsid w:val="003278F3"/>
    <w:rsid w:val="0032799A"/>
    <w:rsid w:val="00327A33"/>
    <w:rsid w:val="00327A85"/>
    <w:rsid w:val="00327D5B"/>
    <w:rsid w:val="00327F1A"/>
    <w:rsid w:val="003302F0"/>
    <w:rsid w:val="00330459"/>
    <w:rsid w:val="00330766"/>
    <w:rsid w:val="00330CD8"/>
    <w:rsid w:val="0033125D"/>
    <w:rsid w:val="00331287"/>
    <w:rsid w:val="0033183F"/>
    <w:rsid w:val="00331A2B"/>
    <w:rsid w:val="00331BFA"/>
    <w:rsid w:val="00331CC3"/>
    <w:rsid w:val="00331D4D"/>
    <w:rsid w:val="00331EBD"/>
    <w:rsid w:val="00331FB1"/>
    <w:rsid w:val="003329B4"/>
    <w:rsid w:val="00332C07"/>
    <w:rsid w:val="00332F7B"/>
    <w:rsid w:val="00332F8B"/>
    <w:rsid w:val="003330FE"/>
    <w:rsid w:val="003331E7"/>
    <w:rsid w:val="00333779"/>
    <w:rsid w:val="0033379C"/>
    <w:rsid w:val="00333F7C"/>
    <w:rsid w:val="00334059"/>
    <w:rsid w:val="003341F0"/>
    <w:rsid w:val="00334308"/>
    <w:rsid w:val="00334598"/>
    <w:rsid w:val="003346B4"/>
    <w:rsid w:val="00334D62"/>
    <w:rsid w:val="0033547C"/>
    <w:rsid w:val="003354AD"/>
    <w:rsid w:val="0033576F"/>
    <w:rsid w:val="00335CDA"/>
    <w:rsid w:val="00335D9E"/>
    <w:rsid w:val="00336032"/>
    <w:rsid w:val="00336068"/>
    <w:rsid w:val="003363D2"/>
    <w:rsid w:val="00337068"/>
    <w:rsid w:val="00337253"/>
    <w:rsid w:val="003373D0"/>
    <w:rsid w:val="00337C2E"/>
    <w:rsid w:val="00337E9F"/>
    <w:rsid w:val="003403E5"/>
    <w:rsid w:val="00340492"/>
    <w:rsid w:val="00340A6C"/>
    <w:rsid w:val="00340DE5"/>
    <w:rsid w:val="003414F7"/>
    <w:rsid w:val="00341611"/>
    <w:rsid w:val="0034196A"/>
    <w:rsid w:val="00341FB5"/>
    <w:rsid w:val="00342092"/>
    <w:rsid w:val="00342318"/>
    <w:rsid w:val="003423D3"/>
    <w:rsid w:val="00342A92"/>
    <w:rsid w:val="00342ABE"/>
    <w:rsid w:val="00342FA6"/>
    <w:rsid w:val="00343F02"/>
    <w:rsid w:val="003441AE"/>
    <w:rsid w:val="00344215"/>
    <w:rsid w:val="003445DF"/>
    <w:rsid w:val="0034461C"/>
    <w:rsid w:val="003446CE"/>
    <w:rsid w:val="00344B88"/>
    <w:rsid w:val="003451A4"/>
    <w:rsid w:val="003451F7"/>
    <w:rsid w:val="00345C96"/>
    <w:rsid w:val="003461A0"/>
    <w:rsid w:val="00346257"/>
    <w:rsid w:val="00346640"/>
    <w:rsid w:val="003468FD"/>
    <w:rsid w:val="00346BD2"/>
    <w:rsid w:val="00346D68"/>
    <w:rsid w:val="00347293"/>
    <w:rsid w:val="0034730C"/>
    <w:rsid w:val="00347512"/>
    <w:rsid w:val="0034786D"/>
    <w:rsid w:val="00347A9F"/>
    <w:rsid w:val="00347AB1"/>
    <w:rsid w:val="00347BA1"/>
    <w:rsid w:val="00347CE9"/>
    <w:rsid w:val="00347EB1"/>
    <w:rsid w:val="00350045"/>
    <w:rsid w:val="0035005A"/>
    <w:rsid w:val="00350522"/>
    <w:rsid w:val="00350DDE"/>
    <w:rsid w:val="00350F2B"/>
    <w:rsid w:val="0035109C"/>
    <w:rsid w:val="003510A2"/>
    <w:rsid w:val="00351D13"/>
    <w:rsid w:val="00351DF6"/>
    <w:rsid w:val="00351FDD"/>
    <w:rsid w:val="00352017"/>
    <w:rsid w:val="003524D9"/>
    <w:rsid w:val="00352A35"/>
    <w:rsid w:val="00352CE7"/>
    <w:rsid w:val="00352CED"/>
    <w:rsid w:val="00352F35"/>
    <w:rsid w:val="00352FFE"/>
    <w:rsid w:val="00353067"/>
    <w:rsid w:val="00353082"/>
    <w:rsid w:val="003533B8"/>
    <w:rsid w:val="0035348F"/>
    <w:rsid w:val="0035368A"/>
    <w:rsid w:val="00353904"/>
    <w:rsid w:val="00353B47"/>
    <w:rsid w:val="00353D5A"/>
    <w:rsid w:val="003541FB"/>
    <w:rsid w:val="00354360"/>
    <w:rsid w:val="00354509"/>
    <w:rsid w:val="00354E13"/>
    <w:rsid w:val="00354F0F"/>
    <w:rsid w:val="00355399"/>
    <w:rsid w:val="0035566D"/>
    <w:rsid w:val="0035587E"/>
    <w:rsid w:val="003558E7"/>
    <w:rsid w:val="00355E91"/>
    <w:rsid w:val="00356031"/>
    <w:rsid w:val="003560A7"/>
    <w:rsid w:val="00356286"/>
    <w:rsid w:val="00356432"/>
    <w:rsid w:val="00356896"/>
    <w:rsid w:val="003569E3"/>
    <w:rsid w:val="00360044"/>
    <w:rsid w:val="00360191"/>
    <w:rsid w:val="003605DE"/>
    <w:rsid w:val="00360DC2"/>
    <w:rsid w:val="0036107E"/>
    <w:rsid w:val="003617E1"/>
    <w:rsid w:val="003618AD"/>
    <w:rsid w:val="00361A30"/>
    <w:rsid w:val="003624CE"/>
    <w:rsid w:val="003627EF"/>
    <w:rsid w:val="00363248"/>
    <w:rsid w:val="003632F0"/>
    <w:rsid w:val="003638C4"/>
    <w:rsid w:val="00363F6E"/>
    <w:rsid w:val="00364007"/>
    <w:rsid w:val="00364106"/>
    <w:rsid w:val="00364206"/>
    <w:rsid w:val="003642C5"/>
    <w:rsid w:val="00364965"/>
    <w:rsid w:val="00364D3E"/>
    <w:rsid w:val="00364D49"/>
    <w:rsid w:val="00365410"/>
    <w:rsid w:val="0036545F"/>
    <w:rsid w:val="00365C3E"/>
    <w:rsid w:val="003662CB"/>
    <w:rsid w:val="003663F6"/>
    <w:rsid w:val="0036642C"/>
    <w:rsid w:val="003666EC"/>
    <w:rsid w:val="00366FED"/>
    <w:rsid w:val="003679C1"/>
    <w:rsid w:val="00367A12"/>
    <w:rsid w:val="003700E7"/>
    <w:rsid w:val="0037010B"/>
    <w:rsid w:val="0037071D"/>
    <w:rsid w:val="003708CC"/>
    <w:rsid w:val="0037101B"/>
    <w:rsid w:val="0037114B"/>
    <w:rsid w:val="00371E7D"/>
    <w:rsid w:val="00371F40"/>
    <w:rsid w:val="00372115"/>
    <w:rsid w:val="0037215A"/>
    <w:rsid w:val="00372357"/>
    <w:rsid w:val="00372364"/>
    <w:rsid w:val="00373196"/>
    <w:rsid w:val="003744E5"/>
    <w:rsid w:val="00374741"/>
    <w:rsid w:val="003747EF"/>
    <w:rsid w:val="00374F19"/>
    <w:rsid w:val="00375178"/>
    <w:rsid w:val="00375514"/>
    <w:rsid w:val="00375AB8"/>
    <w:rsid w:val="00375CA8"/>
    <w:rsid w:val="00375CCC"/>
    <w:rsid w:val="00375EE4"/>
    <w:rsid w:val="00375F04"/>
    <w:rsid w:val="003765B8"/>
    <w:rsid w:val="003766E0"/>
    <w:rsid w:val="003769C2"/>
    <w:rsid w:val="003770B6"/>
    <w:rsid w:val="00377562"/>
    <w:rsid w:val="00377869"/>
    <w:rsid w:val="00377AD3"/>
    <w:rsid w:val="00377FE5"/>
    <w:rsid w:val="00377FF7"/>
    <w:rsid w:val="003802D0"/>
    <w:rsid w:val="00380443"/>
    <w:rsid w:val="00380E26"/>
    <w:rsid w:val="00381AD9"/>
    <w:rsid w:val="0038205D"/>
    <w:rsid w:val="00382318"/>
    <w:rsid w:val="003825A8"/>
    <w:rsid w:val="00382B55"/>
    <w:rsid w:val="00382D40"/>
    <w:rsid w:val="00383E1E"/>
    <w:rsid w:val="0038474A"/>
    <w:rsid w:val="00384CFE"/>
    <w:rsid w:val="003857C0"/>
    <w:rsid w:val="00385B01"/>
    <w:rsid w:val="00385D08"/>
    <w:rsid w:val="00385E7B"/>
    <w:rsid w:val="0038651A"/>
    <w:rsid w:val="0038655C"/>
    <w:rsid w:val="003869D3"/>
    <w:rsid w:val="00386CD8"/>
    <w:rsid w:val="0038715E"/>
    <w:rsid w:val="00387916"/>
    <w:rsid w:val="00390737"/>
    <w:rsid w:val="003907C3"/>
    <w:rsid w:val="003907EA"/>
    <w:rsid w:val="00390889"/>
    <w:rsid w:val="00390A3B"/>
    <w:rsid w:val="00390B59"/>
    <w:rsid w:val="003914B1"/>
    <w:rsid w:val="00391664"/>
    <w:rsid w:val="00391844"/>
    <w:rsid w:val="0039186C"/>
    <w:rsid w:val="003918DC"/>
    <w:rsid w:val="003919B8"/>
    <w:rsid w:val="00391CA0"/>
    <w:rsid w:val="00391CE4"/>
    <w:rsid w:val="00392588"/>
    <w:rsid w:val="00392796"/>
    <w:rsid w:val="0039345C"/>
    <w:rsid w:val="00393697"/>
    <w:rsid w:val="00393706"/>
    <w:rsid w:val="003938CF"/>
    <w:rsid w:val="00393BE9"/>
    <w:rsid w:val="00393DCD"/>
    <w:rsid w:val="003944F0"/>
    <w:rsid w:val="00394806"/>
    <w:rsid w:val="00394BE8"/>
    <w:rsid w:val="00394F01"/>
    <w:rsid w:val="00395C6D"/>
    <w:rsid w:val="00396635"/>
    <w:rsid w:val="00397158"/>
    <w:rsid w:val="003979A3"/>
    <w:rsid w:val="00397F7B"/>
    <w:rsid w:val="00397F87"/>
    <w:rsid w:val="003A0031"/>
    <w:rsid w:val="003A0A3B"/>
    <w:rsid w:val="003A0B8A"/>
    <w:rsid w:val="003A0BC7"/>
    <w:rsid w:val="003A142F"/>
    <w:rsid w:val="003A1524"/>
    <w:rsid w:val="003A1716"/>
    <w:rsid w:val="003A1AAE"/>
    <w:rsid w:val="003A2116"/>
    <w:rsid w:val="003A24A6"/>
    <w:rsid w:val="003A27E5"/>
    <w:rsid w:val="003A309D"/>
    <w:rsid w:val="003A3577"/>
    <w:rsid w:val="003A3F0D"/>
    <w:rsid w:val="003A453B"/>
    <w:rsid w:val="003A4ADF"/>
    <w:rsid w:val="003A566C"/>
    <w:rsid w:val="003A56D6"/>
    <w:rsid w:val="003A58AF"/>
    <w:rsid w:val="003A58ED"/>
    <w:rsid w:val="003A5EDB"/>
    <w:rsid w:val="003A6295"/>
    <w:rsid w:val="003A6515"/>
    <w:rsid w:val="003A6636"/>
    <w:rsid w:val="003A6874"/>
    <w:rsid w:val="003A6C1B"/>
    <w:rsid w:val="003A76B0"/>
    <w:rsid w:val="003A7897"/>
    <w:rsid w:val="003A7898"/>
    <w:rsid w:val="003A7ABC"/>
    <w:rsid w:val="003A7BE3"/>
    <w:rsid w:val="003A7E2F"/>
    <w:rsid w:val="003B0600"/>
    <w:rsid w:val="003B066C"/>
    <w:rsid w:val="003B070A"/>
    <w:rsid w:val="003B08BF"/>
    <w:rsid w:val="003B09A9"/>
    <w:rsid w:val="003B0F4F"/>
    <w:rsid w:val="003B1972"/>
    <w:rsid w:val="003B19EE"/>
    <w:rsid w:val="003B1F04"/>
    <w:rsid w:val="003B2C78"/>
    <w:rsid w:val="003B2D3C"/>
    <w:rsid w:val="003B3B06"/>
    <w:rsid w:val="003B4200"/>
    <w:rsid w:val="003B46FE"/>
    <w:rsid w:val="003B476D"/>
    <w:rsid w:val="003B48DD"/>
    <w:rsid w:val="003B4E28"/>
    <w:rsid w:val="003B4E72"/>
    <w:rsid w:val="003B4F40"/>
    <w:rsid w:val="003B5177"/>
    <w:rsid w:val="003B55CB"/>
    <w:rsid w:val="003B59A4"/>
    <w:rsid w:val="003B59B4"/>
    <w:rsid w:val="003B5C54"/>
    <w:rsid w:val="003B62CB"/>
    <w:rsid w:val="003B6941"/>
    <w:rsid w:val="003B6A1C"/>
    <w:rsid w:val="003B700E"/>
    <w:rsid w:val="003B7101"/>
    <w:rsid w:val="003B7715"/>
    <w:rsid w:val="003B7C8C"/>
    <w:rsid w:val="003B7D83"/>
    <w:rsid w:val="003B7DD4"/>
    <w:rsid w:val="003C0425"/>
    <w:rsid w:val="003C049F"/>
    <w:rsid w:val="003C0833"/>
    <w:rsid w:val="003C0E6A"/>
    <w:rsid w:val="003C0FDB"/>
    <w:rsid w:val="003C1409"/>
    <w:rsid w:val="003C15CB"/>
    <w:rsid w:val="003C163C"/>
    <w:rsid w:val="003C16C9"/>
    <w:rsid w:val="003C18FD"/>
    <w:rsid w:val="003C1A13"/>
    <w:rsid w:val="003C1C13"/>
    <w:rsid w:val="003C1D08"/>
    <w:rsid w:val="003C220B"/>
    <w:rsid w:val="003C22A9"/>
    <w:rsid w:val="003C23C5"/>
    <w:rsid w:val="003C2A46"/>
    <w:rsid w:val="003C39A6"/>
    <w:rsid w:val="003C46DE"/>
    <w:rsid w:val="003C474F"/>
    <w:rsid w:val="003C4979"/>
    <w:rsid w:val="003C516E"/>
    <w:rsid w:val="003C5BA0"/>
    <w:rsid w:val="003C5BAF"/>
    <w:rsid w:val="003C5DE2"/>
    <w:rsid w:val="003C6033"/>
    <w:rsid w:val="003C63F7"/>
    <w:rsid w:val="003C6622"/>
    <w:rsid w:val="003C68A1"/>
    <w:rsid w:val="003C711C"/>
    <w:rsid w:val="003C72C5"/>
    <w:rsid w:val="003D0966"/>
    <w:rsid w:val="003D0AE7"/>
    <w:rsid w:val="003D0BB6"/>
    <w:rsid w:val="003D0ED4"/>
    <w:rsid w:val="003D0FF0"/>
    <w:rsid w:val="003D1409"/>
    <w:rsid w:val="003D1ABD"/>
    <w:rsid w:val="003D1B38"/>
    <w:rsid w:val="003D20B1"/>
    <w:rsid w:val="003D21C6"/>
    <w:rsid w:val="003D22A9"/>
    <w:rsid w:val="003D2A17"/>
    <w:rsid w:val="003D2B97"/>
    <w:rsid w:val="003D32B7"/>
    <w:rsid w:val="003D32C5"/>
    <w:rsid w:val="003D35D8"/>
    <w:rsid w:val="003D37FB"/>
    <w:rsid w:val="003D3ABE"/>
    <w:rsid w:val="003D40FF"/>
    <w:rsid w:val="003D428E"/>
    <w:rsid w:val="003D48C7"/>
    <w:rsid w:val="003D4A8E"/>
    <w:rsid w:val="003D4AF1"/>
    <w:rsid w:val="003D4DE9"/>
    <w:rsid w:val="003D56AE"/>
    <w:rsid w:val="003D5DDF"/>
    <w:rsid w:val="003D61E1"/>
    <w:rsid w:val="003D6DC8"/>
    <w:rsid w:val="003D6DD9"/>
    <w:rsid w:val="003D774E"/>
    <w:rsid w:val="003D777C"/>
    <w:rsid w:val="003D7B58"/>
    <w:rsid w:val="003D7CB7"/>
    <w:rsid w:val="003D7D6E"/>
    <w:rsid w:val="003E02DC"/>
    <w:rsid w:val="003E050C"/>
    <w:rsid w:val="003E0693"/>
    <w:rsid w:val="003E08B5"/>
    <w:rsid w:val="003E0DDF"/>
    <w:rsid w:val="003E1AD0"/>
    <w:rsid w:val="003E1B82"/>
    <w:rsid w:val="003E1EE3"/>
    <w:rsid w:val="003E2459"/>
    <w:rsid w:val="003E2583"/>
    <w:rsid w:val="003E2595"/>
    <w:rsid w:val="003E26B6"/>
    <w:rsid w:val="003E3A0C"/>
    <w:rsid w:val="003E3B69"/>
    <w:rsid w:val="003E3E1E"/>
    <w:rsid w:val="003E43AF"/>
    <w:rsid w:val="003E44D1"/>
    <w:rsid w:val="003E4934"/>
    <w:rsid w:val="003E5302"/>
    <w:rsid w:val="003E5357"/>
    <w:rsid w:val="003E56BE"/>
    <w:rsid w:val="003E5BDB"/>
    <w:rsid w:val="003E65AA"/>
    <w:rsid w:val="003E6681"/>
    <w:rsid w:val="003E6B9D"/>
    <w:rsid w:val="003E6F18"/>
    <w:rsid w:val="003E71BC"/>
    <w:rsid w:val="003E71EC"/>
    <w:rsid w:val="003E75C8"/>
    <w:rsid w:val="003E7832"/>
    <w:rsid w:val="003F01A0"/>
    <w:rsid w:val="003F04A0"/>
    <w:rsid w:val="003F0D40"/>
    <w:rsid w:val="003F1286"/>
    <w:rsid w:val="003F13E1"/>
    <w:rsid w:val="003F15C9"/>
    <w:rsid w:val="003F1C96"/>
    <w:rsid w:val="003F2351"/>
    <w:rsid w:val="003F252E"/>
    <w:rsid w:val="003F265B"/>
    <w:rsid w:val="003F26F6"/>
    <w:rsid w:val="003F30A4"/>
    <w:rsid w:val="003F32DA"/>
    <w:rsid w:val="003F3321"/>
    <w:rsid w:val="003F36C4"/>
    <w:rsid w:val="003F3E21"/>
    <w:rsid w:val="003F4627"/>
    <w:rsid w:val="003F4869"/>
    <w:rsid w:val="003F4C71"/>
    <w:rsid w:val="003F4EA0"/>
    <w:rsid w:val="003F500A"/>
    <w:rsid w:val="003F5735"/>
    <w:rsid w:val="003F6173"/>
    <w:rsid w:val="003F6360"/>
    <w:rsid w:val="003F6412"/>
    <w:rsid w:val="003F6A55"/>
    <w:rsid w:val="003F6AE7"/>
    <w:rsid w:val="003F6DF3"/>
    <w:rsid w:val="003F6F5B"/>
    <w:rsid w:val="003F7052"/>
    <w:rsid w:val="003F7288"/>
    <w:rsid w:val="003F7396"/>
    <w:rsid w:val="003F761E"/>
    <w:rsid w:val="004001E6"/>
    <w:rsid w:val="00400835"/>
    <w:rsid w:val="00401258"/>
    <w:rsid w:val="0040142F"/>
    <w:rsid w:val="00401A66"/>
    <w:rsid w:val="00401B86"/>
    <w:rsid w:val="00401C41"/>
    <w:rsid w:val="00401D4F"/>
    <w:rsid w:val="004020DE"/>
    <w:rsid w:val="004021E7"/>
    <w:rsid w:val="00402205"/>
    <w:rsid w:val="0040231C"/>
    <w:rsid w:val="0040252A"/>
    <w:rsid w:val="004026FE"/>
    <w:rsid w:val="00402D2D"/>
    <w:rsid w:val="004031AA"/>
    <w:rsid w:val="004038D1"/>
    <w:rsid w:val="00403A2C"/>
    <w:rsid w:val="00403CC5"/>
    <w:rsid w:val="00403CC8"/>
    <w:rsid w:val="00404934"/>
    <w:rsid w:val="004053DB"/>
    <w:rsid w:val="00405DFB"/>
    <w:rsid w:val="00406680"/>
    <w:rsid w:val="00406A92"/>
    <w:rsid w:val="00406AEA"/>
    <w:rsid w:val="00406D3B"/>
    <w:rsid w:val="00407D07"/>
    <w:rsid w:val="0041075B"/>
    <w:rsid w:val="00410F4C"/>
    <w:rsid w:val="004115F8"/>
    <w:rsid w:val="00411E43"/>
    <w:rsid w:val="004124B6"/>
    <w:rsid w:val="00412663"/>
    <w:rsid w:val="00412690"/>
    <w:rsid w:val="00412C7D"/>
    <w:rsid w:val="00412CEA"/>
    <w:rsid w:val="00413081"/>
    <w:rsid w:val="004130FE"/>
    <w:rsid w:val="0041331B"/>
    <w:rsid w:val="004134A3"/>
    <w:rsid w:val="00413709"/>
    <w:rsid w:val="00413E50"/>
    <w:rsid w:val="004140D2"/>
    <w:rsid w:val="00414852"/>
    <w:rsid w:val="0041486A"/>
    <w:rsid w:val="004148AE"/>
    <w:rsid w:val="004154FA"/>
    <w:rsid w:val="00415645"/>
    <w:rsid w:val="00415D8E"/>
    <w:rsid w:val="00415DDC"/>
    <w:rsid w:val="00416021"/>
    <w:rsid w:val="00416172"/>
    <w:rsid w:val="00416A2A"/>
    <w:rsid w:val="00417144"/>
    <w:rsid w:val="00417547"/>
    <w:rsid w:val="00417660"/>
    <w:rsid w:val="00417F97"/>
    <w:rsid w:val="00417FAA"/>
    <w:rsid w:val="004204FC"/>
    <w:rsid w:val="0042054E"/>
    <w:rsid w:val="00420582"/>
    <w:rsid w:val="0042065C"/>
    <w:rsid w:val="00420894"/>
    <w:rsid w:val="00420BC0"/>
    <w:rsid w:val="00420DC0"/>
    <w:rsid w:val="00421D36"/>
    <w:rsid w:val="00421D7F"/>
    <w:rsid w:val="00422874"/>
    <w:rsid w:val="00422A91"/>
    <w:rsid w:val="00423243"/>
    <w:rsid w:val="00423467"/>
    <w:rsid w:val="00423912"/>
    <w:rsid w:val="00423EEF"/>
    <w:rsid w:val="004242B3"/>
    <w:rsid w:val="00424435"/>
    <w:rsid w:val="00424A0E"/>
    <w:rsid w:val="00424AE2"/>
    <w:rsid w:val="0042508A"/>
    <w:rsid w:val="00425229"/>
    <w:rsid w:val="00425550"/>
    <w:rsid w:val="00426057"/>
    <w:rsid w:val="00427163"/>
    <w:rsid w:val="004274CE"/>
    <w:rsid w:val="00427F30"/>
    <w:rsid w:val="004301C4"/>
    <w:rsid w:val="004304D0"/>
    <w:rsid w:val="00430519"/>
    <w:rsid w:val="004305EC"/>
    <w:rsid w:val="00430A76"/>
    <w:rsid w:val="00430F7B"/>
    <w:rsid w:val="0043109D"/>
    <w:rsid w:val="00431745"/>
    <w:rsid w:val="00431B64"/>
    <w:rsid w:val="00431C8C"/>
    <w:rsid w:val="00431E23"/>
    <w:rsid w:val="00432279"/>
    <w:rsid w:val="00432441"/>
    <w:rsid w:val="00432CEE"/>
    <w:rsid w:val="00432F49"/>
    <w:rsid w:val="004332C2"/>
    <w:rsid w:val="00433353"/>
    <w:rsid w:val="00433B6A"/>
    <w:rsid w:val="00434268"/>
    <w:rsid w:val="00434427"/>
    <w:rsid w:val="00434797"/>
    <w:rsid w:val="004347B9"/>
    <w:rsid w:val="00435140"/>
    <w:rsid w:val="00435223"/>
    <w:rsid w:val="00436493"/>
    <w:rsid w:val="004365C0"/>
    <w:rsid w:val="00436A88"/>
    <w:rsid w:val="00436B0E"/>
    <w:rsid w:val="00436C32"/>
    <w:rsid w:val="00436D4D"/>
    <w:rsid w:val="00436EE3"/>
    <w:rsid w:val="004376D6"/>
    <w:rsid w:val="00440000"/>
    <w:rsid w:val="0044083E"/>
    <w:rsid w:val="00440CE8"/>
    <w:rsid w:val="00440D58"/>
    <w:rsid w:val="0044158B"/>
    <w:rsid w:val="00441B06"/>
    <w:rsid w:val="00441B47"/>
    <w:rsid w:val="00441FAA"/>
    <w:rsid w:val="004425D1"/>
    <w:rsid w:val="004427C2"/>
    <w:rsid w:val="00442938"/>
    <w:rsid w:val="00442FE7"/>
    <w:rsid w:val="0044368C"/>
    <w:rsid w:val="004437AD"/>
    <w:rsid w:val="004437D9"/>
    <w:rsid w:val="00443DBF"/>
    <w:rsid w:val="00443E50"/>
    <w:rsid w:val="00443EB4"/>
    <w:rsid w:val="00443FFC"/>
    <w:rsid w:val="00444809"/>
    <w:rsid w:val="00444BC7"/>
    <w:rsid w:val="004452A1"/>
    <w:rsid w:val="004455F2"/>
    <w:rsid w:val="00445796"/>
    <w:rsid w:val="00446667"/>
    <w:rsid w:val="00446706"/>
    <w:rsid w:val="004467C6"/>
    <w:rsid w:val="00446AE2"/>
    <w:rsid w:val="00446BE5"/>
    <w:rsid w:val="00446BF3"/>
    <w:rsid w:val="00447DCB"/>
    <w:rsid w:val="00450510"/>
    <w:rsid w:val="00451332"/>
    <w:rsid w:val="00451386"/>
    <w:rsid w:val="00451688"/>
    <w:rsid w:val="00451AA9"/>
    <w:rsid w:val="00451E20"/>
    <w:rsid w:val="004525CD"/>
    <w:rsid w:val="00452C47"/>
    <w:rsid w:val="0045342E"/>
    <w:rsid w:val="0045366C"/>
    <w:rsid w:val="00453C6E"/>
    <w:rsid w:val="004541E4"/>
    <w:rsid w:val="0045426C"/>
    <w:rsid w:val="004542EA"/>
    <w:rsid w:val="00454A26"/>
    <w:rsid w:val="00454B50"/>
    <w:rsid w:val="00454B69"/>
    <w:rsid w:val="00454BAA"/>
    <w:rsid w:val="00455150"/>
    <w:rsid w:val="00455895"/>
    <w:rsid w:val="00455EA8"/>
    <w:rsid w:val="0045640B"/>
    <w:rsid w:val="00456838"/>
    <w:rsid w:val="00456D04"/>
    <w:rsid w:val="00456D99"/>
    <w:rsid w:val="00457429"/>
    <w:rsid w:val="00457466"/>
    <w:rsid w:val="004577F2"/>
    <w:rsid w:val="00457901"/>
    <w:rsid w:val="004609BA"/>
    <w:rsid w:val="00460F00"/>
    <w:rsid w:val="00461043"/>
    <w:rsid w:val="0046174C"/>
    <w:rsid w:val="00461769"/>
    <w:rsid w:val="00461CDA"/>
    <w:rsid w:val="00461EE0"/>
    <w:rsid w:val="00462020"/>
    <w:rsid w:val="004620EF"/>
    <w:rsid w:val="004620F8"/>
    <w:rsid w:val="00463044"/>
    <w:rsid w:val="00463693"/>
    <w:rsid w:val="004636FB"/>
    <w:rsid w:val="00463A1E"/>
    <w:rsid w:val="0046446A"/>
    <w:rsid w:val="0046483A"/>
    <w:rsid w:val="00464C32"/>
    <w:rsid w:val="0046503A"/>
    <w:rsid w:val="0046527F"/>
    <w:rsid w:val="004655B5"/>
    <w:rsid w:val="00465794"/>
    <w:rsid w:val="00465A11"/>
    <w:rsid w:val="00466345"/>
    <w:rsid w:val="00466384"/>
    <w:rsid w:val="004663ED"/>
    <w:rsid w:val="004668DB"/>
    <w:rsid w:val="00466A0D"/>
    <w:rsid w:val="00467880"/>
    <w:rsid w:val="00467B1A"/>
    <w:rsid w:val="00470499"/>
    <w:rsid w:val="004707D5"/>
    <w:rsid w:val="00470DE8"/>
    <w:rsid w:val="004718C0"/>
    <w:rsid w:val="00472302"/>
    <w:rsid w:val="0047262F"/>
    <w:rsid w:val="004727FB"/>
    <w:rsid w:val="004729FA"/>
    <w:rsid w:val="00473048"/>
    <w:rsid w:val="0047309A"/>
    <w:rsid w:val="00473151"/>
    <w:rsid w:val="004735F5"/>
    <w:rsid w:val="004736CB"/>
    <w:rsid w:val="00473844"/>
    <w:rsid w:val="00473CD1"/>
    <w:rsid w:val="00474276"/>
    <w:rsid w:val="00474A23"/>
    <w:rsid w:val="00474C97"/>
    <w:rsid w:val="00474D4E"/>
    <w:rsid w:val="00475510"/>
    <w:rsid w:val="0047552F"/>
    <w:rsid w:val="004756DE"/>
    <w:rsid w:val="00475A40"/>
    <w:rsid w:val="00476098"/>
    <w:rsid w:val="00476391"/>
    <w:rsid w:val="00476503"/>
    <w:rsid w:val="004765A9"/>
    <w:rsid w:val="004765AD"/>
    <w:rsid w:val="0047673B"/>
    <w:rsid w:val="004769B4"/>
    <w:rsid w:val="00477247"/>
    <w:rsid w:val="0047767E"/>
    <w:rsid w:val="00477E3E"/>
    <w:rsid w:val="00480027"/>
    <w:rsid w:val="004801EC"/>
    <w:rsid w:val="00480770"/>
    <w:rsid w:val="00480B5F"/>
    <w:rsid w:val="004815D2"/>
    <w:rsid w:val="004818CD"/>
    <w:rsid w:val="0048216E"/>
    <w:rsid w:val="0048249E"/>
    <w:rsid w:val="00482BE9"/>
    <w:rsid w:val="00482C8B"/>
    <w:rsid w:val="00483791"/>
    <w:rsid w:val="0048411C"/>
    <w:rsid w:val="00484C54"/>
    <w:rsid w:val="00484C63"/>
    <w:rsid w:val="00485749"/>
    <w:rsid w:val="00485D7D"/>
    <w:rsid w:val="00485DBB"/>
    <w:rsid w:val="00486316"/>
    <w:rsid w:val="00487455"/>
    <w:rsid w:val="004874DA"/>
    <w:rsid w:val="004877EF"/>
    <w:rsid w:val="004878B1"/>
    <w:rsid w:val="004879C4"/>
    <w:rsid w:val="00487A77"/>
    <w:rsid w:val="00487B92"/>
    <w:rsid w:val="00487C70"/>
    <w:rsid w:val="00487CAD"/>
    <w:rsid w:val="00487CD7"/>
    <w:rsid w:val="00487FC2"/>
    <w:rsid w:val="004901B1"/>
    <w:rsid w:val="004902D5"/>
    <w:rsid w:val="004905AF"/>
    <w:rsid w:val="00490EDF"/>
    <w:rsid w:val="004915D6"/>
    <w:rsid w:val="00491A9B"/>
    <w:rsid w:val="0049219F"/>
    <w:rsid w:val="004927F1"/>
    <w:rsid w:val="00492C9D"/>
    <w:rsid w:val="00492D86"/>
    <w:rsid w:val="00493048"/>
    <w:rsid w:val="00493081"/>
    <w:rsid w:val="004934AA"/>
    <w:rsid w:val="0049406E"/>
    <w:rsid w:val="00494188"/>
    <w:rsid w:val="00494421"/>
    <w:rsid w:val="0049483D"/>
    <w:rsid w:val="00494CEF"/>
    <w:rsid w:val="0049535B"/>
    <w:rsid w:val="00495670"/>
    <w:rsid w:val="004956B8"/>
    <w:rsid w:val="00495829"/>
    <w:rsid w:val="00495E29"/>
    <w:rsid w:val="00496083"/>
    <w:rsid w:val="00496301"/>
    <w:rsid w:val="00496757"/>
    <w:rsid w:val="0049680E"/>
    <w:rsid w:val="0049699A"/>
    <w:rsid w:val="00496DC0"/>
    <w:rsid w:val="00496DFB"/>
    <w:rsid w:val="004970E2"/>
    <w:rsid w:val="004973A6"/>
    <w:rsid w:val="00497A06"/>
    <w:rsid w:val="00497C5B"/>
    <w:rsid w:val="004A0120"/>
    <w:rsid w:val="004A0F50"/>
    <w:rsid w:val="004A12AD"/>
    <w:rsid w:val="004A1638"/>
    <w:rsid w:val="004A1765"/>
    <w:rsid w:val="004A1979"/>
    <w:rsid w:val="004A1D20"/>
    <w:rsid w:val="004A1E25"/>
    <w:rsid w:val="004A22FB"/>
    <w:rsid w:val="004A2AE9"/>
    <w:rsid w:val="004A3154"/>
    <w:rsid w:val="004A327B"/>
    <w:rsid w:val="004A363A"/>
    <w:rsid w:val="004A3894"/>
    <w:rsid w:val="004A3A45"/>
    <w:rsid w:val="004A3BF6"/>
    <w:rsid w:val="004A3C4D"/>
    <w:rsid w:val="004A3F77"/>
    <w:rsid w:val="004A3FB8"/>
    <w:rsid w:val="004A4080"/>
    <w:rsid w:val="004A49EE"/>
    <w:rsid w:val="004A4A45"/>
    <w:rsid w:val="004A4F2A"/>
    <w:rsid w:val="004A5030"/>
    <w:rsid w:val="004A5509"/>
    <w:rsid w:val="004A55E1"/>
    <w:rsid w:val="004A6941"/>
    <w:rsid w:val="004A6EB1"/>
    <w:rsid w:val="004B03C2"/>
    <w:rsid w:val="004B0813"/>
    <w:rsid w:val="004B098F"/>
    <w:rsid w:val="004B09F6"/>
    <w:rsid w:val="004B0EA0"/>
    <w:rsid w:val="004B0F20"/>
    <w:rsid w:val="004B120D"/>
    <w:rsid w:val="004B1A7E"/>
    <w:rsid w:val="004B20C8"/>
    <w:rsid w:val="004B2722"/>
    <w:rsid w:val="004B2A03"/>
    <w:rsid w:val="004B34E6"/>
    <w:rsid w:val="004B3842"/>
    <w:rsid w:val="004B4415"/>
    <w:rsid w:val="004B4455"/>
    <w:rsid w:val="004B4B03"/>
    <w:rsid w:val="004B5622"/>
    <w:rsid w:val="004B56A3"/>
    <w:rsid w:val="004B5846"/>
    <w:rsid w:val="004B5AE1"/>
    <w:rsid w:val="004B5ED3"/>
    <w:rsid w:val="004B6021"/>
    <w:rsid w:val="004B637F"/>
    <w:rsid w:val="004B6396"/>
    <w:rsid w:val="004B656B"/>
    <w:rsid w:val="004B6817"/>
    <w:rsid w:val="004B68B7"/>
    <w:rsid w:val="004B70AD"/>
    <w:rsid w:val="004B7A4C"/>
    <w:rsid w:val="004C04CA"/>
    <w:rsid w:val="004C08B3"/>
    <w:rsid w:val="004C0B47"/>
    <w:rsid w:val="004C0D53"/>
    <w:rsid w:val="004C11F1"/>
    <w:rsid w:val="004C1392"/>
    <w:rsid w:val="004C18DF"/>
    <w:rsid w:val="004C1974"/>
    <w:rsid w:val="004C1B69"/>
    <w:rsid w:val="004C2079"/>
    <w:rsid w:val="004C2199"/>
    <w:rsid w:val="004C2461"/>
    <w:rsid w:val="004C2C51"/>
    <w:rsid w:val="004C2CF0"/>
    <w:rsid w:val="004C2E09"/>
    <w:rsid w:val="004C32E8"/>
    <w:rsid w:val="004C4584"/>
    <w:rsid w:val="004C49CF"/>
    <w:rsid w:val="004C5595"/>
    <w:rsid w:val="004C55CB"/>
    <w:rsid w:val="004C5DBF"/>
    <w:rsid w:val="004C611A"/>
    <w:rsid w:val="004C61D3"/>
    <w:rsid w:val="004C67AD"/>
    <w:rsid w:val="004C6FFB"/>
    <w:rsid w:val="004C7DC8"/>
    <w:rsid w:val="004D0281"/>
    <w:rsid w:val="004D1071"/>
    <w:rsid w:val="004D13D4"/>
    <w:rsid w:val="004D1D78"/>
    <w:rsid w:val="004D1F58"/>
    <w:rsid w:val="004D1FFF"/>
    <w:rsid w:val="004D2045"/>
    <w:rsid w:val="004D24B1"/>
    <w:rsid w:val="004D25E9"/>
    <w:rsid w:val="004D2C3B"/>
    <w:rsid w:val="004D3310"/>
    <w:rsid w:val="004D377D"/>
    <w:rsid w:val="004D39B5"/>
    <w:rsid w:val="004D3A6A"/>
    <w:rsid w:val="004D4012"/>
    <w:rsid w:val="004D4137"/>
    <w:rsid w:val="004D4250"/>
    <w:rsid w:val="004D4B5E"/>
    <w:rsid w:val="004D4C1A"/>
    <w:rsid w:val="004D4CFF"/>
    <w:rsid w:val="004D51E7"/>
    <w:rsid w:val="004D55E8"/>
    <w:rsid w:val="004D5899"/>
    <w:rsid w:val="004D5D1E"/>
    <w:rsid w:val="004D5D7F"/>
    <w:rsid w:val="004D623F"/>
    <w:rsid w:val="004D6A48"/>
    <w:rsid w:val="004D741B"/>
    <w:rsid w:val="004D79A1"/>
    <w:rsid w:val="004D7E4B"/>
    <w:rsid w:val="004E097B"/>
    <w:rsid w:val="004E1614"/>
    <w:rsid w:val="004E1B28"/>
    <w:rsid w:val="004E1B9D"/>
    <w:rsid w:val="004E1FC4"/>
    <w:rsid w:val="004E24DA"/>
    <w:rsid w:val="004E26EE"/>
    <w:rsid w:val="004E2FB4"/>
    <w:rsid w:val="004E3A70"/>
    <w:rsid w:val="004E3A79"/>
    <w:rsid w:val="004E3B10"/>
    <w:rsid w:val="004E3BC3"/>
    <w:rsid w:val="004E3BF8"/>
    <w:rsid w:val="004E3FD1"/>
    <w:rsid w:val="004E4131"/>
    <w:rsid w:val="004E4999"/>
    <w:rsid w:val="004E4A48"/>
    <w:rsid w:val="004E4A4B"/>
    <w:rsid w:val="004E4E77"/>
    <w:rsid w:val="004E561B"/>
    <w:rsid w:val="004E5B1D"/>
    <w:rsid w:val="004E6129"/>
    <w:rsid w:val="004E62DF"/>
    <w:rsid w:val="004E640A"/>
    <w:rsid w:val="004E657E"/>
    <w:rsid w:val="004E6C27"/>
    <w:rsid w:val="004E7355"/>
    <w:rsid w:val="004E7513"/>
    <w:rsid w:val="004E7530"/>
    <w:rsid w:val="004E7575"/>
    <w:rsid w:val="004E7B6F"/>
    <w:rsid w:val="004F0313"/>
    <w:rsid w:val="004F0361"/>
    <w:rsid w:val="004F11FF"/>
    <w:rsid w:val="004F172F"/>
    <w:rsid w:val="004F1ABF"/>
    <w:rsid w:val="004F1CB1"/>
    <w:rsid w:val="004F1FD3"/>
    <w:rsid w:val="004F20FF"/>
    <w:rsid w:val="004F2323"/>
    <w:rsid w:val="004F236A"/>
    <w:rsid w:val="004F2931"/>
    <w:rsid w:val="004F2F32"/>
    <w:rsid w:val="004F34AC"/>
    <w:rsid w:val="004F3629"/>
    <w:rsid w:val="004F37F1"/>
    <w:rsid w:val="004F46DA"/>
    <w:rsid w:val="004F4C30"/>
    <w:rsid w:val="004F510E"/>
    <w:rsid w:val="004F5587"/>
    <w:rsid w:val="004F55FE"/>
    <w:rsid w:val="004F5FB5"/>
    <w:rsid w:val="004F64B5"/>
    <w:rsid w:val="004F6A70"/>
    <w:rsid w:val="004F6B3E"/>
    <w:rsid w:val="004F6B63"/>
    <w:rsid w:val="004F6DA6"/>
    <w:rsid w:val="004F6F6E"/>
    <w:rsid w:val="004F70F4"/>
    <w:rsid w:val="004F73CA"/>
    <w:rsid w:val="004F74C3"/>
    <w:rsid w:val="004F7CD1"/>
    <w:rsid w:val="004F7D67"/>
    <w:rsid w:val="004F7FB8"/>
    <w:rsid w:val="005001DE"/>
    <w:rsid w:val="005002A9"/>
    <w:rsid w:val="00500618"/>
    <w:rsid w:val="00500687"/>
    <w:rsid w:val="00500B64"/>
    <w:rsid w:val="00500B71"/>
    <w:rsid w:val="005012C4"/>
    <w:rsid w:val="005012C5"/>
    <w:rsid w:val="00501BD1"/>
    <w:rsid w:val="00501F61"/>
    <w:rsid w:val="0050220E"/>
    <w:rsid w:val="0050238C"/>
    <w:rsid w:val="00502436"/>
    <w:rsid w:val="005026B3"/>
    <w:rsid w:val="005026E9"/>
    <w:rsid w:val="00502BAA"/>
    <w:rsid w:val="00502F35"/>
    <w:rsid w:val="00503069"/>
    <w:rsid w:val="00503733"/>
    <w:rsid w:val="00503BA1"/>
    <w:rsid w:val="0050403F"/>
    <w:rsid w:val="0050406D"/>
    <w:rsid w:val="005044ED"/>
    <w:rsid w:val="00504BA2"/>
    <w:rsid w:val="00504E02"/>
    <w:rsid w:val="005050B4"/>
    <w:rsid w:val="005051FE"/>
    <w:rsid w:val="005056AD"/>
    <w:rsid w:val="0050599E"/>
    <w:rsid w:val="00505A55"/>
    <w:rsid w:val="00505DB0"/>
    <w:rsid w:val="005061F7"/>
    <w:rsid w:val="00506280"/>
    <w:rsid w:val="0050630A"/>
    <w:rsid w:val="00506541"/>
    <w:rsid w:val="00506BE1"/>
    <w:rsid w:val="00506C35"/>
    <w:rsid w:val="00506E95"/>
    <w:rsid w:val="00507064"/>
    <w:rsid w:val="0050712A"/>
    <w:rsid w:val="0050727A"/>
    <w:rsid w:val="005073A7"/>
    <w:rsid w:val="00507420"/>
    <w:rsid w:val="00507520"/>
    <w:rsid w:val="00507C4D"/>
    <w:rsid w:val="005102D5"/>
    <w:rsid w:val="00510611"/>
    <w:rsid w:val="00511320"/>
    <w:rsid w:val="0051166B"/>
    <w:rsid w:val="00511725"/>
    <w:rsid w:val="00511806"/>
    <w:rsid w:val="00511A93"/>
    <w:rsid w:val="00511B53"/>
    <w:rsid w:val="005121AE"/>
    <w:rsid w:val="0051241D"/>
    <w:rsid w:val="00512570"/>
    <w:rsid w:val="00512684"/>
    <w:rsid w:val="005128F2"/>
    <w:rsid w:val="00513167"/>
    <w:rsid w:val="0051369D"/>
    <w:rsid w:val="00513BEC"/>
    <w:rsid w:val="00513DFE"/>
    <w:rsid w:val="005141F1"/>
    <w:rsid w:val="005142E8"/>
    <w:rsid w:val="0051499E"/>
    <w:rsid w:val="00514B47"/>
    <w:rsid w:val="00514C79"/>
    <w:rsid w:val="005155FC"/>
    <w:rsid w:val="0051583E"/>
    <w:rsid w:val="00515A1C"/>
    <w:rsid w:val="00515A3D"/>
    <w:rsid w:val="00515B43"/>
    <w:rsid w:val="00515C17"/>
    <w:rsid w:val="00515C53"/>
    <w:rsid w:val="005160AA"/>
    <w:rsid w:val="0051629D"/>
    <w:rsid w:val="00516761"/>
    <w:rsid w:val="005168DD"/>
    <w:rsid w:val="00516F57"/>
    <w:rsid w:val="00517937"/>
    <w:rsid w:val="00517C13"/>
    <w:rsid w:val="00520049"/>
    <w:rsid w:val="005203F9"/>
    <w:rsid w:val="005205CC"/>
    <w:rsid w:val="005206D9"/>
    <w:rsid w:val="0052077F"/>
    <w:rsid w:val="00520975"/>
    <w:rsid w:val="00520CE5"/>
    <w:rsid w:val="00520D00"/>
    <w:rsid w:val="00520DDA"/>
    <w:rsid w:val="00520EEF"/>
    <w:rsid w:val="00521452"/>
    <w:rsid w:val="00521BC6"/>
    <w:rsid w:val="0052231C"/>
    <w:rsid w:val="00522330"/>
    <w:rsid w:val="005225D7"/>
    <w:rsid w:val="00522B9C"/>
    <w:rsid w:val="005234A2"/>
    <w:rsid w:val="00523527"/>
    <w:rsid w:val="005237DA"/>
    <w:rsid w:val="00523976"/>
    <w:rsid w:val="00523AFD"/>
    <w:rsid w:val="00523DCE"/>
    <w:rsid w:val="005245F8"/>
    <w:rsid w:val="00525173"/>
    <w:rsid w:val="00525354"/>
    <w:rsid w:val="00525492"/>
    <w:rsid w:val="005255D9"/>
    <w:rsid w:val="00525B84"/>
    <w:rsid w:val="00525EDB"/>
    <w:rsid w:val="0052643E"/>
    <w:rsid w:val="00526524"/>
    <w:rsid w:val="00526695"/>
    <w:rsid w:val="005267CA"/>
    <w:rsid w:val="0052728E"/>
    <w:rsid w:val="00527AF1"/>
    <w:rsid w:val="00527B9B"/>
    <w:rsid w:val="0053005E"/>
    <w:rsid w:val="005302D7"/>
    <w:rsid w:val="00530480"/>
    <w:rsid w:val="005305A6"/>
    <w:rsid w:val="00530681"/>
    <w:rsid w:val="00530831"/>
    <w:rsid w:val="00530BCF"/>
    <w:rsid w:val="00530FA0"/>
    <w:rsid w:val="0053185E"/>
    <w:rsid w:val="005319F0"/>
    <w:rsid w:val="00531B67"/>
    <w:rsid w:val="005322DE"/>
    <w:rsid w:val="00532843"/>
    <w:rsid w:val="00532F17"/>
    <w:rsid w:val="005333AF"/>
    <w:rsid w:val="00533548"/>
    <w:rsid w:val="005335EE"/>
    <w:rsid w:val="005338D5"/>
    <w:rsid w:val="00533E94"/>
    <w:rsid w:val="00534539"/>
    <w:rsid w:val="0053479C"/>
    <w:rsid w:val="00534A5F"/>
    <w:rsid w:val="00534B25"/>
    <w:rsid w:val="00534B74"/>
    <w:rsid w:val="00534C2A"/>
    <w:rsid w:val="005351EC"/>
    <w:rsid w:val="00536ACA"/>
    <w:rsid w:val="00536BE3"/>
    <w:rsid w:val="00536BFD"/>
    <w:rsid w:val="00536F69"/>
    <w:rsid w:val="005370D1"/>
    <w:rsid w:val="005372C5"/>
    <w:rsid w:val="00537886"/>
    <w:rsid w:val="00537AEB"/>
    <w:rsid w:val="005403D9"/>
    <w:rsid w:val="0054093C"/>
    <w:rsid w:val="00541585"/>
    <w:rsid w:val="005417B1"/>
    <w:rsid w:val="00541BC7"/>
    <w:rsid w:val="00541EA6"/>
    <w:rsid w:val="00542157"/>
    <w:rsid w:val="0054225B"/>
    <w:rsid w:val="0054228D"/>
    <w:rsid w:val="0054246A"/>
    <w:rsid w:val="00542813"/>
    <w:rsid w:val="00542960"/>
    <w:rsid w:val="005431F2"/>
    <w:rsid w:val="005435C3"/>
    <w:rsid w:val="00543706"/>
    <w:rsid w:val="00543A81"/>
    <w:rsid w:val="00543DE2"/>
    <w:rsid w:val="0054479E"/>
    <w:rsid w:val="00544F3E"/>
    <w:rsid w:val="0054560D"/>
    <w:rsid w:val="00545F46"/>
    <w:rsid w:val="00545F9D"/>
    <w:rsid w:val="005461AB"/>
    <w:rsid w:val="0054654F"/>
    <w:rsid w:val="005465C9"/>
    <w:rsid w:val="00546862"/>
    <w:rsid w:val="00546AC8"/>
    <w:rsid w:val="00547C8C"/>
    <w:rsid w:val="00547D06"/>
    <w:rsid w:val="00547ED4"/>
    <w:rsid w:val="00550049"/>
    <w:rsid w:val="005500B2"/>
    <w:rsid w:val="00550E15"/>
    <w:rsid w:val="005513A4"/>
    <w:rsid w:val="00551497"/>
    <w:rsid w:val="00552410"/>
    <w:rsid w:val="00552756"/>
    <w:rsid w:val="0055321B"/>
    <w:rsid w:val="00553358"/>
    <w:rsid w:val="00553BFA"/>
    <w:rsid w:val="00554160"/>
    <w:rsid w:val="0055449A"/>
    <w:rsid w:val="0055465C"/>
    <w:rsid w:val="00554685"/>
    <w:rsid w:val="0055496C"/>
    <w:rsid w:val="005549EE"/>
    <w:rsid w:val="00554A3D"/>
    <w:rsid w:val="00554C34"/>
    <w:rsid w:val="00554D6F"/>
    <w:rsid w:val="00554F4F"/>
    <w:rsid w:val="005555D2"/>
    <w:rsid w:val="0055577A"/>
    <w:rsid w:val="0055688E"/>
    <w:rsid w:val="00556B10"/>
    <w:rsid w:val="00556E64"/>
    <w:rsid w:val="00557788"/>
    <w:rsid w:val="00557B19"/>
    <w:rsid w:val="00557F02"/>
    <w:rsid w:val="005600E8"/>
    <w:rsid w:val="005603DD"/>
    <w:rsid w:val="00560963"/>
    <w:rsid w:val="0056104D"/>
    <w:rsid w:val="00561786"/>
    <w:rsid w:val="00561A76"/>
    <w:rsid w:val="00561DAD"/>
    <w:rsid w:val="00561FC3"/>
    <w:rsid w:val="005622BE"/>
    <w:rsid w:val="00562AE6"/>
    <w:rsid w:val="00562F4A"/>
    <w:rsid w:val="00563118"/>
    <w:rsid w:val="00563488"/>
    <w:rsid w:val="00563F49"/>
    <w:rsid w:val="0056411F"/>
    <w:rsid w:val="0056416B"/>
    <w:rsid w:val="005642BF"/>
    <w:rsid w:val="0056466E"/>
    <w:rsid w:val="00564B38"/>
    <w:rsid w:val="00564C38"/>
    <w:rsid w:val="00565308"/>
    <w:rsid w:val="005654C4"/>
    <w:rsid w:val="00565A92"/>
    <w:rsid w:val="00565C09"/>
    <w:rsid w:val="00565F4D"/>
    <w:rsid w:val="00565FD7"/>
    <w:rsid w:val="00566384"/>
    <w:rsid w:val="005665E9"/>
    <w:rsid w:val="0056660E"/>
    <w:rsid w:val="00566D3E"/>
    <w:rsid w:val="00566E0C"/>
    <w:rsid w:val="00566E79"/>
    <w:rsid w:val="0056724F"/>
    <w:rsid w:val="00567406"/>
    <w:rsid w:val="0056786B"/>
    <w:rsid w:val="00567B3C"/>
    <w:rsid w:val="005703B4"/>
    <w:rsid w:val="005706F0"/>
    <w:rsid w:val="00570BAB"/>
    <w:rsid w:val="00570D71"/>
    <w:rsid w:val="00570E13"/>
    <w:rsid w:val="00571104"/>
    <w:rsid w:val="00571224"/>
    <w:rsid w:val="005714A4"/>
    <w:rsid w:val="0057178A"/>
    <w:rsid w:val="005717B9"/>
    <w:rsid w:val="00571816"/>
    <w:rsid w:val="00572521"/>
    <w:rsid w:val="0057269E"/>
    <w:rsid w:val="00572DA5"/>
    <w:rsid w:val="005730C7"/>
    <w:rsid w:val="00573290"/>
    <w:rsid w:val="00574366"/>
    <w:rsid w:val="0057472F"/>
    <w:rsid w:val="00574B12"/>
    <w:rsid w:val="00574C08"/>
    <w:rsid w:val="00574D38"/>
    <w:rsid w:val="00575046"/>
    <w:rsid w:val="00575C98"/>
    <w:rsid w:val="00576328"/>
    <w:rsid w:val="00576463"/>
    <w:rsid w:val="00576783"/>
    <w:rsid w:val="00576B57"/>
    <w:rsid w:val="00576C2E"/>
    <w:rsid w:val="00576E2F"/>
    <w:rsid w:val="0057756C"/>
    <w:rsid w:val="0057785E"/>
    <w:rsid w:val="00577C7D"/>
    <w:rsid w:val="00580BB3"/>
    <w:rsid w:val="00581421"/>
    <w:rsid w:val="005814FD"/>
    <w:rsid w:val="00581748"/>
    <w:rsid w:val="00581991"/>
    <w:rsid w:val="0058205C"/>
    <w:rsid w:val="00582AEB"/>
    <w:rsid w:val="00582B6A"/>
    <w:rsid w:val="00582DC5"/>
    <w:rsid w:val="0058341B"/>
    <w:rsid w:val="00583D17"/>
    <w:rsid w:val="00583D92"/>
    <w:rsid w:val="00583E02"/>
    <w:rsid w:val="00584A58"/>
    <w:rsid w:val="00585130"/>
    <w:rsid w:val="0058562B"/>
    <w:rsid w:val="00586101"/>
    <w:rsid w:val="005861DE"/>
    <w:rsid w:val="00586301"/>
    <w:rsid w:val="00587141"/>
    <w:rsid w:val="00587520"/>
    <w:rsid w:val="00587B9A"/>
    <w:rsid w:val="00587E5D"/>
    <w:rsid w:val="00587FFD"/>
    <w:rsid w:val="00590364"/>
    <w:rsid w:val="0059167F"/>
    <w:rsid w:val="00591A66"/>
    <w:rsid w:val="00592603"/>
    <w:rsid w:val="00592B39"/>
    <w:rsid w:val="00592CB4"/>
    <w:rsid w:val="00592DF6"/>
    <w:rsid w:val="0059303F"/>
    <w:rsid w:val="0059314A"/>
    <w:rsid w:val="0059338C"/>
    <w:rsid w:val="00593A93"/>
    <w:rsid w:val="00594526"/>
    <w:rsid w:val="0059494C"/>
    <w:rsid w:val="00595289"/>
    <w:rsid w:val="005952D4"/>
    <w:rsid w:val="00595A23"/>
    <w:rsid w:val="005960BC"/>
    <w:rsid w:val="005961CA"/>
    <w:rsid w:val="00596239"/>
    <w:rsid w:val="00596286"/>
    <w:rsid w:val="0059639A"/>
    <w:rsid w:val="0059646C"/>
    <w:rsid w:val="00596E66"/>
    <w:rsid w:val="005970CE"/>
    <w:rsid w:val="005974B3"/>
    <w:rsid w:val="00597C32"/>
    <w:rsid w:val="005A049A"/>
    <w:rsid w:val="005A0753"/>
    <w:rsid w:val="005A0AC5"/>
    <w:rsid w:val="005A0D92"/>
    <w:rsid w:val="005A0F5B"/>
    <w:rsid w:val="005A107D"/>
    <w:rsid w:val="005A1B3F"/>
    <w:rsid w:val="005A1E65"/>
    <w:rsid w:val="005A2038"/>
    <w:rsid w:val="005A2C21"/>
    <w:rsid w:val="005A2CDF"/>
    <w:rsid w:val="005A2FBC"/>
    <w:rsid w:val="005A3B06"/>
    <w:rsid w:val="005A3C40"/>
    <w:rsid w:val="005A45AB"/>
    <w:rsid w:val="005A4DEA"/>
    <w:rsid w:val="005A507D"/>
    <w:rsid w:val="005A56AC"/>
    <w:rsid w:val="005A5C6C"/>
    <w:rsid w:val="005A657E"/>
    <w:rsid w:val="005A6A10"/>
    <w:rsid w:val="005A728F"/>
    <w:rsid w:val="005A7CD2"/>
    <w:rsid w:val="005A7CF0"/>
    <w:rsid w:val="005B06E6"/>
    <w:rsid w:val="005B0B41"/>
    <w:rsid w:val="005B0C4D"/>
    <w:rsid w:val="005B0FD6"/>
    <w:rsid w:val="005B11BE"/>
    <w:rsid w:val="005B1234"/>
    <w:rsid w:val="005B1507"/>
    <w:rsid w:val="005B197A"/>
    <w:rsid w:val="005B19DF"/>
    <w:rsid w:val="005B1B0C"/>
    <w:rsid w:val="005B1B24"/>
    <w:rsid w:val="005B1B56"/>
    <w:rsid w:val="005B2063"/>
    <w:rsid w:val="005B21AF"/>
    <w:rsid w:val="005B2564"/>
    <w:rsid w:val="005B2C77"/>
    <w:rsid w:val="005B2E0D"/>
    <w:rsid w:val="005B2E7D"/>
    <w:rsid w:val="005B3688"/>
    <w:rsid w:val="005B385D"/>
    <w:rsid w:val="005B3A48"/>
    <w:rsid w:val="005B47A3"/>
    <w:rsid w:val="005B51ED"/>
    <w:rsid w:val="005B549B"/>
    <w:rsid w:val="005B54BE"/>
    <w:rsid w:val="005B561F"/>
    <w:rsid w:val="005B57AB"/>
    <w:rsid w:val="005B595B"/>
    <w:rsid w:val="005B5CFB"/>
    <w:rsid w:val="005B5F28"/>
    <w:rsid w:val="005B60D6"/>
    <w:rsid w:val="005B63A7"/>
    <w:rsid w:val="005B71F2"/>
    <w:rsid w:val="005B72B0"/>
    <w:rsid w:val="005B73B4"/>
    <w:rsid w:val="005B74E5"/>
    <w:rsid w:val="005B7683"/>
    <w:rsid w:val="005B76E4"/>
    <w:rsid w:val="005B77E2"/>
    <w:rsid w:val="005B79AB"/>
    <w:rsid w:val="005B7C15"/>
    <w:rsid w:val="005B7E06"/>
    <w:rsid w:val="005B7EC5"/>
    <w:rsid w:val="005B7F45"/>
    <w:rsid w:val="005C02BD"/>
    <w:rsid w:val="005C068C"/>
    <w:rsid w:val="005C08A6"/>
    <w:rsid w:val="005C0A16"/>
    <w:rsid w:val="005C1218"/>
    <w:rsid w:val="005C1A67"/>
    <w:rsid w:val="005C218B"/>
    <w:rsid w:val="005C21C2"/>
    <w:rsid w:val="005C21E2"/>
    <w:rsid w:val="005C2445"/>
    <w:rsid w:val="005C253B"/>
    <w:rsid w:val="005C28C5"/>
    <w:rsid w:val="005C2A89"/>
    <w:rsid w:val="005C2A95"/>
    <w:rsid w:val="005C321B"/>
    <w:rsid w:val="005C32B0"/>
    <w:rsid w:val="005C365F"/>
    <w:rsid w:val="005C3947"/>
    <w:rsid w:val="005C4754"/>
    <w:rsid w:val="005C47B7"/>
    <w:rsid w:val="005C4A4F"/>
    <w:rsid w:val="005C4C5F"/>
    <w:rsid w:val="005C5031"/>
    <w:rsid w:val="005C515C"/>
    <w:rsid w:val="005C5DF9"/>
    <w:rsid w:val="005C627D"/>
    <w:rsid w:val="005C6812"/>
    <w:rsid w:val="005C6AC3"/>
    <w:rsid w:val="005C6EC2"/>
    <w:rsid w:val="005C6FD1"/>
    <w:rsid w:val="005C751F"/>
    <w:rsid w:val="005C76A5"/>
    <w:rsid w:val="005C7DC7"/>
    <w:rsid w:val="005C7DE8"/>
    <w:rsid w:val="005C7E65"/>
    <w:rsid w:val="005D0036"/>
    <w:rsid w:val="005D0619"/>
    <w:rsid w:val="005D08C8"/>
    <w:rsid w:val="005D09DD"/>
    <w:rsid w:val="005D09EC"/>
    <w:rsid w:val="005D0A1B"/>
    <w:rsid w:val="005D0CD8"/>
    <w:rsid w:val="005D1146"/>
    <w:rsid w:val="005D1317"/>
    <w:rsid w:val="005D144D"/>
    <w:rsid w:val="005D176D"/>
    <w:rsid w:val="005D1C2A"/>
    <w:rsid w:val="005D2366"/>
    <w:rsid w:val="005D23B9"/>
    <w:rsid w:val="005D2883"/>
    <w:rsid w:val="005D2A4B"/>
    <w:rsid w:val="005D2B54"/>
    <w:rsid w:val="005D2BC6"/>
    <w:rsid w:val="005D2C5B"/>
    <w:rsid w:val="005D2ED7"/>
    <w:rsid w:val="005D366B"/>
    <w:rsid w:val="005D3FD5"/>
    <w:rsid w:val="005D4F29"/>
    <w:rsid w:val="005D51E2"/>
    <w:rsid w:val="005D57BF"/>
    <w:rsid w:val="005D5B47"/>
    <w:rsid w:val="005D5DA3"/>
    <w:rsid w:val="005D5DA9"/>
    <w:rsid w:val="005D6BE1"/>
    <w:rsid w:val="005D6ECE"/>
    <w:rsid w:val="005D6FE0"/>
    <w:rsid w:val="005D70AB"/>
    <w:rsid w:val="005D745E"/>
    <w:rsid w:val="005D7B1D"/>
    <w:rsid w:val="005D7F82"/>
    <w:rsid w:val="005E00B7"/>
    <w:rsid w:val="005E0228"/>
    <w:rsid w:val="005E0405"/>
    <w:rsid w:val="005E0EB7"/>
    <w:rsid w:val="005E16FA"/>
    <w:rsid w:val="005E18DE"/>
    <w:rsid w:val="005E1AF9"/>
    <w:rsid w:val="005E1DA4"/>
    <w:rsid w:val="005E1F70"/>
    <w:rsid w:val="005E2617"/>
    <w:rsid w:val="005E2B3F"/>
    <w:rsid w:val="005E2E6A"/>
    <w:rsid w:val="005E33F7"/>
    <w:rsid w:val="005E3CA8"/>
    <w:rsid w:val="005E3DE1"/>
    <w:rsid w:val="005E3EB5"/>
    <w:rsid w:val="005E3F96"/>
    <w:rsid w:val="005E4376"/>
    <w:rsid w:val="005E4AF0"/>
    <w:rsid w:val="005E4E0C"/>
    <w:rsid w:val="005E536E"/>
    <w:rsid w:val="005E5458"/>
    <w:rsid w:val="005E579E"/>
    <w:rsid w:val="005E59C7"/>
    <w:rsid w:val="005E64D5"/>
    <w:rsid w:val="005E665C"/>
    <w:rsid w:val="005E6851"/>
    <w:rsid w:val="005E697C"/>
    <w:rsid w:val="005E6E38"/>
    <w:rsid w:val="005E6FC7"/>
    <w:rsid w:val="005E722A"/>
    <w:rsid w:val="005E7D56"/>
    <w:rsid w:val="005F04F2"/>
    <w:rsid w:val="005F0569"/>
    <w:rsid w:val="005F083B"/>
    <w:rsid w:val="005F0843"/>
    <w:rsid w:val="005F0A7A"/>
    <w:rsid w:val="005F0B24"/>
    <w:rsid w:val="005F0B5D"/>
    <w:rsid w:val="005F22FF"/>
    <w:rsid w:val="005F234D"/>
    <w:rsid w:val="005F264C"/>
    <w:rsid w:val="005F2DAF"/>
    <w:rsid w:val="005F30FD"/>
    <w:rsid w:val="005F353E"/>
    <w:rsid w:val="005F3BD3"/>
    <w:rsid w:val="005F43F9"/>
    <w:rsid w:val="005F4496"/>
    <w:rsid w:val="005F45A1"/>
    <w:rsid w:val="005F4AF8"/>
    <w:rsid w:val="005F4BAF"/>
    <w:rsid w:val="005F4CEB"/>
    <w:rsid w:val="005F5848"/>
    <w:rsid w:val="005F5E48"/>
    <w:rsid w:val="005F60CD"/>
    <w:rsid w:val="005F632F"/>
    <w:rsid w:val="005F66A6"/>
    <w:rsid w:val="005F679E"/>
    <w:rsid w:val="005F720A"/>
    <w:rsid w:val="005F73CE"/>
    <w:rsid w:val="005F76F6"/>
    <w:rsid w:val="005F7917"/>
    <w:rsid w:val="005F79F5"/>
    <w:rsid w:val="00600511"/>
    <w:rsid w:val="00600948"/>
    <w:rsid w:val="00600DFB"/>
    <w:rsid w:val="00600FD1"/>
    <w:rsid w:val="0060100B"/>
    <w:rsid w:val="006014B5"/>
    <w:rsid w:val="00601669"/>
    <w:rsid w:val="00601AEC"/>
    <w:rsid w:val="00601C4F"/>
    <w:rsid w:val="00601E56"/>
    <w:rsid w:val="00602141"/>
    <w:rsid w:val="00602633"/>
    <w:rsid w:val="00602683"/>
    <w:rsid w:val="00602FA9"/>
    <w:rsid w:val="00603A35"/>
    <w:rsid w:val="00603B11"/>
    <w:rsid w:val="00604B50"/>
    <w:rsid w:val="00604C74"/>
    <w:rsid w:val="00604F1D"/>
    <w:rsid w:val="00604FFC"/>
    <w:rsid w:val="006054F9"/>
    <w:rsid w:val="00605505"/>
    <w:rsid w:val="00605614"/>
    <w:rsid w:val="006059F6"/>
    <w:rsid w:val="00605C10"/>
    <w:rsid w:val="00606280"/>
    <w:rsid w:val="0060632B"/>
    <w:rsid w:val="00606457"/>
    <w:rsid w:val="00606604"/>
    <w:rsid w:val="006071E5"/>
    <w:rsid w:val="00607227"/>
    <w:rsid w:val="00607DA4"/>
    <w:rsid w:val="006100C2"/>
    <w:rsid w:val="0061070F"/>
    <w:rsid w:val="00610D08"/>
    <w:rsid w:val="00610F11"/>
    <w:rsid w:val="00612E3E"/>
    <w:rsid w:val="00612F84"/>
    <w:rsid w:val="006134A8"/>
    <w:rsid w:val="006135FF"/>
    <w:rsid w:val="00613605"/>
    <w:rsid w:val="00613AC4"/>
    <w:rsid w:val="0061420E"/>
    <w:rsid w:val="006144BB"/>
    <w:rsid w:val="006149DA"/>
    <w:rsid w:val="00614CF9"/>
    <w:rsid w:val="00614F96"/>
    <w:rsid w:val="0061551F"/>
    <w:rsid w:val="0061574F"/>
    <w:rsid w:val="0061579B"/>
    <w:rsid w:val="006157FF"/>
    <w:rsid w:val="0061671E"/>
    <w:rsid w:val="00616908"/>
    <w:rsid w:val="00616B54"/>
    <w:rsid w:val="00616D8A"/>
    <w:rsid w:val="006172D1"/>
    <w:rsid w:val="00617348"/>
    <w:rsid w:val="00617651"/>
    <w:rsid w:val="00617929"/>
    <w:rsid w:val="00617C12"/>
    <w:rsid w:val="00617D5D"/>
    <w:rsid w:val="00617F58"/>
    <w:rsid w:val="0062002C"/>
    <w:rsid w:val="0062015D"/>
    <w:rsid w:val="00620495"/>
    <w:rsid w:val="00620AE3"/>
    <w:rsid w:val="00620B19"/>
    <w:rsid w:val="006211C2"/>
    <w:rsid w:val="006218CF"/>
    <w:rsid w:val="00621FFE"/>
    <w:rsid w:val="0062248B"/>
    <w:rsid w:val="0062273D"/>
    <w:rsid w:val="00622841"/>
    <w:rsid w:val="00622BA7"/>
    <w:rsid w:val="00622D4F"/>
    <w:rsid w:val="00622F38"/>
    <w:rsid w:val="006230CD"/>
    <w:rsid w:val="006230D2"/>
    <w:rsid w:val="006231C7"/>
    <w:rsid w:val="00623399"/>
    <w:rsid w:val="00623B7B"/>
    <w:rsid w:val="00623C4E"/>
    <w:rsid w:val="00624D96"/>
    <w:rsid w:val="00624DB5"/>
    <w:rsid w:val="00625262"/>
    <w:rsid w:val="00625BCC"/>
    <w:rsid w:val="00625BF7"/>
    <w:rsid w:val="0062641A"/>
    <w:rsid w:val="00626827"/>
    <w:rsid w:val="00626BF6"/>
    <w:rsid w:val="00626E2F"/>
    <w:rsid w:val="00626E5E"/>
    <w:rsid w:val="0062740B"/>
    <w:rsid w:val="00627558"/>
    <w:rsid w:val="00627647"/>
    <w:rsid w:val="006276EE"/>
    <w:rsid w:val="00630707"/>
    <w:rsid w:val="00630A7E"/>
    <w:rsid w:val="00630CA7"/>
    <w:rsid w:val="00630D09"/>
    <w:rsid w:val="00631565"/>
    <w:rsid w:val="00631A60"/>
    <w:rsid w:val="00631D3A"/>
    <w:rsid w:val="00631D5A"/>
    <w:rsid w:val="00631E13"/>
    <w:rsid w:val="00632788"/>
    <w:rsid w:val="00632D85"/>
    <w:rsid w:val="00632DDD"/>
    <w:rsid w:val="006331CD"/>
    <w:rsid w:val="0063326C"/>
    <w:rsid w:val="0063337E"/>
    <w:rsid w:val="0063344B"/>
    <w:rsid w:val="00633614"/>
    <w:rsid w:val="00633764"/>
    <w:rsid w:val="00633A7D"/>
    <w:rsid w:val="006340A9"/>
    <w:rsid w:val="006341F5"/>
    <w:rsid w:val="006343E3"/>
    <w:rsid w:val="0063458F"/>
    <w:rsid w:val="00634714"/>
    <w:rsid w:val="006350B0"/>
    <w:rsid w:val="006351F6"/>
    <w:rsid w:val="006357F3"/>
    <w:rsid w:val="0063593C"/>
    <w:rsid w:val="00635B7A"/>
    <w:rsid w:val="00635B8B"/>
    <w:rsid w:val="00635F17"/>
    <w:rsid w:val="006361E2"/>
    <w:rsid w:val="006365C0"/>
    <w:rsid w:val="0063689E"/>
    <w:rsid w:val="00636DEE"/>
    <w:rsid w:val="00636E5F"/>
    <w:rsid w:val="00636F8A"/>
    <w:rsid w:val="0063716D"/>
    <w:rsid w:val="0063759C"/>
    <w:rsid w:val="00637731"/>
    <w:rsid w:val="00637904"/>
    <w:rsid w:val="00640226"/>
    <w:rsid w:val="00640C34"/>
    <w:rsid w:val="006413FB"/>
    <w:rsid w:val="00641466"/>
    <w:rsid w:val="00641C75"/>
    <w:rsid w:val="00641E55"/>
    <w:rsid w:val="006422C0"/>
    <w:rsid w:val="0064245F"/>
    <w:rsid w:val="006425CE"/>
    <w:rsid w:val="006436B6"/>
    <w:rsid w:val="0064392C"/>
    <w:rsid w:val="00643BFC"/>
    <w:rsid w:val="00643C03"/>
    <w:rsid w:val="00643C6D"/>
    <w:rsid w:val="00643DE8"/>
    <w:rsid w:val="006443E1"/>
    <w:rsid w:val="006445EA"/>
    <w:rsid w:val="0064488C"/>
    <w:rsid w:val="00644AD2"/>
    <w:rsid w:val="00644DB9"/>
    <w:rsid w:val="0064551F"/>
    <w:rsid w:val="0064764D"/>
    <w:rsid w:val="006478E0"/>
    <w:rsid w:val="00647A16"/>
    <w:rsid w:val="006502B1"/>
    <w:rsid w:val="006502B3"/>
    <w:rsid w:val="00650419"/>
    <w:rsid w:val="006509CA"/>
    <w:rsid w:val="006509FE"/>
    <w:rsid w:val="00650AF0"/>
    <w:rsid w:val="00650E4E"/>
    <w:rsid w:val="00651424"/>
    <w:rsid w:val="006517A9"/>
    <w:rsid w:val="00651849"/>
    <w:rsid w:val="00651E21"/>
    <w:rsid w:val="00652153"/>
    <w:rsid w:val="00652AA6"/>
    <w:rsid w:val="00652CFA"/>
    <w:rsid w:val="00652D87"/>
    <w:rsid w:val="00652FA1"/>
    <w:rsid w:val="00653052"/>
    <w:rsid w:val="006531BE"/>
    <w:rsid w:val="00653299"/>
    <w:rsid w:val="0065364B"/>
    <w:rsid w:val="00653E45"/>
    <w:rsid w:val="00654461"/>
    <w:rsid w:val="006545B2"/>
    <w:rsid w:val="006548A4"/>
    <w:rsid w:val="00654C28"/>
    <w:rsid w:val="00654FF4"/>
    <w:rsid w:val="0065500E"/>
    <w:rsid w:val="00655095"/>
    <w:rsid w:val="0065510A"/>
    <w:rsid w:val="0065539D"/>
    <w:rsid w:val="00655617"/>
    <w:rsid w:val="00656300"/>
    <w:rsid w:val="006563B1"/>
    <w:rsid w:val="006565C3"/>
    <w:rsid w:val="006567D5"/>
    <w:rsid w:val="00656826"/>
    <w:rsid w:val="0065687A"/>
    <w:rsid w:val="00656B8B"/>
    <w:rsid w:val="006572B4"/>
    <w:rsid w:val="0065745A"/>
    <w:rsid w:val="00657F08"/>
    <w:rsid w:val="0066036E"/>
    <w:rsid w:val="006604FC"/>
    <w:rsid w:val="00660A63"/>
    <w:rsid w:val="00660E0A"/>
    <w:rsid w:val="00661066"/>
    <w:rsid w:val="00661308"/>
    <w:rsid w:val="006615F0"/>
    <w:rsid w:val="0066164A"/>
    <w:rsid w:val="00661A00"/>
    <w:rsid w:val="00661B1C"/>
    <w:rsid w:val="00661F43"/>
    <w:rsid w:val="0066218C"/>
    <w:rsid w:val="0066267C"/>
    <w:rsid w:val="006627A2"/>
    <w:rsid w:val="00662AE1"/>
    <w:rsid w:val="00662B70"/>
    <w:rsid w:val="0066381A"/>
    <w:rsid w:val="00663B67"/>
    <w:rsid w:val="00663CD3"/>
    <w:rsid w:val="00664953"/>
    <w:rsid w:val="00664D3E"/>
    <w:rsid w:val="00664EA4"/>
    <w:rsid w:val="00665191"/>
    <w:rsid w:val="00666462"/>
    <w:rsid w:val="006666EF"/>
    <w:rsid w:val="0066682C"/>
    <w:rsid w:val="00666B99"/>
    <w:rsid w:val="00667531"/>
    <w:rsid w:val="006675D0"/>
    <w:rsid w:val="00667B2B"/>
    <w:rsid w:val="00667DC9"/>
    <w:rsid w:val="006706FA"/>
    <w:rsid w:val="0067097D"/>
    <w:rsid w:val="00670E80"/>
    <w:rsid w:val="006710CF"/>
    <w:rsid w:val="006711D1"/>
    <w:rsid w:val="00671392"/>
    <w:rsid w:val="00671F9C"/>
    <w:rsid w:val="006722E8"/>
    <w:rsid w:val="00672EE7"/>
    <w:rsid w:val="0067300C"/>
    <w:rsid w:val="006733FE"/>
    <w:rsid w:val="00673547"/>
    <w:rsid w:val="00673AED"/>
    <w:rsid w:val="006744C0"/>
    <w:rsid w:val="00674883"/>
    <w:rsid w:val="00674942"/>
    <w:rsid w:val="00674C8E"/>
    <w:rsid w:val="00674E2D"/>
    <w:rsid w:val="006756C9"/>
    <w:rsid w:val="00675850"/>
    <w:rsid w:val="00675923"/>
    <w:rsid w:val="00676919"/>
    <w:rsid w:val="00676DE6"/>
    <w:rsid w:val="00677493"/>
    <w:rsid w:val="0067767A"/>
    <w:rsid w:val="00677704"/>
    <w:rsid w:val="00677CC4"/>
    <w:rsid w:val="00677E34"/>
    <w:rsid w:val="006803C2"/>
    <w:rsid w:val="0068066F"/>
    <w:rsid w:val="00680F7E"/>
    <w:rsid w:val="0068132F"/>
    <w:rsid w:val="00682588"/>
    <w:rsid w:val="006825FA"/>
    <w:rsid w:val="00682661"/>
    <w:rsid w:val="00683103"/>
    <w:rsid w:val="00683DF6"/>
    <w:rsid w:val="00683F79"/>
    <w:rsid w:val="00684376"/>
    <w:rsid w:val="006844A5"/>
    <w:rsid w:val="00684738"/>
    <w:rsid w:val="00684D81"/>
    <w:rsid w:val="00684E5C"/>
    <w:rsid w:val="00684FD7"/>
    <w:rsid w:val="00685388"/>
    <w:rsid w:val="006853BE"/>
    <w:rsid w:val="00685EEC"/>
    <w:rsid w:val="0068649C"/>
    <w:rsid w:val="00686B79"/>
    <w:rsid w:val="00686C16"/>
    <w:rsid w:val="00687359"/>
    <w:rsid w:val="0068739E"/>
    <w:rsid w:val="00687C13"/>
    <w:rsid w:val="00687CF0"/>
    <w:rsid w:val="0069011D"/>
    <w:rsid w:val="006902AB"/>
    <w:rsid w:val="0069035B"/>
    <w:rsid w:val="00690364"/>
    <w:rsid w:val="006910AD"/>
    <w:rsid w:val="006912E5"/>
    <w:rsid w:val="0069143D"/>
    <w:rsid w:val="006919D7"/>
    <w:rsid w:val="00691EBF"/>
    <w:rsid w:val="00691F0C"/>
    <w:rsid w:val="00692CBB"/>
    <w:rsid w:val="00692E94"/>
    <w:rsid w:val="00692F4D"/>
    <w:rsid w:val="0069350D"/>
    <w:rsid w:val="00693D0D"/>
    <w:rsid w:val="00694CE6"/>
    <w:rsid w:val="00694CE8"/>
    <w:rsid w:val="00694EE3"/>
    <w:rsid w:val="006950E2"/>
    <w:rsid w:val="0069513D"/>
    <w:rsid w:val="006956BB"/>
    <w:rsid w:val="00696261"/>
    <w:rsid w:val="00696658"/>
    <w:rsid w:val="00696809"/>
    <w:rsid w:val="0069681B"/>
    <w:rsid w:val="00696E42"/>
    <w:rsid w:val="00697919"/>
    <w:rsid w:val="00697ED4"/>
    <w:rsid w:val="00697FA7"/>
    <w:rsid w:val="00697FAC"/>
    <w:rsid w:val="006A0C05"/>
    <w:rsid w:val="006A12B5"/>
    <w:rsid w:val="006A1E35"/>
    <w:rsid w:val="006A2E31"/>
    <w:rsid w:val="006A315E"/>
    <w:rsid w:val="006A3A78"/>
    <w:rsid w:val="006A3C7D"/>
    <w:rsid w:val="006A3F43"/>
    <w:rsid w:val="006A40AA"/>
    <w:rsid w:val="006A41D4"/>
    <w:rsid w:val="006A45F1"/>
    <w:rsid w:val="006A4F6F"/>
    <w:rsid w:val="006A5180"/>
    <w:rsid w:val="006A57A7"/>
    <w:rsid w:val="006A5F47"/>
    <w:rsid w:val="006A6115"/>
    <w:rsid w:val="006A673C"/>
    <w:rsid w:val="006A6EBE"/>
    <w:rsid w:val="006A7737"/>
    <w:rsid w:val="006A7BB9"/>
    <w:rsid w:val="006A7BBB"/>
    <w:rsid w:val="006A7CD5"/>
    <w:rsid w:val="006A7CE3"/>
    <w:rsid w:val="006A7DDD"/>
    <w:rsid w:val="006B017B"/>
    <w:rsid w:val="006B01E5"/>
    <w:rsid w:val="006B0998"/>
    <w:rsid w:val="006B0B0E"/>
    <w:rsid w:val="006B0D08"/>
    <w:rsid w:val="006B0E12"/>
    <w:rsid w:val="006B11EF"/>
    <w:rsid w:val="006B15FD"/>
    <w:rsid w:val="006B18B3"/>
    <w:rsid w:val="006B1EE7"/>
    <w:rsid w:val="006B1F1D"/>
    <w:rsid w:val="006B2000"/>
    <w:rsid w:val="006B2211"/>
    <w:rsid w:val="006B262A"/>
    <w:rsid w:val="006B267D"/>
    <w:rsid w:val="006B311A"/>
    <w:rsid w:val="006B358D"/>
    <w:rsid w:val="006B3950"/>
    <w:rsid w:val="006B3A97"/>
    <w:rsid w:val="006B3CD1"/>
    <w:rsid w:val="006B3D4B"/>
    <w:rsid w:val="006B3DBA"/>
    <w:rsid w:val="006B3FC4"/>
    <w:rsid w:val="006B4469"/>
    <w:rsid w:val="006B45CD"/>
    <w:rsid w:val="006B4AC4"/>
    <w:rsid w:val="006B4BCB"/>
    <w:rsid w:val="006B5387"/>
    <w:rsid w:val="006B5AC0"/>
    <w:rsid w:val="006B605A"/>
    <w:rsid w:val="006B6133"/>
    <w:rsid w:val="006B631B"/>
    <w:rsid w:val="006C001C"/>
    <w:rsid w:val="006C0155"/>
    <w:rsid w:val="006C056D"/>
    <w:rsid w:val="006C07C2"/>
    <w:rsid w:val="006C0B02"/>
    <w:rsid w:val="006C0B45"/>
    <w:rsid w:val="006C1342"/>
    <w:rsid w:val="006C1591"/>
    <w:rsid w:val="006C1832"/>
    <w:rsid w:val="006C1E98"/>
    <w:rsid w:val="006C236A"/>
    <w:rsid w:val="006C28CF"/>
    <w:rsid w:val="006C292A"/>
    <w:rsid w:val="006C2A2C"/>
    <w:rsid w:val="006C2BB6"/>
    <w:rsid w:val="006C2FE2"/>
    <w:rsid w:val="006C3B8E"/>
    <w:rsid w:val="006C3CBF"/>
    <w:rsid w:val="006C441E"/>
    <w:rsid w:val="006C4591"/>
    <w:rsid w:val="006C4D0D"/>
    <w:rsid w:val="006C4E37"/>
    <w:rsid w:val="006C4E7C"/>
    <w:rsid w:val="006C5758"/>
    <w:rsid w:val="006C59C5"/>
    <w:rsid w:val="006C61DB"/>
    <w:rsid w:val="006C6439"/>
    <w:rsid w:val="006C689C"/>
    <w:rsid w:val="006C697B"/>
    <w:rsid w:val="006C6C3B"/>
    <w:rsid w:val="006C6EFA"/>
    <w:rsid w:val="006C6FC0"/>
    <w:rsid w:val="006C7137"/>
    <w:rsid w:val="006C74F1"/>
    <w:rsid w:val="006C7807"/>
    <w:rsid w:val="006C7F59"/>
    <w:rsid w:val="006D016F"/>
    <w:rsid w:val="006D0E97"/>
    <w:rsid w:val="006D1018"/>
    <w:rsid w:val="006D10E0"/>
    <w:rsid w:val="006D1544"/>
    <w:rsid w:val="006D1551"/>
    <w:rsid w:val="006D16FB"/>
    <w:rsid w:val="006D17F6"/>
    <w:rsid w:val="006D195D"/>
    <w:rsid w:val="006D1CD2"/>
    <w:rsid w:val="006D1D52"/>
    <w:rsid w:val="006D21FA"/>
    <w:rsid w:val="006D2396"/>
    <w:rsid w:val="006D284B"/>
    <w:rsid w:val="006D2BD4"/>
    <w:rsid w:val="006D2EF7"/>
    <w:rsid w:val="006D3101"/>
    <w:rsid w:val="006D3808"/>
    <w:rsid w:val="006D3D99"/>
    <w:rsid w:val="006D4204"/>
    <w:rsid w:val="006D4322"/>
    <w:rsid w:val="006D57FF"/>
    <w:rsid w:val="006D5E2B"/>
    <w:rsid w:val="006D5F77"/>
    <w:rsid w:val="006D6325"/>
    <w:rsid w:val="006D6357"/>
    <w:rsid w:val="006D6650"/>
    <w:rsid w:val="006D6702"/>
    <w:rsid w:val="006D69B3"/>
    <w:rsid w:val="006D6AFD"/>
    <w:rsid w:val="006D6F79"/>
    <w:rsid w:val="006D7389"/>
    <w:rsid w:val="006D7703"/>
    <w:rsid w:val="006D7BDC"/>
    <w:rsid w:val="006E06C6"/>
    <w:rsid w:val="006E0FDB"/>
    <w:rsid w:val="006E1790"/>
    <w:rsid w:val="006E18DE"/>
    <w:rsid w:val="006E1E55"/>
    <w:rsid w:val="006E2654"/>
    <w:rsid w:val="006E279B"/>
    <w:rsid w:val="006E2BF0"/>
    <w:rsid w:val="006E2FA2"/>
    <w:rsid w:val="006E3EDA"/>
    <w:rsid w:val="006E4091"/>
    <w:rsid w:val="006E456D"/>
    <w:rsid w:val="006E4B56"/>
    <w:rsid w:val="006E52E4"/>
    <w:rsid w:val="006E5415"/>
    <w:rsid w:val="006E5663"/>
    <w:rsid w:val="006E582E"/>
    <w:rsid w:val="006E6BE1"/>
    <w:rsid w:val="006E6F3E"/>
    <w:rsid w:val="006E74FC"/>
    <w:rsid w:val="006E75AC"/>
    <w:rsid w:val="006E7BCB"/>
    <w:rsid w:val="006E7C48"/>
    <w:rsid w:val="006E7C5D"/>
    <w:rsid w:val="006F00CD"/>
    <w:rsid w:val="006F15AB"/>
    <w:rsid w:val="006F176C"/>
    <w:rsid w:val="006F1F89"/>
    <w:rsid w:val="006F2962"/>
    <w:rsid w:val="006F39F0"/>
    <w:rsid w:val="006F3D25"/>
    <w:rsid w:val="006F3D2E"/>
    <w:rsid w:val="006F3E28"/>
    <w:rsid w:val="006F40F2"/>
    <w:rsid w:val="006F40FC"/>
    <w:rsid w:val="006F43AE"/>
    <w:rsid w:val="006F4ACF"/>
    <w:rsid w:val="006F4C07"/>
    <w:rsid w:val="006F4C3B"/>
    <w:rsid w:val="006F4CC9"/>
    <w:rsid w:val="006F532D"/>
    <w:rsid w:val="006F5506"/>
    <w:rsid w:val="006F5A66"/>
    <w:rsid w:val="006F5B2A"/>
    <w:rsid w:val="006F5C16"/>
    <w:rsid w:val="006F5C5A"/>
    <w:rsid w:val="006F5E90"/>
    <w:rsid w:val="006F64CA"/>
    <w:rsid w:val="006F6754"/>
    <w:rsid w:val="006F6AD9"/>
    <w:rsid w:val="006F6DE8"/>
    <w:rsid w:val="006F6EF2"/>
    <w:rsid w:val="006F70E1"/>
    <w:rsid w:val="006F71E4"/>
    <w:rsid w:val="006F7C22"/>
    <w:rsid w:val="007003BB"/>
    <w:rsid w:val="007008FF"/>
    <w:rsid w:val="00700ED7"/>
    <w:rsid w:val="00701057"/>
    <w:rsid w:val="0070118B"/>
    <w:rsid w:val="007012CF"/>
    <w:rsid w:val="007013AB"/>
    <w:rsid w:val="007013E3"/>
    <w:rsid w:val="00701BCD"/>
    <w:rsid w:val="00701C25"/>
    <w:rsid w:val="00701C58"/>
    <w:rsid w:val="00702302"/>
    <w:rsid w:val="007023DE"/>
    <w:rsid w:val="00702578"/>
    <w:rsid w:val="00702A8C"/>
    <w:rsid w:val="00702C7C"/>
    <w:rsid w:val="00702FF4"/>
    <w:rsid w:val="007032EC"/>
    <w:rsid w:val="007038A6"/>
    <w:rsid w:val="00703C0F"/>
    <w:rsid w:val="0070412C"/>
    <w:rsid w:val="00704219"/>
    <w:rsid w:val="0070425C"/>
    <w:rsid w:val="0070466B"/>
    <w:rsid w:val="00704878"/>
    <w:rsid w:val="00704A30"/>
    <w:rsid w:val="00705046"/>
    <w:rsid w:val="007051B1"/>
    <w:rsid w:val="007053D4"/>
    <w:rsid w:val="0070560C"/>
    <w:rsid w:val="00705677"/>
    <w:rsid w:val="007056DD"/>
    <w:rsid w:val="0070586E"/>
    <w:rsid w:val="007059C8"/>
    <w:rsid w:val="00705AD9"/>
    <w:rsid w:val="00705C70"/>
    <w:rsid w:val="00706016"/>
    <w:rsid w:val="007063E7"/>
    <w:rsid w:val="00706981"/>
    <w:rsid w:val="00706C00"/>
    <w:rsid w:val="00706DAD"/>
    <w:rsid w:val="0070757B"/>
    <w:rsid w:val="00707803"/>
    <w:rsid w:val="0071013E"/>
    <w:rsid w:val="00710219"/>
    <w:rsid w:val="00710524"/>
    <w:rsid w:val="00710D63"/>
    <w:rsid w:val="00710E73"/>
    <w:rsid w:val="00710F19"/>
    <w:rsid w:val="00711A48"/>
    <w:rsid w:val="00711CF2"/>
    <w:rsid w:val="00712AC6"/>
    <w:rsid w:val="00712D91"/>
    <w:rsid w:val="007133FA"/>
    <w:rsid w:val="00713748"/>
    <w:rsid w:val="00713A2F"/>
    <w:rsid w:val="00714629"/>
    <w:rsid w:val="007146CE"/>
    <w:rsid w:val="0071470E"/>
    <w:rsid w:val="0071493C"/>
    <w:rsid w:val="00714BBC"/>
    <w:rsid w:val="00714C89"/>
    <w:rsid w:val="00714EB4"/>
    <w:rsid w:val="00715136"/>
    <w:rsid w:val="0071603C"/>
    <w:rsid w:val="0071614A"/>
    <w:rsid w:val="007162E4"/>
    <w:rsid w:val="00717003"/>
    <w:rsid w:val="0071708C"/>
    <w:rsid w:val="007170BE"/>
    <w:rsid w:val="00717E62"/>
    <w:rsid w:val="00720667"/>
    <w:rsid w:val="00721199"/>
    <w:rsid w:val="007216C3"/>
    <w:rsid w:val="00721934"/>
    <w:rsid w:val="00721B1E"/>
    <w:rsid w:val="00721C0A"/>
    <w:rsid w:val="00721D57"/>
    <w:rsid w:val="00721FD0"/>
    <w:rsid w:val="00722752"/>
    <w:rsid w:val="007227FC"/>
    <w:rsid w:val="00722A90"/>
    <w:rsid w:val="00722F38"/>
    <w:rsid w:val="0072365F"/>
    <w:rsid w:val="00723732"/>
    <w:rsid w:val="00723A26"/>
    <w:rsid w:val="00723C8F"/>
    <w:rsid w:val="00723E30"/>
    <w:rsid w:val="00723E47"/>
    <w:rsid w:val="0072403C"/>
    <w:rsid w:val="007249A0"/>
    <w:rsid w:val="007249F6"/>
    <w:rsid w:val="00725B5A"/>
    <w:rsid w:val="00725F23"/>
    <w:rsid w:val="00725FAC"/>
    <w:rsid w:val="00725FB0"/>
    <w:rsid w:val="007261AB"/>
    <w:rsid w:val="007264A2"/>
    <w:rsid w:val="00726884"/>
    <w:rsid w:val="007269E9"/>
    <w:rsid w:val="00726E4F"/>
    <w:rsid w:val="00726ECE"/>
    <w:rsid w:val="007271B9"/>
    <w:rsid w:val="00727665"/>
    <w:rsid w:val="00727B53"/>
    <w:rsid w:val="00727B5B"/>
    <w:rsid w:val="00727E7C"/>
    <w:rsid w:val="007313F4"/>
    <w:rsid w:val="007315EA"/>
    <w:rsid w:val="0073160C"/>
    <w:rsid w:val="00731C25"/>
    <w:rsid w:val="00731D1B"/>
    <w:rsid w:val="00731F2F"/>
    <w:rsid w:val="007320D8"/>
    <w:rsid w:val="00732502"/>
    <w:rsid w:val="00732727"/>
    <w:rsid w:val="0073299C"/>
    <w:rsid w:val="00732AB9"/>
    <w:rsid w:val="00732B7E"/>
    <w:rsid w:val="00732D50"/>
    <w:rsid w:val="00732E7B"/>
    <w:rsid w:val="00732EDA"/>
    <w:rsid w:val="0073341F"/>
    <w:rsid w:val="00733BD9"/>
    <w:rsid w:val="00733EA8"/>
    <w:rsid w:val="00734930"/>
    <w:rsid w:val="00734BF3"/>
    <w:rsid w:val="00734C1A"/>
    <w:rsid w:val="00734FC4"/>
    <w:rsid w:val="00735119"/>
    <w:rsid w:val="007353D9"/>
    <w:rsid w:val="00735623"/>
    <w:rsid w:val="007356C7"/>
    <w:rsid w:val="00735ECB"/>
    <w:rsid w:val="007366C4"/>
    <w:rsid w:val="007367A0"/>
    <w:rsid w:val="007368C8"/>
    <w:rsid w:val="007368EC"/>
    <w:rsid w:val="00736EA3"/>
    <w:rsid w:val="00736FA2"/>
    <w:rsid w:val="007378D1"/>
    <w:rsid w:val="0073799D"/>
    <w:rsid w:val="00740F1A"/>
    <w:rsid w:val="007411BF"/>
    <w:rsid w:val="00742125"/>
    <w:rsid w:val="00742447"/>
    <w:rsid w:val="007424F0"/>
    <w:rsid w:val="00742AA1"/>
    <w:rsid w:val="00742BB4"/>
    <w:rsid w:val="00742C38"/>
    <w:rsid w:val="00742C3B"/>
    <w:rsid w:val="00743501"/>
    <w:rsid w:val="00743B77"/>
    <w:rsid w:val="00743BF5"/>
    <w:rsid w:val="00743C9C"/>
    <w:rsid w:val="0074434B"/>
    <w:rsid w:val="00744AD4"/>
    <w:rsid w:val="00744C2B"/>
    <w:rsid w:val="00744EE4"/>
    <w:rsid w:val="007452EB"/>
    <w:rsid w:val="00745759"/>
    <w:rsid w:val="00745F0C"/>
    <w:rsid w:val="007460E9"/>
    <w:rsid w:val="00746135"/>
    <w:rsid w:val="00746238"/>
    <w:rsid w:val="00746A03"/>
    <w:rsid w:val="00747077"/>
    <w:rsid w:val="00747454"/>
    <w:rsid w:val="00747B16"/>
    <w:rsid w:val="00750455"/>
    <w:rsid w:val="00750811"/>
    <w:rsid w:val="00750864"/>
    <w:rsid w:val="0075089B"/>
    <w:rsid w:val="00750AD9"/>
    <w:rsid w:val="00751035"/>
    <w:rsid w:val="0075103F"/>
    <w:rsid w:val="0075119F"/>
    <w:rsid w:val="00751323"/>
    <w:rsid w:val="0075134E"/>
    <w:rsid w:val="007515C9"/>
    <w:rsid w:val="007515EB"/>
    <w:rsid w:val="0075193E"/>
    <w:rsid w:val="00751A08"/>
    <w:rsid w:val="00751AC4"/>
    <w:rsid w:val="0075229D"/>
    <w:rsid w:val="0075236D"/>
    <w:rsid w:val="00752B6F"/>
    <w:rsid w:val="00752C73"/>
    <w:rsid w:val="00752E2B"/>
    <w:rsid w:val="007535FD"/>
    <w:rsid w:val="00753748"/>
    <w:rsid w:val="00753749"/>
    <w:rsid w:val="00753F57"/>
    <w:rsid w:val="007541F8"/>
    <w:rsid w:val="00754246"/>
    <w:rsid w:val="007547A8"/>
    <w:rsid w:val="00754ECB"/>
    <w:rsid w:val="0075564D"/>
    <w:rsid w:val="0075648E"/>
    <w:rsid w:val="00756653"/>
    <w:rsid w:val="0075671C"/>
    <w:rsid w:val="007569F6"/>
    <w:rsid w:val="007573AF"/>
    <w:rsid w:val="007574AC"/>
    <w:rsid w:val="00757787"/>
    <w:rsid w:val="00757B6E"/>
    <w:rsid w:val="00757BB9"/>
    <w:rsid w:val="007604D2"/>
    <w:rsid w:val="00760818"/>
    <w:rsid w:val="00760827"/>
    <w:rsid w:val="00760D82"/>
    <w:rsid w:val="00760FC3"/>
    <w:rsid w:val="007617F1"/>
    <w:rsid w:val="0076190E"/>
    <w:rsid w:val="0076198A"/>
    <w:rsid w:val="00761ED9"/>
    <w:rsid w:val="0076206B"/>
    <w:rsid w:val="007621A6"/>
    <w:rsid w:val="00762CAF"/>
    <w:rsid w:val="00762D3F"/>
    <w:rsid w:val="00763346"/>
    <w:rsid w:val="00763499"/>
    <w:rsid w:val="00763AF4"/>
    <w:rsid w:val="0076462D"/>
    <w:rsid w:val="00764920"/>
    <w:rsid w:val="0076498A"/>
    <w:rsid w:val="00764B05"/>
    <w:rsid w:val="00764DAF"/>
    <w:rsid w:val="00765006"/>
    <w:rsid w:val="00765038"/>
    <w:rsid w:val="007654D7"/>
    <w:rsid w:val="007657F9"/>
    <w:rsid w:val="00766032"/>
    <w:rsid w:val="00766B74"/>
    <w:rsid w:val="00767231"/>
    <w:rsid w:val="00767331"/>
    <w:rsid w:val="00767C36"/>
    <w:rsid w:val="00767C46"/>
    <w:rsid w:val="00767C78"/>
    <w:rsid w:val="00770810"/>
    <w:rsid w:val="00770AF7"/>
    <w:rsid w:val="00770C5D"/>
    <w:rsid w:val="00771982"/>
    <w:rsid w:val="00771AFD"/>
    <w:rsid w:val="0077220B"/>
    <w:rsid w:val="00772E97"/>
    <w:rsid w:val="0077311C"/>
    <w:rsid w:val="0077313F"/>
    <w:rsid w:val="00773606"/>
    <w:rsid w:val="00773905"/>
    <w:rsid w:val="00773B86"/>
    <w:rsid w:val="00773C06"/>
    <w:rsid w:val="007745B9"/>
    <w:rsid w:val="007746CD"/>
    <w:rsid w:val="007748B5"/>
    <w:rsid w:val="00774F5E"/>
    <w:rsid w:val="0077563A"/>
    <w:rsid w:val="00775755"/>
    <w:rsid w:val="00775E06"/>
    <w:rsid w:val="0077660E"/>
    <w:rsid w:val="007767D9"/>
    <w:rsid w:val="007768EE"/>
    <w:rsid w:val="007769D0"/>
    <w:rsid w:val="00776F42"/>
    <w:rsid w:val="007772C5"/>
    <w:rsid w:val="0077798C"/>
    <w:rsid w:val="00777A59"/>
    <w:rsid w:val="00777C61"/>
    <w:rsid w:val="00780461"/>
    <w:rsid w:val="00780CCD"/>
    <w:rsid w:val="00780EAC"/>
    <w:rsid w:val="00780F55"/>
    <w:rsid w:val="007810A5"/>
    <w:rsid w:val="0078133F"/>
    <w:rsid w:val="007813A9"/>
    <w:rsid w:val="00781507"/>
    <w:rsid w:val="007817FB"/>
    <w:rsid w:val="00781814"/>
    <w:rsid w:val="00781AC1"/>
    <w:rsid w:val="00781DBC"/>
    <w:rsid w:val="00782B70"/>
    <w:rsid w:val="00782BE8"/>
    <w:rsid w:val="00783159"/>
    <w:rsid w:val="007846C3"/>
    <w:rsid w:val="00785080"/>
    <w:rsid w:val="007856A6"/>
    <w:rsid w:val="0078570C"/>
    <w:rsid w:val="00785A09"/>
    <w:rsid w:val="00785A93"/>
    <w:rsid w:val="00785B81"/>
    <w:rsid w:val="00786141"/>
    <w:rsid w:val="007861A6"/>
    <w:rsid w:val="007862E7"/>
    <w:rsid w:val="00786779"/>
    <w:rsid w:val="00786938"/>
    <w:rsid w:val="00787336"/>
    <w:rsid w:val="00787B6A"/>
    <w:rsid w:val="00787D95"/>
    <w:rsid w:val="00790194"/>
    <w:rsid w:val="007902CC"/>
    <w:rsid w:val="00790732"/>
    <w:rsid w:val="0079085C"/>
    <w:rsid w:val="00790DC4"/>
    <w:rsid w:val="00791C4D"/>
    <w:rsid w:val="00791EEB"/>
    <w:rsid w:val="007921CC"/>
    <w:rsid w:val="00792CFF"/>
    <w:rsid w:val="00792EC4"/>
    <w:rsid w:val="007935E0"/>
    <w:rsid w:val="00793785"/>
    <w:rsid w:val="00793990"/>
    <w:rsid w:val="00793A95"/>
    <w:rsid w:val="00793BAC"/>
    <w:rsid w:val="00793EF0"/>
    <w:rsid w:val="00793FDB"/>
    <w:rsid w:val="00794087"/>
    <w:rsid w:val="0079412B"/>
    <w:rsid w:val="00794209"/>
    <w:rsid w:val="00794378"/>
    <w:rsid w:val="0079455C"/>
    <w:rsid w:val="00794A26"/>
    <w:rsid w:val="00794B07"/>
    <w:rsid w:val="00794EF9"/>
    <w:rsid w:val="0079587B"/>
    <w:rsid w:val="00796491"/>
    <w:rsid w:val="00796BAE"/>
    <w:rsid w:val="0079727C"/>
    <w:rsid w:val="0079787F"/>
    <w:rsid w:val="00797BFE"/>
    <w:rsid w:val="007A01A2"/>
    <w:rsid w:val="007A0498"/>
    <w:rsid w:val="007A0859"/>
    <w:rsid w:val="007A0A4A"/>
    <w:rsid w:val="007A0EA3"/>
    <w:rsid w:val="007A1660"/>
    <w:rsid w:val="007A2053"/>
    <w:rsid w:val="007A223A"/>
    <w:rsid w:val="007A2D69"/>
    <w:rsid w:val="007A3A9D"/>
    <w:rsid w:val="007A3AFE"/>
    <w:rsid w:val="007A3D1A"/>
    <w:rsid w:val="007A4AB6"/>
    <w:rsid w:val="007A4BA2"/>
    <w:rsid w:val="007A4EEA"/>
    <w:rsid w:val="007A5120"/>
    <w:rsid w:val="007A51B7"/>
    <w:rsid w:val="007A55D6"/>
    <w:rsid w:val="007A56B9"/>
    <w:rsid w:val="007A59BE"/>
    <w:rsid w:val="007A5B82"/>
    <w:rsid w:val="007A5DA0"/>
    <w:rsid w:val="007A5E5B"/>
    <w:rsid w:val="007A64C5"/>
    <w:rsid w:val="007A6580"/>
    <w:rsid w:val="007A6870"/>
    <w:rsid w:val="007A69CD"/>
    <w:rsid w:val="007A6D9B"/>
    <w:rsid w:val="007A6F8F"/>
    <w:rsid w:val="007A6FC2"/>
    <w:rsid w:val="007A73EB"/>
    <w:rsid w:val="007A73F5"/>
    <w:rsid w:val="007A7AB4"/>
    <w:rsid w:val="007B04E8"/>
    <w:rsid w:val="007B0A85"/>
    <w:rsid w:val="007B0D9A"/>
    <w:rsid w:val="007B0E56"/>
    <w:rsid w:val="007B13F2"/>
    <w:rsid w:val="007B1619"/>
    <w:rsid w:val="007B17D3"/>
    <w:rsid w:val="007B1B09"/>
    <w:rsid w:val="007B1CFF"/>
    <w:rsid w:val="007B1F0C"/>
    <w:rsid w:val="007B2258"/>
    <w:rsid w:val="007B2445"/>
    <w:rsid w:val="007B2474"/>
    <w:rsid w:val="007B24D0"/>
    <w:rsid w:val="007B28AB"/>
    <w:rsid w:val="007B29AF"/>
    <w:rsid w:val="007B2AE3"/>
    <w:rsid w:val="007B2BEB"/>
    <w:rsid w:val="007B2C17"/>
    <w:rsid w:val="007B2D5F"/>
    <w:rsid w:val="007B2DF9"/>
    <w:rsid w:val="007B3058"/>
    <w:rsid w:val="007B348E"/>
    <w:rsid w:val="007B3620"/>
    <w:rsid w:val="007B3959"/>
    <w:rsid w:val="007B3E3C"/>
    <w:rsid w:val="007B3E47"/>
    <w:rsid w:val="007B4993"/>
    <w:rsid w:val="007B4A3B"/>
    <w:rsid w:val="007B4AEC"/>
    <w:rsid w:val="007B4BC9"/>
    <w:rsid w:val="007B4CD2"/>
    <w:rsid w:val="007B4FFA"/>
    <w:rsid w:val="007B579A"/>
    <w:rsid w:val="007B5C8F"/>
    <w:rsid w:val="007B6226"/>
    <w:rsid w:val="007B664E"/>
    <w:rsid w:val="007B66F1"/>
    <w:rsid w:val="007B6869"/>
    <w:rsid w:val="007B6A22"/>
    <w:rsid w:val="007B6DAE"/>
    <w:rsid w:val="007B781A"/>
    <w:rsid w:val="007C0015"/>
    <w:rsid w:val="007C016E"/>
    <w:rsid w:val="007C01AF"/>
    <w:rsid w:val="007C022C"/>
    <w:rsid w:val="007C0452"/>
    <w:rsid w:val="007C051E"/>
    <w:rsid w:val="007C07D6"/>
    <w:rsid w:val="007C17E2"/>
    <w:rsid w:val="007C22D7"/>
    <w:rsid w:val="007C2731"/>
    <w:rsid w:val="007C3232"/>
    <w:rsid w:val="007C37B5"/>
    <w:rsid w:val="007C387A"/>
    <w:rsid w:val="007C3DF3"/>
    <w:rsid w:val="007C40A0"/>
    <w:rsid w:val="007C44A4"/>
    <w:rsid w:val="007C46BE"/>
    <w:rsid w:val="007C5564"/>
    <w:rsid w:val="007C57DA"/>
    <w:rsid w:val="007C59FA"/>
    <w:rsid w:val="007C5F16"/>
    <w:rsid w:val="007C7276"/>
    <w:rsid w:val="007C7DFF"/>
    <w:rsid w:val="007D0353"/>
    <w:rsid w:val="007D0A26"/>
    <w:rsid w:val="007D12E0"/>
    <w:rsid w:val="007D1811"/>
    <w:rsid w:val="007D188F"/>
    <w:rsid w:val="007D290A"/>
    <w:rsid w:val="007D2DD7"/>
    <w:rsid w:val="007D3AB4"/>
    <w:rsid w:val="007D3BEF"/>
    <w:rsid w:val="007D4E23"/>
    <w:rsid w:val="007D502B"/>
    <w:rsid w:val="007D572A"/>
    <w:rsid w:val="007D585B"/>
    <w:rsid w:val="007D58BF"/>
    <w:rsid w:val="007D59DE"/>
    <w:rsid w:val="007D5A9E"/>
    <w:rsid w:val="007D5C92"/>
    <w:rsid w:val="007D6167"/>
    <w:rsid w:val="007D627D"/>
    <w:rsid w:val="007D6342"/>
    <w:rsid w:val="007D67C5"/>
    <w:rsid w:val="007D68C2"/>
    <w:rsid w:val="007D6B77"/>
    <w:rsid w:val="007D6D20"/>
    <w:rsid w:val="007D7108"/>
    <w:rsid w:val="007D7341"/>
    <w:rsid w:val="007D7616"/>
    <w:rsid w:val="007D76E8"/>
    <w:rsid w:val="007D7B46"/>
    <w:rsid w:val="007D7BA2"/>
    <w:rsid w:val="007E0198"/>
    <w:rsid w:val="007E0280"/>
    <w:rsid w:val="007E0A65"/>
    <w:rsid w:val="007E0E3C"/>
    <w:rsid w:val="007E0F1F"/>
    <w:rsid w:val="007E14AB"/>
    <w:rsid w:val="007E152F"/>
    <w:rsid w:val="007E292A"/>
    <w:rsid w:val="007E2C35"/>
    <w:rsid w:val="007E2E43"/>
    <w:rsid w:val="007E3229"/>
    <w:rsid w:val="007E3668"/>
    <w:rsid w:val="007E38CA"/>
    <w:rsid w:val="007E3973"/>
    <w:rsid w:val="007E418E"/>
    <w:rsid w:val="007E4682"/>
    <w:rsid w:val="007E4F47"/>
    <w:rsid w:val="007E5124"/>
    <w:rsid w:val="007E576A"/>
    <w:rsid w:val="007E644F"/>
    <w:rsid w:val="007E64D5"/>
    <w:rsid w:val="007E698B"/>
    <w:rsid w:val="007E6A02"/>
    <w:rsid w:val="007E6A4B"/>
    <w:rsid w:val="007E761B"/>
    <w:rsid w:val="007E7813"/>
    <w:rsid w:val="007E786F"/>
    <w:rsid w:val="007E78ED"/>
    <w:rsid w:val="007F0BAC"/>
    <w:rsid w:val="007F0DBE"/>
    <w:rsid w:val="007F1148"/>
    <w:rsid w:val="007F1306"/>
    <w:rsid w:val="007F1417"/>
    <w:rsid w:val="007F16E8"/>
    <w:rsid w:val="007F1BA6"/>
    <w:rsid w:val="007F1F6E"/>
    <w:rsid w:val="007F21E2"/>
    <w:rsid w:val="007F2320"/>
    <w:rsid w:val="007F2373"/>
    <w:rsid w:val="007F24E9"/>
    <w:rsid w:val="007F28DF"/>
    <w:rsid w:val="007F2F98"/>
    <w:rsid w:val="007F31C5"/>
    <w:rsid w:val="007F395B"/>
    <w:rsid w:val="007F3A73"/>
    <w:rsid w:val="007F4223"/>
    <w:rsid w:val="007F43AA"/>
    <w:rsid w:val="007F44BF"/>
    <w:rsid w:val="007F4A1C"/>
    <w:rsid w:val="007F4B15"/>
    <w:rsid w:val="007F4F19"/>
    <w:rsid w:val="007F510D"/>
    <w:rsid w:val="007F527E"/>
    <w:rsid w:val="007F5400"/>
    <w:rsid w:val="007F579A"/>
    <w:rsid w:val="007F58B7"/>
    <w:rsid w:val="007F597B"/>
    <w:rsid w:val="007F5A31"/>
    <w:rsid w:val="007F5C55"/>
    <w:rsid w:val="007F6211"/>
    <w:rsid w:val="007F6248"/>
    <w:rsid w:val="007F641D"/>
    <w:rsid w:val="007F6830"/>
    <w:rsid w:val="007F684F"/>
    <w:rsid w:val="007F6876"/>
    <w:rsid w:val="007F68E4"/>
    <w:rsid w:val="007F694E"/>
    <w:rsid w:val="007F6E68"/>
    <w:rsid w:val="007F6FE2"/>
    <w:rsid w:val="007F71EA"/>
    <w:rsid w:val="007F7392"/>
    <w:rsid w:val="007F790B"/>
    <w:rsid w:val="007F7987"/>
    <w:rsid w:val="007F7BF5"/>
    <w:rsid w:val="0080022B"/>
    <w:rsid w:val="00800685"/>
    <w:rsid w:val="00800772"/>
    <w:rsid w:val="00801523"/>
    <w:rsid w:val="008018E4"/>
    <w:rsid w:val="00802330"/>
    <w:rsid w:val="0080259E"/>
    <w:rsid w:val="00802712"/>
    <w:rsid w:val="00803889"/>
    <w:rsid w:val="00803986"/>
    <w:rsid w:val="00803B0A"/>
    <w:rsid w:val="00803B4A"/>
    <w:rsid w:val="00803C50"/>
    <w:rsid w:val="00803D5E"/>
    <w:rsid w:val="00803E7F"/>
    <w:rsid w:val="00803F2C"/>
    <w:rsid w:val="00803FAE"/>
    <w:rsid w:val="008048E5"/>
    <w:rsid w:val="00804BF7"/>
    <w:rsid w:val="008051DC"/>
    <w:rsid w:val="0080551F"/>
    <w:rsid w:val="00805E33"/>
    <w:rsid w:val="0080614B"/>
    <w:rsid w:val="00806A19"/>
    <w:rsid w:val="00806AB9"/>
    <w:rsid w:val="00806D99"/>
    <w:rsid w:val="00806DA1"/>
    <w:rsid w:val="00807379"/>
    <w:rsid w:val="008073CC"/>
    <w:rsid w:val="0081034C"/>
    <w:rsid w:val="00811505"/>
    <w:rsid w:val="00811C61"/>
    <w:rsid w:val="00811D35"/>
    <w:rsid w:val="00811EEA"/>
    <w:rsid w:val="008121D2"/>
    <w:rsid w:val="008128CD"/>
    <w:rsid w:val="00812BC7"/>
    <w:rsid w:val="00812D3F"/>
    <w:rsid w:val="008138C2"/>
    <w:rsid w:val="00813943"/>
    <w:rsid w:val="00813C9C"/>
    <w:rsid w:val="00814180"/>
    <w:rsid w:val="00814307"/>
    <w:rsid w:val="00814487"/>
    <w:rsid w:val="00814B67"/>
    <w:rsid w:val="00814BCA"/>
    <w:rsid w:val="00814F69"/>
    <w:rsid w:val="008150DA"/>
    <w:rsid w:val="00815625"/>
    <w:rsid w:val="008157CE"/>
    <w:rsid w:val="008157CF"/>
    <w:rsid w:val="00815B33"/>
    <w:rsid w:val="00815F2E"/>
    <w:rsid w:val="0081611C"/>
    <w:rsid w:val="00817AB2"/>
    <w:rsid w:val="00817DC4"/>
    <w:rsid w:val="00820816"/>
    <w:rsid w:val="00820822"/>
    <w:rsid w:val="00820B86"/>
    <w:rsid w:val="008219A0"/>
    <w:rsid w:val="00821B89"/>
    <w:rsid w:val="00822291"/>
    <w:rsid w:val="00822401"/>
    <w:rsid w:val="008225E5"/>
    <w:rsid w:val="008229ED"/>
    <w:rsid w:val="00822BE0"/>
    <w:rsid w:val="00822F96"/>
    <w:rsid w:val="00823066"/>
    <w:rsid w:val="00823230"/>
    <w:rsid w:val="00823433"/>
    <w:rsid w:val="008236A7"/>
    <w:rsid w:val="00823E67"/>
    <w:rsid w:val="0082471F"/>
    <w:rsid w:val="00824870"/>
    <w:rsid w:val="00825427"/>
    <w:rsid w:val="00825A3E"/>
    <w:rsid w:val="0082615E"/>
    <w:rsid w:val="008261BC"/>
    <w:rsid w:val="008262DC"/>
    <w:rsid w:val="00826EB3"/>
    <w:rsid w:val="008272B5"/>
    <w:rsid w:val="008275A8"/>
    <w:rsid w:val="008276C7"/>
    <w:rsid w:val="00827AC7"/>
    <w:rsid w:val="00830295"/>
    <w:rsid w:val="008306EE"/>
    <w:rsid w:val="00830A7F"/>
    <w:rsid w:val="00830ADE"/>
    <w:rsid w:val="00830D72"/>
    <w:rsid w:val="00831154"/>
    <w:rsid w:val="008314CC"/>
    <w:rsid w:val="008319CA"/>
    <w:rsid w:val="00831D0B"/>
    <w:rsid w:val="008325C6"/>
    <w:rsid w:val="0083295A"/>
    <w:rsid w:val="00832A77"/>
    <w:rsid w:val="00832F19"/>
    <w:rsid w:val="0083324C"/>
    <w:rsid w:val="008333A0"/>
    <w:rsid w:val="00833C7B"/>
    <w:rsid w:val="00833E32"/>
    <w:rsid w:val="00834541"/>
    <w:rsid w:val="00834781"/>
    <w:rsid w:val="008353CC"/>
    <w:rsid w:val="008353D2"/>
    <w:rsid w:val="0083559B"/>
    <w:rsid w:val="008356FF"/>
    <w:rsid w:val="00835C0E"/>
    <w:rsid w:val="00835C54"/>
    <w:rsid w:val="00835DF1"/>
    <w:rsid w:val="00835F3C"/>
    <w:rsid w:val="0083649A"/>
    <w:rsid w:val="008365B3"/>
    <w:rsid w:val="00836AC0"/>
    <w:rsid w:val="008371E1"/>
    <w:rsid w:val="00837263"/>
    <w:rsid w:val="0083755A"/>
    <w:rsid w:val="008378AE"/>
    <w:rsid w:val="00837BBC"/>
    <w:rsid w:val="00837BBE"/>
    <w:rsid w:val="00837CD8"/>
    <w:rsid w:val="00837DDC"/>
    <w:rsid w:val="00837F8D"/>
    <w:rsid w:val="008400E1"/>
    <w:rsid w:val="00840130"/>
    <w:rsid w:val="0084028F"/>
    <w:rsid w:val="008402CB"/>
    <w:rsid w:val="008402F8"/>
    <w:rsid w:val="0084035E"/>
    <w:rsid w:val="008409A1"/>
    <w:rsid w:val="008410B4"/>
    <w:rsid w:val="00841499"/>
    <w:rsid w:val="0084186F"/>
    <w:rsid w:val="008422E7"/>
    <w:rsid w:val="0084269C"/>
    <w:rsid w:val="00842D82"/>
    <w:rsid w:val="00843214"/>
    <w:rsid w:val="0084340C"/>
    <w:rsid w:val="00843F9D"/>
    <w:rsid w:val="00844121"/>
    <w:rsid w:val="008441A5"/>
    <w:rsid w:val="00844567"/>
    <w:rsid w:val="00844AB7"/>
    <w:rsid w:val="00844CC4"/>
    <w:rsid w:val="00845116"/>
    <w:rsid w:val="00845124"/>
    <w:rsid w:val="008451A2"/>
    <w:rsid w:val="008458A2"/>
    <w:rsid w:val="00845A15"/>
    <w:rsid w:val="00845A29"/>
    <w:rsid w:val="008460BD"/>
    <w:rsid w:val="008461A3"/>
    <w:rsid w:val="00846994"/>
    <w:rsid w:val="00846BD1"/>
    <w:rsid w:val="00847058"/>
    <w:rsid w:val="00847834"/>
    <w:rsid w:val="008478BF"/>
    <w:rsid w:val="0085015D"/>
    <w:rsid w:val="00850284"/>
    <w:rsid w:val="0085065A"/>
    <w:rsid w:val="0085069D"/>
    <w:rsid w:val="008508F7"/>
    <w:rsid w:val="00850B3F"/>
    <w:rsid w:val="00850CAA"/>
    <w:rsid w:val="00851206"/>
    <w:rsid w:val="00851449"/>
    <w:rsid w:val="00851C24"/>
    <w:rsid w:val="00851DCB"/>
    <w:rsid w:val="00851FCF"/>
    <w:rsid w:val="00852177"/>
    <w:rsid w:val="00852473"/>
    <w:rsid w:val="0085267C"/>
    <w:rsid w:val="008526EA"/>
    <w:rsid w:val="00852B07"/>
    <w:rsid w:val="00853026"/>
    <w:rsid w:val="00853027"/>
    <w:rsid w:val="00853A49"/>
    <w:rsid w:val="00853FBC"/>
    <w:rsid w:val="00854114"/>
    <w:rsid w:val="00854276"/>
    <w:rsid w:val="00854505"/>
    <w:rsid w:val="008545AA"/>
    <w:rsid w:val="0085475A"/>
    <w:rsid w:val="00854924"/>
    <w:rsid w:val="00854A15"/>
    <w:rsid w:val="00854EA2"/>
    <w:rsid w:val="0085505C"/>
    <w:rsid w:val="008562F0"/>
    <w:rsid w:val="0085630D"/>
    <w:rsid w:val="008564A2"/>
    <w:rsid w:val="008566E5"/>
    <w:rsid w:val="00856936"/>
    <w:rsid w:val="00856944"/>
    <w:rsid w:val="008606A4"/>
    <w:rsid w:val="00860A8E"/>
    <w:rsid w:val="00860AD4"/>
    <w:rsid w:val="00861BB2"/>
    <w:rsid w:val="0086267C"/>
    <w:rsid w:val="00862D77"/>
    <w:rsid w:val="008635C3"/>
    <w:rsid w:val="008636FE"/>
    <w:rsid w:val="00863ACB"/>
    <w:rsid w:val="00863F24"/>
    <w:rsid w:val="00864426"/>
    <w:rsid w:val="008644FE"/>
    <w:rsid w:val="0086466F"/>
    <w:rsid w:val="00865211"/>
    <w:rsid w:val="00865463"/>
    <w:rsid w:val="00865CDB"/>
    <w:rsid w:val="0086623F"/>
    <w:rsid w:val="008662F3"/>
    <w:rsid w:val="008672B6"/>
    <w:rsid w:val="00867844"/>
    <w:rsid w:val="00867AFC"/>
    <w:rsid w:val="0087004D"/>
    <w:rsid w:val="00870145"/>
    <w:rsid w:val="00870638"/>
    <w:rsid w:val="00870D61"/>
    <w:rsid w:val="0087123C"/>
    <w:rsid w:val="008712E3"/>
    <w:rsid w:val="008718FF"/>
    <w:rsid w:val="00871AEE"/>
    <w:rsid w:val="00871B49"/>
    <w:rsid w:val="00872024"/>
    <w:rsid w:val="00872AEE"/>
    <w:rsid w:val="00873482"/>
    <w:rsid w:val="0087357D"/>
    <w:rsid w:val="00873580"/>
    <w:rsid w:val="00873762"/>
    <w:rsid w:val="0087387C"/>
    <w:rsid w:val="008738B3"/>
    <w:rsid w:val="008740D3"/>
    <w:rsid w:val="008743D9"/>
    <w:rsid w:val="008744ED"/>
    <w:rsid w:val="00874B70"/>
    <w:rsid w:val="00874B71"/>
    <w:rsid w:val="00874FE0"/>
    <w:rsid w:val="0087530B"/>
    <w:rsid w:val="0087562E"/>
    <w:rsid w:val="00875750"/>
    <w:rsid w:val="00875B2A"/>
    <w:rsid w:val="008760E4"/>
    <w:rsid w:val="008766BE"/>
    <w:rsid w:val="0087682E"/>
    <w:rsid w:val="008771F2"/>
    <w:rsid w:val="008773BF"/>
    <w:rsid w:val="0087765B"/>
    <w:rsid w:val="008804B0"/>
    <w:rsid w:val="0088086F"/>
    <w:rsid w:val="00880A72"/>
    <w:rsid w:val="00880AEE"/>
    <w:rsid w:val="00880F59"/>
    <w:rsid w:val="0088111C"/>
    <w:rsid w:val="0088116B"/>
    <w:rsid w:val="00881241"/>
    <w:rsid w:val="00881527"/>
    <w:rsid w:val="00881618"/>
    <w:rsid w:val="008816B6"/>
    <w:rsid w:val="008817C8"/>
    <w:rsid w:val="00881B96"/>
    <w:rsid w:val="0088250D"/>
    <w:rsid w:val="008829EA"/>
    <w:rsid w:val="00883006"/>
    <w:rsid w:val="0088352B"/>
    <w:rsid w:val="00883B96"/>
    <w:rsid w:val="00883C26"/>
    <w:rsid w:val="00883CD8"/>
    <w:rsid w:val="008843E5"/>
    <w:rsid w:val="00884C2A"/>
    <w:rsid w:val="00884C46"/>
    <w:rsid w:val="00884D6F"/>
    <w:rsid w:val="00884FD9"/>
    <w:rsid w:val="00885C35"/>
    <w:rsid w:val="00886460"/>
    <w:rsid w:val="0088647D"/>
    <w:rsid w:val="00886C31"/>
    <w:rsid w:val="00886F32"/>
    <w:rsid w:val="00887103"/>
    <w:rsid w:val="00890095"/>
    <w:rsid w:val="0089040A"/>
    <w:rsid w:val="00890A3C"/>
    <w:rsid w:val="008911D3"/>
    <w:rsid w:val="008913BE"/>
    <w:rsid w:val="00891B87"/>
    <w:rsid w:val="008930C5"/>
    <w:rsid w:val="00893253"/>
    <w:rsid w:val="008935CA"/>
    <w:rsid w:val="008938BB"/>
    <w:rsid w:val="00893E4D"/>
    <w:rsid w:val="00894082"/>
    <w:rsid w:val="008946AA"/>
    <w:rsid w:val="008947A9"/>
    <w:rsid w:val="008947B7"/>
    <w:rsid w:val="00894D92"/>
    <w:rsid w:val="0089522D"/>
    <w:rsid w:val="00895B38"/>
    <w:rsid w:val="00895F60"/>
    <w:rsid w:val="008966EB"/>
    <w:rsid w:val="00897022"/>
    <w:rsid w:val="00897319"/>
    <w:rsid w:val="008975A8"/>
    <w:rsid w:val="00897735"/>
    <w:rsid w:val="00897B27"/>
    <w:rsid w:val="00897CD5"/>
    <w:rsid w:val="00897D53"/>
    <w:rsid w:val="008A007B"/>
    <w:rsid w:val="008A1026"/>
    <w:rsid w:val="008A1890"/>
    <w:rsid w:val="008A1AE8"/>
    <w:rsid w:val="008A1D2B"/>
    <w:rsid w:val="008A1F06"/>
    <w:rsid w:val="008A227D"/>
    <w:rsid w:val="008A23F7"/>
    <w:rsid w:val="008A2532"/>
    <w:rsid w:val="008A256B"/>
    <w:rsid w:val="008A2A20"/>
    <w:rsid w:val="008A2A6C"/>
    <w:rsid w:val="008A310C"/>
    <w:rsid w:val="008A3ADA"/>
    <w:rsid w:val="008A3AFC"/>
    <w:rsid w:val="008A3C21"/>
    <w:rsid w:val="008A4389"/>
    <w:rsid w:val="008A44EE"/>
    <w:rsid w:val="008A4A4B"/>
    <w:rsid w:val="008A4D3E"/>
    <w:rsid w:val="008A4E2E"/>
    <w:rsid w:val="008A520C"/>
    <w:rsid w:val="008A53BB"/>
    <w:rsid w:val="008A53DA"/>
    <w:rsid w:val="008A5418"/>
    <w:rsid w:val="008A6149"/>
    <w:rsid w:val="008A6C19"/>
    <w:rsid w:val="008A73B2"/>
    <w:rsid w:val="008A7890"/>
    <w:rsid w:val="008A796D"/>
    <w:rsid w:val="008A7F1C"/>
    <w:rsid w:val="008A7F6E"/>
    <w:rsid w:val="008B00FF"/>
    <w:rsid w:val="008B03C6"/>
    <w:rsid w:val="008B06DB"/>
    <w:rsid w:val="008B122F"/>
    <w:rsid w:val="008B14D4"/>
    <w:rsid w:val="008B1BE4"/>
    <w:rsid w:val="008B1E39"/>
    <w:rsid w:val="008B286E"/>
    <w:rsid w:val="008B2A3D"/>
    <w:rsid w:val="008B2A8C"/>
    <w:rsid w:val="008B2A97"/>
    <w:rsid w:val="008B2F5D"/>
    <w:rsid w:val="008B2F6E"/>
    <w:rsid w:val="008B32CB"/>
    <w:rsid w:val="008B3B4C"/>
    <w:rsid w:val="008B43C2"/>
    <w:rsid w:val="008B44E2"/>
    <w:rsid w:val="008B4CBC"/>
    <w:rsid w:val="008B53BF"/>
    <w:rsid w:val="008B580A"/>
    <w:rsid w:val="008B6197"/>
    <w:rsid w:val="008B6849"/>
    <w:rsid w:val="008B6BB6"/>
    <w:rsid w:val="008B6E82"/>
    <w:rsid w:val="008B6F09"/>
    <w:rsid w:val="008B6F9C"/>
    <w:rsid w:val="008B7028"/>
    <w:rsid w:val="008B7134"/>
    <w:rsid w:val="008B7912"/>
    <w:rsid w:val="008B7997"/>
    <w:rsid w:val="008B7C8F"/>
    <w:rsid w:val="008C02B2"/>
    <w:rsid w:val="008C02E6"/>
    <w:rsid w:val="008C04E9"/>
    <w:rsid w:val="008C0544"/>
    <w:rsid w:val="008C0862"/>
    <w:rsid w:val="008C0A83"/>
    <w:rsid w:val="008C11CD"/>
    <w:rsid w:val="008C1B79"/>
    <w:rsid w:val="008C1F1D"/>
    <w:rsid w:val="008C268E"/>
    <w:rsid w:val="008C27D8"/>
    <w:rsid w:val="008C285B"/>
    <w:rsid w:val="008C29CE"/>
    <w:rsid w:val="008C30C1"/>
    <w:rsid w:val="008C3A17"/>
    <w:rsid w:val="008C3B82"/>
    <w:rsid w:val="008C45F6"/>
    <w:rsid w:val="008C4945"/>
    <w:rsid w:val="008C49C5"/>
    <w:rsid w:val="008C4CDE"/>
    <w:rsid w:val="008C4F37"/>
    <w:rsid w:val="008C4F7D"/>
    <w:rsid w:val="008C50C8"/>
    <w:rsid w:val="008C5153"/>
    <w:rsid w:val="008C51D0"/>
    <w:rsid w:val="008C5833"/>
    <w:rsid w:val="008C58EA"/>
    <w:rsid w:val="008C5B4F"/>
    <w:rsid w:val="008C5C19"/>
    <w:rsid w:val="008C6219"/>
    <w:rsid w:val="008C6810"/>
    <w:rsid w:val="008C6C5F"/>
    <w:rsid w:val="008C6E08"/>
    <w:rsid w:val="008C6EBD"/>
    <w:rsid w:val="008C7060"/>
    <w:rsid w:val="008C71A7"/>
    <w:rsid w:val="008C73E1"/>
    <w:rsid w:val="008C74F6"/>
    <w:rsid w:val="008C773C"/>
    <w:rsid w:val="008C7837"/>
    <w:rsid w:val="008C7866"/>
    <w:rsid w:val="008C7AB2"/>
    <w:rsid w:val="008C7DF6"/>
    <w:rsid w:val="008C7F69"/>
    <w:rsid w:val="008D0085"/>
    <w:rsid w:val="008D03FA"/>
    <w:rsid w:val="008D0459"/>
    <w:rsid w:val="008D0466"/>
    <w:rsid w:val="008D0A3C"/>
    <w:rsid w:val="008D0B21"/>
    <w:rsid w:val="008D1E8A"/>
    <w:rsid w:val="008D1F78"/>
    <w:rsid w:val="008D2335"/>
    <w:rsid w:val="008D2595"/>
    <w:rsid w:val="008D2B3A"/>
    <w:rsid w:val="008D2BF4"/>
    <w:rsid w:val="008D2CD8"/>
    <w:rsid w:val="008D2E79"/>
    <w:rsid w:val="008D31F7"/>
    <w:rsid w:val="008D3EBE"/>
    <w:rsid w:val="008D4813"/>
    <w:rsid w:val="008D4878"/>
    <w:rsid w:val="008D4BB8"/>
    <w:rsid w:val="008D4D45"/>
    <w:rsid w:val="008D512D"/>
    <w:rsid w:val="008D5578"/>
    <w:rsid w:val="008D568A"/>
    <w:rsid w:val="008D56E7"/>
    <w:rsid w:val="008D579F"/>
    <w:rsid w:val="008D5D85"/>
    <w:rsid w:val="008D67E0"/>
    <w:rsid w:val="008D6CDA"/>
    <w:rsid w:val="008D7813"/>
    <w:rsid w:val="008E02F5"/>
    <w:rsid w:val="008E159B"/>
    <w:rsid w:val="008E1757"/>
    <w:rsid w:val="008E2142"/>
    <w:rsid w:val="008E2600"/>
    <w:rsid w:val="008E260C"/>
    <w:rsid w:val="008E273D"/>
    <w:rsid w:val="008E2F9E"/>
    <w:rsid w:val="008E3414"/>
    <w:rsid w:val="008E3BA1"/>
    <w:rsid w:val="008E3CB5"/>
    <w:rsid w:val="008E41F2"/>
    <w:rsid w:val="008E4925"/>
    <w:rsid w:val="008E4ABD"/>
    <w:rsid w:val="008E5193"/>
    <w:rsid w:val="008E53B7"/>
    <w:rsid w:val="008E5441"/>
    <w:rsid w:val="008E5DB9"/>
    <w:rsid w:val="008E6D50"/>
    <w:rsid w:val="008E6EC3"/>
    <w:rsid w:val="008E6FA7"/>
    <w:rsid w:val="008F062A"/>
    <w:rsid w:val="008F0B4B"/>
    <w:rsid w:val="008F0BEA"/>
    <w:rsid w:val="008F11CC"/>
    <w:rsid w:val="008F2213"/>
    <w:rsid w:val="008F263D"/>
    <w:rsid w:val="008F2B9C"/>
    <w:rsid w:val="008F2F7F"/>
    <w:rsid w:val="008F34F5"/>
    <w:rsid w:val="008F35C4"/>
    <w:rsid w:val="008F35F9"/>
    <w:rsid w:val="008F383C"/>
    <w:rsid w:val="008F390F"/>
    <w:rsid w:val="008F39D6"/>
    <w:rsid w:val="008F3E3B"/>
    <w:rsid w:val="008F41D3"/>
    <w:rsid w:val="008F42F8"/>
    <w:rsid w:val="008F4856"/>
    <w:rsid w:val="008F4B8B"/>
    <w:rsid w:val="008F4F64"/>
    <w:rsid w:val="008F4F83"/>
    <w:rsid w:val="008F5225"/>
    <w:rsid w:val="008F5611"/>
    <w:rsid w:val="008F5D81"/>
    <w:rsid w:val="008F6200"/>
    <w:rsid w:val="008F68FD"/>
    <w:rsid w:val="008F71D0"/>
    <w:rsid w:val="008F72B9"/>
    <w:rsid w:val="008F75F1"/>
    <w:rsid w:val="008F78B8"/>
    <w:rsid w:val="008F7CB8"/>
    <w:rsid w:val="00900203"/>
    <w:rsid w:val="009003E0"/>
    <w:rsid w:val="00900457"/>
    <w:rsid w:val="009007B1"/>
    <w:rsid w:val="00900C3C"/>
    <w:rsid w:val="00900CC2"/>
    <w:rsid w:val="00900EC7"/>
    <w:rsid w:val="00901143"/>
    <w:rsid w:val="009012B4"/>
    <w:rsid w:val="00901548"/>
    <w:rsid w:val="00901A20"/>
    <w:rsid w:val="00901CB8"/>
    <w:rsid w:val="00901E9C"/>
    <w:rsid w:val="0090205A"/>
    <w:rsid w:val="00902ABC"/>
    <w:rsid w:val="00902F41"/>
    <w:rsid w:val="009030FB"/>
    <w:rsid w:val="009034B8"/>
    <w:rsid w:val="00903838"/>
    <w:rsid w:val="00903D88"/>
    <w:rsid w:val="00903F7A"/>
    <w:rsid w:val="00904551"/>
    <w:rsid w:val="00905040"/>
    <w:rsid w:val="009051C0"/>
    <w:rsid w:val="0090525F"/>
    <w:rsid w:val="00905369"/>
    <w:rsid w:val="0090594A"/>
    <w:rsid w:val="00905AD9"/>
    <w:rsid w:val="00905D03"/>
    <w:rsid w:val="00905E06"/>
    <w:rsid w:val="00906562"/>
    <w:rsid w:val="0090656F"/>
    <w:rsid w:val="00906B40"/>
    <w:rsid w:val="0090702C"/>
    <w:rsid w:val="009073CB"/>
    <w:rsid w:val="0090768C"/>
    <w:rsid w:val="009077A6"/>
    <w:rsid w:val="009079B3"/>
    <w:rsid w:val="009079B6"/>
    <w:rsid w:val="00907B90"/>
    <w:rsid w:val="00907E29"/>
    <w:rsid w:val="00907F8E"/>
    <w:rsid w:val="009102DA"/>
    <w:rsid w:val="009106B8"/>
    <w:rsid w:val="009108A0"/>
    <w:rsid w:val="00910919"/>
    <w:rsid w:val="009112F0"/>
    <w:rsid w:val="0091167E"/>
    <w:rsid w:val="00911877"/>
    <w:rsid w:val="00911A3A"/>
    <w:rsid w:val="00911A9D"/>
    <w:rsid w:val="00911C96"/>
    <w:rsid w:val="00912006"/>
    <w:rsid w:val="00913227"/>
    <w:rsid w:val="0091339D"/>
    <w:rsid w:val="00913679"/>
    <w:rsid w:val="00913700"/>
    <w:rsid w:val="00913ABA"/>
    <w:rsid w:val="00913FD7"/>
    <w:rsid w:val="00914152"/>
    <w:rsid w:val="009147DF"/>
    <w:rsid w:val="00915086"/>
    <w:rsid w:val="0091549B"/>
    <w:rsid w:val="00915CDC"/>
    <w:rsid w:val="00915EB8"/>
    <w:rsid w:val="00916365"/>
    <w:rsid w:val="009164D5"/>
    <w:rsid w:val="0091650E"/>
    <w:rsid w:val="009165AF"/>
    <w:rsid w:val="00916761"/>
    <w:rsid w:val="00916963"/>
    <w:rsid w:val="009169FB"/>
    <w:rsid w:val="00916AE6"/>
    <w:rsid w:val="00917301"/>
    <w:rsid w:val="0091774F"/>
    <w:rsid w:val="009178FD"/>
    <w:rsid w:val="009179E3"/>
    <w:rsid w:val="00917A09"/>
    <w:rsid w:val="00917EFB"/>
    <w:rsid w:val="009200B2"/>
    <w:rsid w:val="00920590"/>
    <w:rsid w:val="00920ACD"/>
    <w:rsid w:val="00920E91"/>
    <w:rsid w:val="00920EA5"/>
    <w:rsid w:val="00921565"/>
    <w:rsid w:val="00921CBC"/>
    <w:rsid w:val="00921F4E"/>
    <w:rsid w:val="009223AF"/>
    <w:rsid w:val="00922C6C"/>
    <w:rsid w:val="00923323"/>
    <w:rsid w:val="00923441"/>
    <w:rsid w:val="00923939"/>
    <w:rsid w:val="0092393E"/>
    <w:rsid w:val="00923BAB"/>
    <w:rsid w:val="00924200"/>
    <w:rsid w:val="0092444A"/>
    <w:rsid w:val="00924F46"/>
    <w:rsid w:val="0092505B"/>
    <w:rsid w:val="00925163"/>
    <w:rsid w:val="0092527B"/>
    <w:rsid w:val="009253D3"/>
    <w:rsid w:val="009255ED"/>
    <w:rsid w:val="0092598A"/>
    <w:rsid w:val="00925B4B"/>
    <w:rsid w:val="00925BA1"/>
    <w:rsid w:val="00925C4A"/>
    <w:rsid w:val="00926298"/>
    <w:rsid w:val="009264D6"/>
    <w:rsid w:val="009267CB"/>
    <w:rsid w:val="00926871"/>
    <w:rsid w:val="00926B0C"/>
    <w:rsid w:val="00926DCB"/>
    <w:rsid w:val="009273DE"/>
    <w:rsid w:val="00927497"/>
    <w:rsid w:val="009275F9"/>
    <w:rsid w:val="0092798F"/>
    <w:rsid w:val="0093013E"/>
    <w:rsid w:val="0093042B"/>
    <w:rsid w:val="009304E5"/>
    <w:rsid w:val="00930ED8"/>
    <w:rsid w:val="00930F9C"/>
    <w:rsid w:val="009310D6"/>
    <w:rsid w:val="009314DE"/>
    <w:rsid w:val="009315E6"/>
    <w:rsid w:val="00931669"/>
    <w:rsid w:val="00931B4D"/>
    <w:rsid w:val="00931C41"/>
    <w:rsid w:val="00932188"/>
    <w:rsid w:val="0093218D"/>
    <w:rsid w:val="009322F9"/>
    <w:rsid w:val="0093232C"/>
    <w:rsid w:val="009325ED"/>
    <w:rsid w:val="009327DC"/>
    <w:rsid w:val="009327EE"/>
    <w:rsid w:val="00932DEF"/>
    <w:rsid w:val="00933279"/>
    <w:rsid w:val="009336D5"/>
    <w:rsid w:val="009339CE"/>
    <w:rsid w:val="00933C11"/>
    <w:rsid w:val="00933D2F"/>
    <w:rsid w:val="00934118"/>
    <w:rsid w:val="009347C8"/>
    <w:rsid w:val="00934EDF"/>
    <w:rsid w:val="00934F47"/>
    <w:rsid w:val="009352D7"/>
    <w:rsid w:val="00935AED"/>
    <w:rsid w:val="00935B4E"/>
    <w:rsid w:val="00935B9F"/>
    <w:rsid w:val="00935EED"/>
    <w:rsid w:val="00936148"/>
    <w:rsid w:val="0093617D"/>
    <w:rsid w:val="0093647A"/>
    <w:rsid w:val="009370D5"/>
    <w:rsid w:val="00937695"/>
    <w:rsid w:val="00937BB5"/>
    <w:rsid w:val="00940425"/>
    <w:rsid w:val="0094055A"/>
    <w:rsid w:val="00940A1A"/>
    <w:rsid w:val="00941E76"/>
    <w:rsid w:val="0094210F"/>
    <w:rsid w:val="0094239D"/>
    <w:rsid w:val="00942507"/>
    <w:rsid w:val="009427F4"/>
    <w:rsid w:val="00942A69"/>
    <w:rsid w:val="0094362D"/>
    <w:rsid w:val="009436F4"/>
    <w:rsid w:val="00943B5A"/>
    <w:rsid w:val="00943CF9"/>
    <w:rsid w:val="009446F7"/>
    <w:rsid w:val="00944AF1"/>
    <w:rsid w:val="009451B6"/>
    <w:rsid w:val="0094523D"/>
    <w:rsid w:val="00945620"/>
    <w:rsid w:val="00945654"/>
    <w:rsid w:val="009458A9"/>
    <w:rsid w:val="00946408"/>
    <w:rsid w:val="009468AC"/>
    <w:rsid w:val="00946D20"/>
    <w:rsid w:val="00946E9E"/>
    <w:rsid w:val="00946F06"/>
    <w:rsid w:val="00947216"/>
    <w:rsid w:val="009474BB"/>
    <w:rsid w:val="00947737"/>
    <w:rsid w:val="00947DB9"/>
    <w:rsid w:val="009500BF"/>
    <w:rsid w:val="009505EA"/>
    <w:rsid w:val="00950969"/>
    <w:rsid w:val="00950A7D"/>
    <w:rsid w:val="00950C1C"/>
    <w:rsid w:val="009512DB"/>
    <w:rsid w:val="00951357"/>
    <w:rsid w:val="009517BF"/>
    <w:rsid w:val="00951BD2"/>
    <w:rsid w:val="00951E9F"/>
    <w:rsid w:val="0095224A"/>
    <w:rsid w:val="0095370C"/>
    <w:rsid w:val="00954922"/>
    <w:rsid w:val="00954FFC"/>
    <w:rsid w:val="009552E2"/>
    <w:rsid w:val="009553AE"/>
    <w:rsid w:val="009557D8"/>
    <w:rsid w:val="009559CA"/>
    <w:rsid w:val="009560E5"/>
    <w:rsid w:val="0095614A"/>
    <w:rsid w:val="0095634D"/>
    <w:rsid w:val="00956A7C"/>
    <w:rsid w:val="00957090"/>
    <w:rsid w:val="0095732F"/>
    <w:rsid w:val="00957642"/>
    <w:rsid w:val="0095765C"/>
    <w:rsid w:val="00957685"/>
    <w:rsid w:val="00957A3F"/>
    <w:rsid w:val="00960166"/>
    <w:rsid w:val="009601BB"/>
    <w:rsid w:val="0096047B"/>
    <w:rsid w:val="00960C56"/>
    <w:rsid w:val="009612F3"/>
    <w:rsid w:val="009616BF"/>
    <w:rsid w:val="0096175E"/>
    <w:rsid w:val="009622C6"/>
    <w:rsid w:val="0096253B"/>
    <w:rsid w:val="00962B6C"/>
    <w:rsid w:val="00962D92"/>
    <w:rsid w:val="0096308B"/>
    <w:rsid w:val="009630B8"/>
    <w:rsid w:val="009634AE"/>
    <w:rsid w:val="00963D5B"/>
    <w:rsid w:val="00963DCC"/>
    <w:rsid w:val="0096484B"/>
    <w:rsid w:val="00964973"/>
    <w:rsid w:val="0096568A"/>
    <w:rsid w:val="0096579C"/>
    <w:rsid w:val="00965922"/>
    <w:rsid w:val="00965A97"/>
    <w:rsid w:val="00965C34"/>
    <w:rsid w:val="0096601B"/>
    <w:rsid w:val="009660B9"/>
    <w:rsid w:val="009660FC"/>
    <w:rsid w:val="009662CF"/>
    <w:rsid w:val="00966873"/>
    <w:rsid w:val="009669A5"/>
    <w:rsid w:val="00966BA2"/>
    <w:rsid w:val="00966BE0"/>
    <w:rsid w:val="00966D37"/>
    <w:rsid w:val="00966DED"/>
    <w:rsid w:val="00966DF3"/>
    <w:rsid w:val="00966FE6"/>
    <w:rsid w:val="00967220"/>
    <w:rsid w:val="009674ED"/>
    <w:rsid w:val="00967964"/>
    <w:rsid w:val="00967C40"/>
    <w:rsid w:val="009709B8"/>
    <w:rsid w:val="00970A20"/>
    <w:rsid w:val="00971216"/>
    <w:rsid w:val="00971711"/>
    <w:rsid w:val="00971E7A"/>
    <w:rsid w:val="009720CF"/>
    <w:rsid w:val="009726D4"/>
    <w:rsid w:val="00972BEF"/>
    <w:rsid w:val="00973528"/>
    <w:rsid w:val="00973DAA"/>
    <w:rsid w:val="009747FE"/>
    <w:rsid w:val="00974ADF"/>
    <w:rsid w:val="009756EB"/>
    <w:rsid w:val="00976350"/>
    <w:rsid w:val="009768D3"/>
    <w:rsid w:val="00976DA9"/>
    <w:rsid w:val="009776B9"/>
    <w:rsid w:val="00977873"/>
    <w:rsid w:val="009779D0"/>
    <w:rsid w:val="00980042"/>
    <w:rsid w:val="0098007A"/>
    <w:rsid w:val="009805F8"/>
    <w:rsid w:val="00980812"/>
    <w:rsid w:val="009813F0"/>
    <w:rsid w:val="00981577"/>
    <w:rsid w:val="009815F3"/>
    <w:rsid w:val="00981665"/>
    <w:rsid w:val="00981746"/>
    <w:rsid w:val="009819D6"/>
    <w:rsid w:val="00981DE3"/>
    <w:rsid w:val="00982006"/>
    <w:rsid w:val="009827B4"/>
    <w:rsid w:val="009827EF"/>
    <w:rsid w:val="00983074"/>
    <w:rsid w:val="009835EC"/>
    <w:rsid w:val="00983817"/>
    <w:rsid w:val="00983D35"/>
    <w:rsid w:val="00983F7A"/>
    <w:rsid w:val="0098406A"/>
    <w:rsid w:val="009842FF"/>
    <w:rsid w:val="00984B10"/>
    <w:rsid w:val="00984D3C"/>
    <w:rsid w:val="0098506E"/>
    <w:rsid w:val="009850AC"/>
    <w:rsid w:val="00985654"/>
    <w:rsid w:val="00985B50"/>
    <w:rsid w:val="00986555"/>
    <w:rsid w:val="00986A7C"/>
    <w:rsid w:val="00986E48"/>
    <w:rsid w:val="009873B4"/>
    <w:rsid w:val="00987414"/>
    <w:rsid w:val="00987A59"/>
    <w:rsid w:val="00987D58"/>
    <w:rsid w:val="00987E54"/>
    <w:rsid w:val="00987F8F"/>
    <w:rsid w:val="009900D6"/>
    <w:rsid w:val="00990488"/>
    <w:rsid w:val="00990616"/>
    <w:rsid w:val="00990893"/>
    <w:rsid w:val="00991036"/>
    <w:rsid w:val="0099135A"/>
    <w:rsid w:val="00991752"/>
    <w:rsid w:val="0099223F"/>
    <w:rsid w:val="009922C0"/>
    <w:rsid w:val="009925C8"/>
    <w:rsid w:val="00992A09"/>
    <w:rsid w:val="00992E35"/>
    <w:rsid w:val="00993150"/>
    <w:rsid w:val="009931B6"/>
    <w:rsid w:val="00993207"/>
    <w:rsid w:val="00993375"/>
    <w:rsid w:val="00993736"/>
    <w:rsid w:val="009937EB"/>
    <w:rsid w:val="00993904"/>
    <w:rsid w:val="00993E48"/>
    <w:rsid w:val="00993E77"/>
    <w:rsid w:val="0099459A"/>
    <w:rsid w:val="009946F9"/>
    <w:rsid w:val="00994CAA"/>
    <w:rsid w:val="00995A49"/>
    <w:rsid w:val="00995D93"/>
    <w:rsid w:val="00996244"/>
    <w:rsid w:val="00996AE7"/>
    <w:rsid w:val="00996E37"/>
    <w:rsid w:val="00996F15"/>
    <w:rsid w:val="00997CB9"/>
    <w:rsid w:val="00997FBB"/>
    <w:rsid w:val="009A01B9"/>
    <w:rsid w:val="009A057D"/>
    <w:rsid w:val="009A1387"/>
    <w:rsid w:val="009A14BC"/>
    <w:rsid w:val="009A15EE"/>
    <w:rsid w:val="009A1C82"/>
    <w:rsid w:val="009A1DF4"/>
    <w:rsid w:val="009A275E"/>
    <w:rsid w:val="009A2D47"/>
    <w:rsid w:val="009A2EB6"/>
    <w:rsid w:val="009A2EEE"/>
    <w:rsid w:val="009A32C4"/>
    <w:rsid w:val="009A33BD"/>
    <w:rsid w:val="009A4163"/>
    <w:rsid w:val="009A4213"/>
    <w:rsid w:val="009A4459"/>
    <w:rsid w:val="009A45E5"/>
    <w:rsid w:val="009A4BDA"/>
    <w:rsid w:val="009A55FF"/>
    <w:rsid w:val="009A6ECE"/>
    <w:rsid w:val="009A7087"/>
    <w:rsid w:val="009A71D4"/>
    <w:rsid w:val="009A7E20"/>
    <w:rsid w:val="009B00A9"/>
    <w:rsid w:val="009B1095"/>
    <w:rsid w:val="009B149C"/>
    <w:rsid w:val="009B1606"/>
    <w:rsid w:val="009B1A32"/>
    <w:rsid w:val="009B1C08"/>
    <w:rsid w:val="009B1E0F"/>
    <w:rsid w:val="009B22AD"/>
    <w:rsid w:val="009B255D"/>
    <w:rsid w:val="009B2820"/>
    <w:rsid w:val="009B2F61"/>
    <w:rsid w:val="009B36C9"/>
    <w:rsid w:val="009B3749"/>
    <w:rsid w:val="009B3B0B"/>
    <w:rsid w:val="009B3F77"/>
    <w:rsid w:val="009B4077"/>
    <w:rsid w:val="009B40C8"/>
    <w:rsid w:val="009B42E3"/>
    <w:rsid w:val="009B4473"/>
    <w:rsid w:val="009B4832"/>
    <w:rsid w:val="009B48D2"/>
    <w:rsid w:val="009B4A3B"/>
    <w:rsid w:val="009B4DE2"/>
    <w:rsid w:val="009B4F1B"/>
    <w:rsid w:val="009B52C2"/>
    <w:rsid w:val="009B5593"/>
    <w:rsid w:val="009B5672"/>
    <w:rsid w:val="009B5B82"/>
    <w:rsid w:val="009B5D2D"/>
    <w:rsid w:val="009B5FE3"/>
    <w:rsid w:val="009B63D8"/>
    <w:rsid w:val="009B6B04"/>
    <w:rsid w:val="009B6BB5"/>
    <w:rsid w:val="009B7104"/>
    <w:rsid w:val="009B7299"/>
    <w:rsid w:val="009B74C5"/>
    <w:rsid w:val="009B75D2"/>
    <w:rsid w:val="009B7A0D"/>
    <w:rsid w:val="009B7C95"/>
    <w:rsid w:val="009B7F16"/>
    <w:rsid w:val="009C013A"/>
    <w:rsid w:val="009C0A0E"/>
    <w:rsid w:val="009C0A8F"/>
    <w:rsid w:val="009C0BF5"/>
    <w:rsid w:val="009C0D92"/>
    <w:rsid w:val="009C1211"/>
    <w:rsid w:val="009C1336"/>
    <w:rsid w:val="009C13CB"/>
    <w:rsid w:val="009C19EA"/>
    <w:rsid w:val="009C1CC6"/>
    <w:rsid w:val="009C1F71"/>
    <w:rsid w:val="009C2F2A"/>
    <w:rsid w:val="009C372C"/>
    <w:rsid w:val="009C37A3"/>
    <w:rsid w:val="009C3B05"/>
    <w:rsid w:val="009C4093"/>
    <w:rsid w:val="009C465D"/>
    <w:rsid w:val="009C47C8"/>
    <w:rsid w:val="009C4856"/>
    <w:rsid w:val="009C4C05"/>
    <w:rsid w:val="009C4DA5"/>
    <w:rsid w:val="009C4E96"/>
    <w:rsid w:val="009C51B7"/>
    <w:rsid w:val="009C5D60"/>
    <w:rsid w:val="009C63D8"/>
    <w:rsid w:val="009C67AC"/>
    <w:rsid w:val="009C6C9D"/>
    <w:rsid w:val="009C6CA5"/>
    <w:rsid w:val="009C6D54"/>
    <w:rsid w:val="009C7101"/>
    <w:rsid w:val="009C76D8"/>
    <w:rsid w:val="009C7A75"/>
    <w:rsid w:val="009C7DFF"/>
    <w:rsid w:val="009D0473"/>
    <w:rsid w:val="009D092A"/>
    <w:rsid w:val="009D0D49"/>
    <w:rsid w:val="009D0D76"/>
    <w:rsid w:val="009D0EA2"/>
    <w:rsid w:val="009D12B4"/>
    <w:rsid w:val="009D131A"/>
    <w:rsid w:val="009D17F6"/>
    <w:rsid w:val="009D27EF"/>
    <w:rsid w:val="009D2C02"/>
    <w:rsid w:val="009D337B"/>
    <w:rsid w:val="009D3AC0"/>
    <w:rsid w:val="009D48D0"/>
    <w:rsid w:val="009D4A0A"/>
    <w:rsid w:val="009D4A22"/>
    <w:rsid w:val="009D50B6"/>
    <w:rsid w:val="009D53A8"/>
    <w:rsid w:val="009D5775"/>
    <w:rsid w:val="009D5F4A"/>
    <w:rsid w:val="009D6ADA"/>
    <w:rsid w:val="009D70E8"/>
    <w:rsid w:val="009D7512"/>
    <w:rsid w:val="009D77CA"/>
    <w:rsid w:val="009D783A"/>
    <w:rsid w:val="009D7A41"/>
    <w:rsid w:val="009D7AF9"/>
    <w:rsid w:val="009E01FC"/>
    <w:rsid w:val="009E04BD"/>
    <w:rsid w:val="009E0622"/>
    <w:rsid w:val="009E076E"/>
    <w:rsid w:val="009E0944"/>
    <w:rsid w:val="009E0A84"/>
    <w:rsid w:val="009E0FDC"/>
    <w:rsid w:val="009E1765"/>
    <w:rsid w:val="009E1A27"/>
    <w:rsid w:val="009E1B02"/>
    <w:rsid w:val="009E1CBA"/>
    <w:rsid w:val="009E231E"/>
    <w:rsid w:val="009E2767"/>
    <w:rsid w:val="009E2CD3"/>
    <w:rsid w:val="009E3389"/>
    <w:rsid w:val="009E33FD"/>
    <w:rsid w:val="009E3656"/>
    <w:rsid w:val="009E3709"/>
    <w:rsid w:val="009E3ABD"/>
    <w:rsid w:val="009E3ACF"/>
    <w:rsid w:val="009E3F41"/>
    <w:rsid w:val="009E401F"/>
    <w:rsid w:val="009E43E3"/>
    <w:rsid w:val="009E45B1"/>
    <w:rsid w:val="009E4876"/>
    <w:rsid w:val="009E4C83"/>
    <w:rsid w:val="009E54F5"/>
    <w:rsid w:val="009E590F"/>
    <w:rsid w:val="009E5B9E"/>
    <w:rsid w:val="009E5D3B"/>
    <w:rsid w:val="009E5DAC"/>
    <w:rsid w:val="009E5DD8"/>
    <w:rsid w:val="009E62CC"/>
    <w:rsid w:val="009E68A8"/>
    <w:rsid w:val="009E7248"/>
    <w:rsid w:val="009E72A3"/>
    <w:rsid w:val="009E7491"/>
    <w:rsid w:val="009E74D8"/>
    <w:rsid w:val="009E7567"/>
    <w:rsid w:val="009E7756"/>
    <w:rsid w:val="009F03B2"/>
    <w:rsid w:val="009F08C5"/>
    <w:rsid w:val="009F0DB4"/>
    <w:rsid w:val="009F1176"/>
    <w:rsid w:val="009F11C1"/>
    <w:rsid w:val="009F140A"/>
    <w:rsid w:val="009F1853"/>
    <w:rsid w:val="009F1EBC"/>
    <w:rsid w:val="009F26C6"/>
    <w:rsid w:val="009F2E3B"/>
    <w:rsid w:val="009F3A63"/>
    <w:rsid w:val="009F3E88"/>
    <w:rsid w:val="009F4112"/>
    <w:rsid w:val="009F42BC"/>
    <w:rsid w:val="009F4F69"/>
    <w:rsid w:val="009F5147"/>
    <w:rsid w:val="009F5A33"/>
    <w:rsid w:val="009F5D00"/>
    <w:rsid w:val="009F5D5E"/>
    <w:rsid w:val="009F60AB"/>
    <w:rsid w:val="009F61C4"/>
    <w:rsid w:val="009F6635"/>
    <w:rsid w:val="009F67C9"/>
    <w:rsid w:val="009F6973"/>
    <w:rsid w:val="009F6D86"/>
    <w:rsid w:val="009F6F90"/>
    <w:rsid w:val="009F70CF"/>
    <w:rsid w:val="009F725D"/>
    <w:rsid w:val="009F73F1"/>
    <w:rsid w:val="009F7630"/>
    <w:rsid w:val="00A00CEA"/>
    <w:rsid w:val="00A0106C"/>
    <w:rsid w:val="00A01250"/>
    <w:rsid w:val="00A0171B"/>
    <w:rsid w:val="00A01885"/>
    <w:rsid w:val="00A01E1D"/>
    <w:rsid w:val="00A020AE"/>
    <w:rsid w:val="00A0235B"/>
    <w:rsid w:val="00A02497"/>
    <w:rsid w:val="00A02499"/>
    <w:rsid w:val="00A02AF7"/>
    <w:rsid w:val="00A02C8D"/>
    <w:rsid w:val="00A02C9D"/>
    <w:rsid w:val="00A02DCC"/>
    <w:rsid w:val="00A034A9"/>
    <w:rsid w:val="00A03841"/>
    <w:rsid w:val="00A03CED"/>
    <w:rsid w:val="00A03D6E"/>
    <w:rsid w:val="00A040C0"/>
    <w:rsid w:val="00A0499F"/>
    <w:rsid w:val="00A0517E"/>
    <w:rsid w:val="00A059F2"/>
    <w:rsid w:val="00A06152"/>
    <w:rsid w:val="00A06AB0"/>
    <w:rsid w:val="00A06C0F"/>
    <w:rsid w:val="00A06DD4"/>
    <w:rsid w:val="00A06FC9"/>
    <w:rsid w:val="00A07058"/>
    <w:rsid w:val="00A072EA"/>
    <w:rsid w:val="00A077B5"/>
    <w:rsid w:val="00A07BCA"/>
    <w:rsid w:val="00A102E9"/>
    <w:rsid w:val="00A103B2"/>
    <w:rsid w:val="00A10A9C"/>
    <w:rsid w:val="00A10C26"/>
    <w:rsid w:val="00A10D94"/>
    <w:rsid w:val="00A10F58"/>
    <w:rsid w:val="00A11244"/>
    <w:rsid w:val="00A113FE"/>
    <w:rsid w:val="00A11662"/>
    <w:rsid w:val="00A11FB3"/>
    <w:rsid w:val="00A12D04"/>
    <w:rsid w:val="00A130F0"/>
    <w:rsid w:val="00A1332D"/>
    <w:rsid w:val="00A13BB7"/>
    <w:rsid w:val="00A13D18"/>
    <w:rsid w:val="00A1453F"/>
    <w:rsid w:val="00A14DA2"/>
    <w:rsid w:val="00A14F97"/>
    <w:rsid w:val="00A1558E"/>
    <w:rsid w:val="00A15814"/>
    <w:rsid w:val="00A15D39"/>
    <w:rsid w:val="00A1626B"/>
    <w:rsid w:val="00A162CF"/>
    <w:rsid w:val="00A164C6"/>
    <w:rsid w:val="00A16C75"/>
    <w:rsid w:val="00A16E33"/>
    <w:rsid w:val="00A17B76"/>
    <w:rsid w:val="00A17EA6"/>
    <w:rsid w:val="00A20833"/>
    <w:rsid w:val="00A210F4"/>
    <w:rsid w:val="00A21169"/>
    <w:rsid w:val="00A214E7"/>
    <w:rsid w:val="00A2188E"/>
    <w:rsid w:val="00A2253A"/>
    <w:rsid w:val="00A225A0"/>
    <w:rsid w:val="00A2263E"/>
    <w:rsid w:val="00A2299D"/>
    <w:rsid w:val="00A22B56"/>
    <w:rsid w:val="00A22B65"/>
    <w:rsid w:val="00A22B78"/>
    <w:rsid w:val="00A22D3C"/>
    <w:rsid w:val="00A22E41"/>
    <w:rsid w:val="00A230CD"/>
    <w:rsid w:val="00A23135"/>
    <w:rsid w:val="00A239C8"/>
    <w:rsid w:val="00A23B26"/>
    <w:rsid w:val="00A23C50"/>
    <w:rsid w:val="00A23F62"/>
    <w:rsid w:val="00A243A9"/>
    <w:rsid w:val="00A24757"/>
    <w:rsid w:val="00A24906"/>
    <w:rsid w:val="00A24A23"/>
    <w:rsid w:val="00A24A85"/>
    <w:rsid w:val="00A2517D"/>
    <w:rsid w:val="00A25278"/>
    <w:rsid w:val="00A25689"/>
    <w:rsid w:val="00A2590E"/>
    <w:rsid w:val="00A25D45"/>
    <w:rsid w:val="00A26168"/>
    <w:rsid w:val="00A262A0"/>
    <w:rsid w:val="00A26671"/>
    <w:rsid w:val="00A27447"/>
    <w:rsid w:val="00A2799B"/>
    <w:rsid w:val="00A27A20"/>
    <w:rsid w:val="00A27B2F"/>
    <w:rsid w:val="00A27F2F"/>
    <w:rsid w:val="00A27F33"/>
    <w:rsid w:val="00A30706"/>
    <w:rsid w:val="00A30B9E"/>
    <w:rsid w:val="00A31A0A"/>
    <w:rsid w:val="00A31F54"/>
    <w:rsid w:val="00A3201B"/>
    <w:rsid w:val="00A32157"/>
    <w:rsid w:val="00A32428"/>
    <w:rsid w:val="00A32893"/>
    <w:rsid w:val="00A32A79"/>
    <w:rsid w:val="00A32E69"/>
    <w:rsid w:val="00A33136"/>
    <w:rsid w:val="00A3331E"/>
    <w:rsid w:val="00A333B4"/>
    <w:rsid w:val="00A3423C"/>
    <w:rsid w:val="00A353BE"/>
    <w:rsid w:val="00A35846"/>
    <w:rsid w:val="00A35974"/>
    <w:rsid w:val="00A359E8"/>
    <w:rsid w:val="00A35A66"/>
    <w:rsid w:val="00A35AD7"/>
    <w:rsid w:val="00A35E28"/>
    <w:rsid w:val="00A36170"/>
    <w:rsid w:val="00A36A6F"/>
    <w:rsid w:val="00A37079"/>
    <w:rsid w:val="00A37E03"/>
    <w:rsid w:val="00A37E98"/>
    <w:rsid w:val="00A40294"/>
    <w:rsid w:val="00A40628"/>
    <w:rsid w:val="00A40693"/>
    <w:rsid w:val="00A41423"/>
    <w:rsid w:val="00A416A4"/>
    <w:rsid w:val="00A41A00"/>
    <w:rsid w:val="00A4202B"/>
    <w:rsid w:val="00A421B8"/>
    <w:rsid w:val="00A42642"/>
    <w:rsid w:val="00A426BE"/>
    <w:rsid w:val="00A4342D"/>
    <w:rsid w:val="00A436A0"/>
    <w:rsid w:val="00A43773"/>
    <w:rsid w:val="00A43991"/>
    <w:rsid w:val="00A43A66"/>
    <w:rsid w:val="00A43B10"/>
    <w:rsid w:val="00A43B80"/>
    <w:rsid w:val="00A440FE"/>
    <w:rsid w:val="00A44791"/>
    <w:rsid w:val="00A449B7"/>
    <w:rsid w:val="00A44EB4"/>
    <w:rsid w:val="00A45023"/>
    <w:rsid w:val="00A4515E"/>
    <w:rsid w:val="00A451DB"/>
    <w:rsid w:val="00A45434"/>
    <w:rsid w:val="00A456ED"/>
    <w:rsid w:val="00A45C29"/>
    <w:rsid w:val="00A45E99"/>
    <w:rsid w:val="00A45F7A"/>
    <w:rsid w:val="00A45F80"/>
    <w:rsid w:val="00A4613C"/>
    <w:rsid w:val="00A46327"/>
    <w:rsid w:val="00A46594"/>
    <w:rsid w:val="00A466DF"/>
    <w:rsid w:val="00A4671F"/>
    <w:rsid w:val="00A46B1A"/>
    <w:rsid w:val="00A47103"/>
    <w:rsid w:val="00A471A4"/>
    <w:rsid w:val="00A47861"/>
    <w:rsid w:val="00A478EB"/>
    <w:rsid w:val="00A47FEF"/>
    <w:rsid w:val="00A504BE"/>
    <w:rsid w:val="00A50827"/>
    <w:rsid w:val="00A50A9C"/>
    <w:rsid w:val="00A50C6D"/>
    <w:rsid w:val="00A50D1A"/>
    <w:rsid w:val="00A50DF2"/>
    <w:rsid w:val="00A51768"/>
    <w:rsid w:val="00A51D17"/>
    <w:rsid w:val="00A52004"/>
    <w:rsid w:val="00A52021"/>
    <w:rsid w:val="00A5277F"/>
    <w:rsid w:val="00A52816"/>
    <w:rsid w:val="00A52966"/>
    <w:rsid w:val="00A52EE0"/>
    <w:rsid w:val="00A53022"/>
    <w:rsid w:val="00A534F0"/>
    <w:rsid w:val="00A53532"/>
    <w:rsid w:val="00A53E08"/>
    <w:rsid w:val="00A53F71"/>
    <w:rsid w:val="00A53FDD"/>
    <w:rsid w:val="00A5481B"/>
    <w:rsid w:val="00A54928"/>
    <w:rsid w:val="00A54B45"/>
    <w:rsid w:val="00A54F2E"/>
    <w:rsid w:val="00A55918"/>
    <w:rsid w:val="00A5618A"/>
    <w:rsid w:val="00A56756"/>
    <w:rsid w:val="00A56A97"/>
    <w:rsid w:val="00A56CBC"/>
    <w:rsid w:val="00A56D5B"/>
    <w:rsid w:val="00A573DE"/>
    <w:rsid w:val="00A57A9A"/>
    <w:rsid w:val="00A57D2A"/>
    <w:rsid w:val="00A602FF"/>
    <w:rsid w:val="00A60916"/>
    <w:rsid w:val="00A60988"/>
    <w:rsid w:val="00A60A2C"/>
    <w:rsid w:val="00A610FE"/>
    <w:rsid w:val="00A612F1"/>
    <w:rsid w:val="00A6179B"/>
    <w:rsid w:val="00A62D78"/>
    <w:rsid w:val="00A62E12"/>
    <w:rsid w:val="00A6312A"/>
    <w:rsid w:val="00A63CE0"/>
    <w:rsid w:val="00A63E0C"/>
    <w:rsid w:val="00A63E9D"/>
    <w:rsid w:val="00A64014"/>
    <w:rsid w:val="00A6401D"/>
    <w:rsid w:val="00A64865"/>
    <w:rsid w:val="00A650EC"/>
    <w:rsid w:val="00A65365"/>
    <w:rsid w:val="00A65758"/>
    <w:rsid w:val="00A65A77"/>
    <w:rsid w:val="00A662B4"/>
    <w:rsid w:val="00A667BE"/>
    <w:rsid w:val="00A66857"/>
    <w:rsid w:val="00A66C8C"/>
    <w:rsid w:val="00A66EA8"/>
    <w:rsid w:val="00A67BF7"/>
    <w:rsid w:val="00A67C9F"/>
    <w:rsid w:val="00A67E58"/>
    <w:rsid w:val="00A70039"/>
    <w:rsid w:val="00A700F3"/>
    <w:rsid w:val="00A701E3"/>
    <w:rsid w:val="00A7026C"/>
    <w:rsid w:val="00A706C4"/>
    <w:rsid w:val="00A70A89"/>
    <w:rsid w:val="00A70EF9"/>
    <w:rsid w:val="00A71278"/>
    <w:rsid w:val="00A712A9"/>
    <w:rsid w:val="00A715AA"/>
    <w:rsid w:val="00A71739"/>
    <w:rsid w:val="00A718A9"/>
    <w:rsid w:val="00A71BE2"/>
    <w:rsid w:val="00A71C01"/>
    <w:rsid w:val="00A71C16"/>
    <w:rsid w:val="00A71DB0"/>
    <w:rsid w:val="00A72858"/>
    <w:rsid w:val="00A728FB"/>
    <w:rsid w:val="00A72D06"/>
    <w:rsid w:val="00A735A4"/>
    <w:rsid w:val="00A737D9"/>
    <w:rsid w:val="00A74137"/>
    <w:rsid w:val="00A74368"/>
    <w:rsid w:val="00A744AE"/>
    <w:rsid w:val="00A74910"/>
    <w:rsid w:val="00A74BE2"/>
    <w:rsid w:val="00A751E1"/>
    <w:rsid w:val="00A75219"/>
    <w:rsid w:val="00A75258"/>
    <w:rsid w:val="00A759FE"/>
    <w:rsid w:val="00A75C7E"/>
    <w:rsid w:val="00A7600A"/>
    <w:rsid w:val="00A76287"/>
    <w:rsid w:val="00A76387"/>
    <w:rsid w:val="00A7654D"/>
    <w:rsid w:val="00A765DE"/>
    <w:rsid w:val="00A76888"/>
    <w:rsid w:val="00A772BE"/>
    <w:rsid w:val="00A77B41"/>
    <w:rsid w:val="00A800C3"/>
    <w:rsid w:val="00A80218"/>
    <w:rsid w:val="00A80225"/>
    <w:rsid w:val="00A802DF"/>
    <w:rsid w:val="00A8050A"/>
    <w:rsid w:val="00A808C5"/>
    <w:rsid w:val="00A80ACB"/>
    <w:rsid w:val="00A80B67"/>
    <w:rsid w:val="00A80D81"/>
    <w:rsid w:val="00A80EE4"/>
    <w:rsid w:val="00A81022"/>
    <w:rsid w:val="00A812DE"/>
    <w:rsid w:val="00A81DD0"/>
    <w:rsid w:val="00A8221F"/>
    <w:rsid w:val="00A827F0"/>
    <w:rsid w:val="00A82822"/>
    <w:rsid w:val="00A82AB0"/>
    <w:rsid w:val="00A82AFF"/>
    <w:rsid w:val="00A82F78"/>
    <w:rsid w:val="00A83051"/>
    <w:rsid w:val="00A8318C"/>
    <w:rsid w:val="00A83213"/>
    <w:rsid w:val="00A83A59"/>
    <w:rsid w:val="00A83EB1"/>
    <w:rsid w:val="00A83FAB"/>
    <w:rsid w:val="00A8474A"/>
    <w:rsid w:val="00A849D3"/>
    <w:rsid w:val="00A85594"/>
    <w:rsid w:val="00A85644"/>
    <w:rsid w:val="00A859EB"/>
    <w:rsid w:val="00A86079"/>
    <w:rsid w:val="00A860C1"/>
    <w:rsid w:val="00A865F0"/>
    <w:rsid w:val="00A86758"/>
    <w:rsid w:val="00A86762"/>
    <w:rsid w:val="00A873A9"/>
    <w:rsid w:val="00A879C9"/>
    <w:rsid w:val="00A87CE5"/>
    <w:rsid w:val="00A90267"/>
    <w:rsid w:val="00A9117F"/>
    <w:rsid w:val="00A91DC3"/>
    <w:rsid w:val="00A91E29"/>
    <w:rsid w:val="00A920A8"/>
    <w:rsid w:val="00A92C06"/>
    <w:rsid w:val="00A92F6B"/>
    <w:rsid w:val="00A9319B"/>
    <w:rsid w:val="00A933FE"/>
    <w:rsid w:val="00A93A16"/>
    <w:rsid w:val="00A93BEB"/>
    <w:rsid w:val="00A94478"/>
    <w:rsid w:val="00A94D64"/>
    <w:rsid w:val="00A955BB"/>
    <w:rsid w:val="00A9588D"/>
    <w:rsid w:val="00A95C11"/>
    <w:rsid w:val="00A95CE3"/>
    <w:rsid w:val="00A95D02"/>
    <w:rsid w:val="00A95D76"/>
    <w:rsid w:val="00A95E99"/>
    <w:rsid w:val="00A95FE7"/>
    <w:rsid w:val="00A962B7"/>
    <w:rsid w:val="00A96999"/>
    <w:rsid w:val="00A970AB"/>
    <w:rsid w:val="00A971D2"/>
    <w:rsid w:val="00A974D1"/>
    <w:rsid w:val="00A97734"/>
    <w:rsid w:val="00A97E35"/>
    <w:rsid w:val="00AA008D"/>
    <w:rsid w:val="00AA05D8"/>
    <w:rsid w:val="00AA05E1"/>
    <w:rsid w:val="00AA09B6"/>
    <w:rsid w:val="00AA13F2"/>
    <w:rsid w:val="00AA1E5F"/>
    <w:rsid w:val="00AA1EB1"/>
    <w:rsid w:val="00AA25A6"/>
    <w:rsid w:val="00AA29DA"/>
    <w:rsid w:val="00AA2C61"/>
    <w:rsid w:val="00AA2F5B"/>
    <w:rsid w:val="00AA32EA"/>
    <w:rsid w:val="00AA32F1"/>
    <w:rsid w:val="00AA3485"/>
    <w:rsid w:val="00AA3597"/>
    <w:rsid w:val="00AA39AB"/>
    <w:rsid w:val="00AA4057"/>
    <w:rsid w:val="00AA4677"/>
    <w:rsid w:val="00AA516A"/>
    <w:rsid w:val="00AA526D"/>
    <w:rsid w:val="00AA5540"/>
    <w:rsid w:val="00AA5593"/>
    <w:rsid w:val="00AA5AD7"/>
    <w:rsid w:val="00AA5D7B"/>
    <w:rsid w:val="00AA64B2"/>
    <w:rsid w:val="00AA6506"/>
    <w:rsid w:val="00AA68AA"/>
    <w:rsid w:val="00AA6B9D"/>
    <w:rsid w:val="00AA75F1"/>
    <w:rsid w:val="00AA7A1A"/>
    <w:rsid w:val="00AA7AA9"/>
    <w:rsid w:val="00AA7D72"/>
    <w:rsid w:val="00AA7F3C"/>
    <w:rsid w:val="00AB0370"/>
    <w:rsid w:val="00AB057B"/>
    <w:rsid w:val="00AB08A9"/>
    <w:rsid w:val="00AB0B5F"/>
    <w:rsid w:val="00AB0B74"/>
    <w:rsid w:val="00AB0BFA"/>
    <w:rsid w:val="00AB0D8D"/>
    <w:rsid w:val="00AB1048"/>
    <w:rsid w:val="00AB1086"/>
    <w:rsid w:val="00AB1512"/>
    <w:rsid w:val="00AB15A8"/>
    <w:rsid w:val="00AB1706"/>
    <w:rsid w:val="00AB173F"/>
    <w:rsid w:val="00AB1814"/>
    <w:rsid w:val="00AB18A9"/>
    <w:rsid w:val="00AB1975"/>
    <w:rsid w:val="00AB1F67"/>
    <w:rsid w:val="00AB25DD"/>
    <w:rsid w:val="00AB268D"/>
    <w:rsid w:val="00AB28A7"/>
    <w:rsid w:val="00AB2D51"/>
    <w:rsid w:val="00AB3106"/>
    <w:rsid w:val="00AB34FA"/>
    <w:rsid w:val="00AB3C47"/>
    <w:rsid w:val="00AB45E4"/>
    <w:rsid w:val="00AB4C09"/>
    <w:rsid w:val="00AB4C42"/>
    <w:rsid w:val="00AB51FA"/>
    <w:rsid w:val="00AB568C"/>
    <w:rsid w:val="00AB5D6B"/>
    <w:rsid w:val="00AB5F16"/>
    <w:rsid w:val="00AB61B4"/>
    <w:rsid w:val="00AB61FB"/>
    <w:rsid w:val="00AB638A"/>
    <w:rsid w:val="00AB66DF"/>
    <w:rsid w:val="00AB69C7"/>
    <w:rsid w:val="00AB7073"/>
    <w:rsid w:val="00AC05FF"/>
    <w:rsid w:val="00AC0720"/>
    <w:rsid w:val="00AC073F"/>
    <w:rsid w:val="00AC096C"/>
    <w:rsid w:val="00AC0CEF"/>
    <w:rsid w:val="00AC0E47"/>
    <w:rsid w:val="00AC1164"/>
    <w:rsid w:val="00AC13D0"/>
    <w:rsid w:val="00AC160C"/>
    <w:rsid w:val="00AC1722"/>
    <w:rsid w:val="00AC1807"/>
    <w:rsid w:val="00AC1B70"/>
    <w:rsid w:val="00AC225E"/>
    <w:rsid w:val="00AC253D"/>
    <w:rsid w:val="00AC25BF"/>
    <w:rsid w:val="00AC2BA5"/>
    <w:rsid w:val="00AC2E4F"/>
    <w:rsid w:val="00AC307C"/>
    <w:rsid w:val="00AC3184"/>
    <w:rsid w:val="00AC3436"/>
    <w:rsid w:val="00AC3466"/>
    <w:rsid w:val="00AC388B"/>
    <w:rsid w:val="00AC4265"/>
    <w:rsid w:val="00AC42B7"/>
    <w:rsid w:val="00AC49E4"/>
    <w:rsid w:val="00AC537A"/>
    <w:rsid w:val="00AC54EB"/>
    <w:rsid w:val="00AC5718"/>
    <w:rsid w:val="00AC5B82"/>
    <w:rsid w:val="00AC5CA6"/>
    <w:rsid w:val="00AC5FE2"/>
    <w:rsid w:val="00AC6323"/>
    <w:rsid w:val="00AC633C"/>
    <w:rsid w:val="00AC656D"/>
    <w:rsid w:val="00AC6BAF"/>
    <w:rsid w:val="00AC6C50"/>
    <w:rsid w:val="00AC6DF3"/>
    <w:rsid w:val="00AC755B"/>
    <w:rsid w:val="00AC767A"/>
    <w:rsid w:val="00AC7735"/>
    <w:rsid w:val="00AC798D"/>
    <w:rsid w:val="00AC79E8"/>
    <w:rsid w:val="00AC7DD3"/>
    <w:rsid w:val="00AD0A6F"/>
    <w:rsid w:val="00AD0AF6"/>
    <w:rsid w:val="00AD0C48"/>
    <w:rsid w:val="00AD0D7A"/>
    <w:rsid w:val="00AD0DCE"/>
    <w:rsid w:val="00AD0DF6"/>
    <w:rsid w:val="00AD0FE1"/>
    <w:rsid w:val="00AD181D"/>
    <w:rsid w:val="00AD1A12"/>
    <w:rsid w:val="00AD1F36"/>
    <w:rsid w:val="00AD274D"/>
    <w:rsid w:val="00AD333B"/>
    <w:rsid w:val="00AD3A9E"/>
    <w:rsid w:val="00AD3C2B"/>
    <w:rsid w:val="00AD3CD7"/>
    <w:rsid w:val="00AD40B8"/>
    <w:rsid w:val="00AD40E4"/>
    <w:rsid w:val="00AD42B5"/>
    <w:rsid w:val="00AD464F"/>
    <w:rsid w:val="00AD48C5"/>
    <w:rsid w:val="00AD529E"/>
    <w:rsid w:val="00AD5AB1"/>
    <w:rsid w:val="00AD5FD0"/>
    <w:rsid w:val="00AD60F2"/>
    <w:rsid w:val="00AD6AC3"/>
    <w:rsid w:val="00AD6D15"/>
    <w:rsid w:val="00AD6DF1"/>
    <w:rsid w:val="00AD6EB3"/>
    <w:rsid w:val="00AD7010"/>
    <w:rsid w:val="00AD7211"/>
    <w:rsid w:val="00AD762C"/>
    <w:rsid w:val="00AD7CB2"/>
    <w:rsid w:val="00AD7D65"/>
    <w:rsid w:val="00AE0013"/>
    <w:rsid w:val="00AE046D"/>
    <w:rsid w:val="00AE0727"/>
    <w:rsid w:val="00AE0998"/>
    <w:rsid w:val="00AE09DF"/>
    <w:rsid w:val="00AE0EAC"/>
    <w:rsid w:val="00AE0EBE"/>
    <w:rsid w:val="00AE10EF"/>
    <w:rsid w:val="00AE1716"/>
    <w:rsid w:val="00AE198E"/>
    <w:rsid w:val="00AE211D"/>
    <w:rsid w:val="00AE24BB"/>
    <w:rsid w:val="00AE2EE7"/>
    <w:rsid w:val="00AE3025"/>
    <w:rsid w:val="00AE30A5"/>
    <w:rsid w:val="00AE362D"/>
    <w:rsid w:val="00AE36A9"/>
    <w:rsid w:val="00AE371E"/>
    <w:rsid w:val="00AE41D4"/>
    <w:rsid w:val="00AE41DA"/>
    <w:rsid w:val="00AE4266"/>
    <w:rsid w:val="00AE438B"/>
    <w:rsid w:val="00AE43F7"/>
    <w:rsid w:val="00AE4D71"/>
    <w:rsid w:val="00AE4F3C"/>
    <w:rsid w:val="00AE56AD"/>
    <w:rsid w:val="00AE5932"/>
    <w:rsid w:val="00AE5A58"/>
    <w:rsid w:val="00AE5F7F"/>
    <w:rsid w:val="00AE6136"/>
    <w:rsid w:val="00AE615F"/>
    <w:rsid w:val="00AE63FD"/>
    <w:rsid w:val="00AE6AC8"/>
    <w:rsid w:val="00AE6F7B"/>
    <w:rsid w:val="00AE6F9A"/>
    <w:rsid w:val="00AE70DD"/>
    <w:rsid w:val="00AE73BC"/>
    <w:rsid w:val="00AE74BD"/>
    <w:rsid w:val="00AE75A9"/>
    <w:rsid w:val="00AE7D9D"/>
    <w:rsid w:val="00AE7E46"/>
    <w:rsid w:val="00AF08DF"/>
    <w:rsid w:val="00AF0C22"/>
    <w:rsid w:val="00AF1350"/>
    <w:rsid w:val="00AF1518"/>
    <w:rsid w:val="00AF186B"/>
    <w:rsid w:val="00AF1DC3"/>
    <w:rsid w:val="00AF28AB"/>
    <w:rsid w:val="00AF2E57"/>
    <w:rsid w:val="00AF37C4"/>
    <w:rsid w:val="00AF46AD"/>
    <w:rsid w:val="00AF4B27"/>
    <w:rsid w:val="00AF5110"/>
    <w:rsid w:val="00AF5176"/>
    <w:rsid w:val="00AF51F7"/>
    <w:rsid w:val="00AF5997"/>
    <w:rsid w:val="00AF5BBD"/>
    <w:rsid w:val="00AF5BD3"/>
    <w:rsid w:val="00AF5E60"/>
    <w:rsid w:val="00AF5F99"/>
    <w:rsid w:val="00AF666B"/>
    <w:rsid w:val="00AF707A"/>
    <w:rsid w:val="00AF739A"/>
    <w:rsid w:val="00AF761E"/>
    <w:rsid w:val="00B0038C"/>
    <w:rsid w:val="00B00A30"/>
    <w:rsid w:val="00B00D06"/>
    <w:rsid w:val="00B010AB"/>
    <w:rsid w:val="00B02503"/>
    <w:rsid w:val="00B02E27"/>
    <w:rsid w:val="00B02E45"/>
    <w:rsid w:val="00B03604"/>
    <w:rsid w:val="00B037C8"/>
    <w:rsid w:val="00B03EA2"/>
    <w:rsid w:val="00B048EA"/>
    <w:rsid w:val="00B049A4"/>
    <w:rsid w:val="00B04EDC"/>
    <w:rsid w:val="00B05446"/>
    <w:rsid w:val="00B061E2"/>
    <w:rsid w:val="00B062CE"/>
    <w:rsid w:val="00B06A47"/>
    <w:rsid w:val="00B06C07"/>
    <w:rsid w:val="00B0704A"/>
    <w:rsid w:val="00B1007A"/>
    <w:rsid w:val="00B1022D"/>
    <w:rsid w:val="00B109D6"/>
    <w:rsid w:val="00B113B8"/>
    <w:rsid w:val="00B11C58"/>
    <w:rsid w:val="00B11CB7"/>
    <w:rsid w:val="00B11D19"/>
    <w:rsid w:val="00B11EC6"/>
    <w:rsid w:val="00B12FD9"/>
    <w:rsid w:val="00B131BD"/>
    <w:rsid w:val="00B13613"/>
    <w:rsid w:val="00B13DA8"/>
    <w:rsid w:val="00B143CC"/>
    <w:rsid w:val="00B14975"/>
    <w:rsid w:val="00B14AB5"/>
    <w:rsid w:val="00B14B55"/>
    <w:rsid w:val="00B14C64"/>
    <w:rsid w:val="00B15564"/>
    <w:rsid w:val="00B15675"/>
    <w:rsid w:val="00B16723"/>
    <w:rsid w:val="00B169D4"/>
    <w:rsid w:val="00B16A71"/>
    <w:rsid w:val="00B16B8C"/>
    <w:rsid w:val="00B16FA9"/>
    <w:rsid w:val="00B17088"/>
    <w:rsid w:val="00B17B3B"/>
    <w:rsid w:val="00B200DF"/>
    <w:rsid w:val="00B202CC"/>
    <w:rsid w:val="00B207E7"/>
    <w:rsid w:val="00B20CF8"/>
    <w:rsid w:val="00B21084"/>
    <w:rsid w:val="00B210A3"/>
    <w:rsid w:val="00B214A0"/>
    <w:rsid w:val="00B217EC"/>
    <w:rsid w:val="00B21937"/>
    <w:rsid w:val="00B21F0D"/>
    <w:rsid w:val="00B22887"/>
    <w:rsid w:val="00B22A60"/>
    <w:rsid w:val="00B22D08"/>
    <w:rsid w:val="00B22E33"/>
    <w:rsid w:val="00B23250"/>
    <w:rsid w:val="00B2357C"/>
    <w:rsid w:val="00B24154"/>
    <w:rsid w:val="00B24681"/>
    <w:rsid w:val="00B24B1D"/>
    <w:rsid w:val="00B24BFA"/>
    <w:rsid w:val="00B24C8F"/>
    <w:rsid w:val="00B24CAE"/>
    <w:rsid w:val="00B257CC"/>
    <w:rsid w:val="00B2588C"/>
    <w:rsid w:val="00B25907"/>
    <w:rsid w:val="00B260EA"/>
    <w:rsid w:val="00B261AF"/>
    <w:rsid w:val="00B26363"/>
    <w:rsid w:val="00B26886"/>
    <w:rsid w:val="00B26C7B"/>
    <w:rsid w:val="00B26D9B"/>
    <w:rsid w:val="00B26EEB"/>
    <w:rsid w:val="00B2742E"/>
    <w:rsid w:val="00B2757F"/>
    <w:rsid w:val="00B279EA"/>
    <w:rsid w:val="00B279F3"/>
    <w:rsid w:val="00B27E4F"/>
    <w:rsid w:val="00B30510"/>
    <w:rsid w:val="00B305FD"/>
    <w:rsid w:val="00B30702"/>
    <w:rsid w:val="00B307A7"/>
    <w:rsid w:val="00B30D6F"/>
    <w:rsid w:val="00B30D71"/>
    <w:rsid w:val="00B3114E"/>
    <w:rsid w:val="00B319C3"/>
    <w:rsid w:val="00B3244F"/>
    <w:rsid w:val="00B32D10"/>
    <w:rsid w:val="00B32F5A"/>
    <w:rsid w:val="00B32FA3"/>
    <w:rsid w:val="00B33105"/>
    <w:rsid w:val="00B331E9"/>
    <w:rsid w:val="00B3331D"/>
    <w:rsid w:val="00B33384"/>
    <w:rsid w:val="00B33618"/>
    <w:rsid w:val="00B33619"/>
    <w:rsid w:val="00B33789"/>
    <w:rsid w:val="00B33848"/>
    <w:rsid w:val="00B33A85"/>
    <w:rsid w:val="00B33C2B"/>
    <w:rsid w:val="00B33EDE"/>
    <w:rsid w:val="00B3409F"/>
    <w:rsid w:val="00B3446F"/>
    <w:rsid w:val="00B34BF4"/>
    <w:rsid w:val="00B34E64"/>
    <w:rsid w:val="00B3527D"/>
    <w:rsid w:val="00B35976"/>
    <w:rsid w:val="00B35AF2"/>
    <w:rsid w:val="00B35D46"/>
    <w:rsid w:val="00B3625B"/>
    <w:rsid w:val="00B362EE"/>
    <w:rsid w:val="00B365EF"/>
    <w:rsid w:val="00B36605"/>
    <w:rsid w:val="00B36661"/>
    <w:rsid w:val="00B366EA"/>
    <w:rsid w:val="00B3686F"/>
    <w:rsid w:val="00B36F10"/>
    <w:rsid w:val="00B37351"/>
    <w:rsid w:val="00B37602"/>
    <w:rsid w:val="00B37C32"/>
    <w:rsid w:val="00B37C5D"/>
    <w:rsid w:val="00B40065"/>
    <w:rsid w:val="00B4058C"/>
    <w:rsid w:val="00B40641"/>
    <w:rsid w:val="00B409AD"/>
    <w:rsid w:val="00B40D9E"/>
    <w:rsid w:val="00B41243"/>
    <w:rsid w:val="00B415D2"/>
    <w:rsid w:val="00B41DB7"/>
    <w:rsid w:val="00B41E75"/>
    <w:rsid w:val="00B42B79"/>
    <w:rsid w:val="00B43507"/>
    <w:rsid w:val="00B43C8B"/>
    <w:rsid w:val="00B43FA6"/>
    <w:rsid w:val="00B44060"/>
    <w:rsid w:val="00B444D5"/>
    <w:rsid w:val="00B4469F"/>
    <w:rsid w:val="00B44A20"/>
    <w:rsid w:val="00B44D82"/>
    <w:rsid w:val="00B44DD9"/>
    <w:rsid w:val="00B44E70"/>
    <w:rsid w:val="00B45346"/>
    <w:rsid w:val="00B45500"/>
    <w:rsid w:val="00B45578"/>
    <w:rsid w:val="00B458F4"/>
    <w:rsid w:val="00B45EFC"/>
    <w:rsid w:val="00B460B9"/>
    <w:rsid w:val="00B46344"/>
    <w:rsid w:val="00B4691E"/>
    <w:rsid w:val="00B46BB4"/>
    <w:rsid w:val="00B46D63"/>
    <w:rsid w:val="00B4707B"/>
    <w:rsid w:val="00B470DE"/>
    <w:rsid w:val="00B471B3"/>
    <w:rsid w:val="00B47331"/>
    <w:rsid w:val="00B4755A"/>
    <w:rsid w:val="00B4756A"/>
    <w:rsid w:val="00B47770"/>
    <w:rsid w:val="00B47828"/>
    <w:rsid w:val="00B47A29"/>
    <w:rsid w:val="00B47E63"/>
    <w:rsid w:val="00B50129"/>
    <w:rsid w:val="00B5014E"/>
    <w:rsid w:val="00B5091D"/>
    <w:rsid w:val="00B513FD"/>
    <w:rsid w:val="00B51779"/>
    <w:rsid w:val="00B51958"/>
    <w:rsid w:val="00B5261B"/>
    <w:rsid w:val="00B52B13"/>
    <w:rsid w:val="00B52D02"/>
    <w:rsid w:val="00B532AB"/>
    <w:rsid w:val="00B54170"/>
    <w:rsid w:val="00B54F74"/>
    <w:rsid w:val="00B5510F"/>
    <w:rsid w:val="00B55588"/>
    <w:rsid w:val="00B5591F"/>
    <w:rsid w:val="00B55935"/>
    <w:rsid w:val="00B55A59"/>
    <w:rsid w:val="00B55C19"/>
    <w:rsid w:val="00B5602F"/>
    <w:rsid w:val="00B5646E"/>
    <w:rsid w:val="00B565E1"/>
    <w:rsid w:val="00B566C3"/>
    <w:rsid w:val="00B56AB2"/>
    <w:rsid w:val="00B56C70"/>
    <w:rsid w:val="00B56CF4"/>
    <w:rsid w:val="00B56E0C"/>
    <w:rsid w:val="00B56E34"/>
    <w:rsid w:val="00B57080"/>
    <w:rsid w:val="00B5711C"/>
    <w:rsid w:val="00B57334"/>
    <w:rsid w:val="00B573BE"/>
    <w:rsid w:val="00B5778C"/>
    <w:rsid w:val="00B57ECF"/>
    <w:rsid w:val="00B600DB"/>
    <w:rsid w:val="00B6014F"/>
    <w:rsid w:val="00B603EE"/>
    <w:rsid w:val="00B6051E"/>
    <w:rsid w:val="00B605F7"/>
    <w:rsid w:val="00B6073E"/>
    <w:rsid w:val="00B609C3"/>
    <w:rsid w:val="00B60E8E"/>
    <w:rsid w:val="00B61197"/>
    <w:rsid w:val="00B614F3"/>
    <w:rsid w:val="00B61D8B"/>
    <w:rsid w:val="00B626B2"/>
    <w:rsid w:val="00B635D5"/>
    <w:rsid w:val="00B635E5"/>
    <w:rsid w:val="00B635F1"/>
    <w:rsid w:val="00B63635"/>
    <w:rsid w:val="00B637F1"/>
    <w:rsid w:val="00B63899"/>
    <w:rsid w:val="00B63B59"/>
    <w:rsid w:val="00B64407"/>
    <w:rsid w:val="00B64E62"/>
    <w:rsid w:val="00B650A1"/>
    <w:rsid w:val="00B6567F"/>
    <w:rsid w:val="00B65946"/>
    <w:rsid w:val="00B65A03"/>
    <w:rsid w:val="00B65A0B"/>
    <w:rsid w:val="00B66022"/>
    <w:rsid w:val="00B66433"/>
    <w:rsid w:val="00B664C1"/>
    <w:rsid w:val="00B66717"/>
    <w:rsid w:val="00B667F2"/>
    <w:rsid w:val="00B67468"/>
    <w:rsid w:val="00B678BD"/>
    <w:rsid w:val="00B702AF"/>
    <w:rsid w:val="00B70381"/>
    <w:rsid w:val="00B70EC3"/>
    <w:rsid w:val="00B70F0B"/>
    <w:rsid w:val="00B71855"/>
    <w:rsid w:val="00B71A1B"/>
    <w:rsid w:val="00B71A8D"/>
    <w:rsid w:val="00B71AFA"/>
    <w:rsid w:val="00B71F04"/>
    <w:rsid w:val="00B7237B"/>
    <w:rsid w:val="00B7338E"/>
    <w:rsid w:val="00B73576"/>
    <w:rsid w:val="00B7454B"/>
    <w:rsid w:val="00B7484D"/>
    <w:rsid w:val="00B74DBE"/>
    <w:rsid w:val="00B74E6A"/>
    <w:rsid w:val="00B75369"/>
    <w:rsid w:val="00B753C4"/>
    <w:rsid w:val="00B75B5F"/>
    <w:rsid w:val="00B76619"/>
    <w:rsid w:val="00B767A0"/>
    <w:rsid w:val="00B77105"/>
    <w:rsid w:val="00B77339"/>
    <w:rsid w:val="00B77421"/>
    <w:rsid w:val="00B7742B"/>
    <w:rsid w:val="00B776A0"/>
    <w:rsid w:val="00B7771D"/>
    <w:rsid w:val="00B7796C"/>
    <w:rsid w:val="00B77A79"/>
    <w:rsid w:val="00B80E25"/>
    <w:rsid w:val="00B81B49"/>
    <w:rsid w:val="00B81E29"/>
    <w:rsid w:val="00B82E2B"/>
    <w:rsid w:val="00B82F73"/>
    <w:rsid w:val="00B83150"/>
    <w:rsid w:val="00B83CB3"/>
    <w:rsid w:val="00B84793"/>
    <w:rsid w:val="00B848E7"/>
    <w:rsid w:val="00B84AF0"/>
    <w:rsid w:val="00B84E9B"/>
    <w:rsid w:val="00B84F26"/>
    <w:rsid w:val="00B85562"/>
    <w:rsid w:val="00B85AC6"/>
    <w:rsid w:val="00B85B80"/>
    <w:rsid w:val="00B860A6"/>
    <w:rsid w:val="00B86204"/>
    <w:rsid w:val="00B8654A"/>
    <w:rsid w:val="00B86850"/>
    <w:rsid w:val="00B86934"/>
    <w:rsid w:val="00B86FBA"/>
    <w:rsid w:val="00B870F5"/>
    <w:rsid w:val="00B87159"/>
    <w:rsid w:val="00B877D0"/>
    <w:rsid w:val="00B87B1A"/>
    <w:rsid w:val="00B87FED"/>
    <w:rsid w:val="00B90196"/>
    <w:rsid w:val="00B90376"/>
    <w:rsid w:val="00B91756"/>
    <w:rsid w:val="00B919D2"/>
    <w:rsid w:val="00B91A6A"/>
    <w:rsid w:val="00B91AB8"/>
    <w:rsid w:val="00B91EF5"/>
    <w:rsid w:val="00B91F9A"/>
    <w:rsid w:val="00B92005"/>
    <w:rsid w:val="00B9207E"/>
    <w:rsid w:val="00B92101"/>
    <w:rsid w:val="00B92318"/>
    <w:rsid w:val="00B927C7"/>
    <w:rsid w:val="00B9365C"/>
    <w:rsid w:val="00B936D2"/>
    <w:rsid w:val="00B9430B"/>
    <w:rsid w:val="00B94517"/>
    <w:rsid w:val="00B94E0C"/>
    <w:rsid w:val="00B9503C"/>
    <w:rsid w:val="00B95286"/>
    <w:rsid w:val="00B95316"/>
    <w:rsid w:val="00B9537A"/>
    <w:rsid w:val="00B95810"/>
    <w:rsid w:val="00B95A2E"/>
    <w:rsid w:val="00B95B95"/>
    <w:rsid w:val="00B968E6"/>
    <w:rsid w:val="00B96D4E"/>
    <w:rsid w:val="00B96DE7"/>
    <w:rsid w:val="00B970E2"/>
    <w:rsid w:val="00B97412"/>
    <w:rsid w:val="00B97B0F"/>
    <w:rsid w:val="00B97DAA"/>
    <w:rsid w:val="00BA0200"/>
    <w:rsid w:val="00BA099E"/>
    <w:rsid w:val="00BA0C06"/>
    <w:rsid w:val="00BA0C64"/>
    <w:rsid w:val="00BA0F2E"/>
    <w:rsid w:val="00BA13AC"/>
    <w:rsid w:val="00BA204D"/>
    <w:rsid w:val="00BA2053"/>
    <w:rsid w:val="00BA221F"/>
    <w:rsid w:val="00BA26F5"/>
    <w:rsid w:val="00BA2DD9"/>
    <w:rsid w:val="00BA2E2C"/>
    <w:rsid w:val="00BA3292"/>
    <w:rsid w:val="00BA3B94"/>
    <w:rsid w:val="00BA3B9D"/>
    <w:rsid w:val="00BA3E44"/>
    <w:rsid w:val="00BA4A4E"/>
    <w:rsid w:val="00BA4CBA"/>
    <w:rsid w:val="00BA56E5"/>
    <w:rsid w:val="00BA5765"/>
    <w:rsid w:val="00BA6BC3"/>
    <w:rsid w:val="00BA6F90"/>
    <w:rsid w:val="00BA77F0"/>
    <w:rsid w:val="00BA7884"/>
    <w:rsid w:val="00BA7C98"/>
    <w:rsid w:val="00BA7F69"/>
    <w:rsid w:val="00BB0095"/>
    <w:rsid w:val="00BB0449"/>
    <w:rsid w:val="00BB0E50"/>
    <w:rsid w:val="00BB0E90"/>
    <w:rsid w:val="00BB10C1"/>
    <w:rsid w:val="00BB1464"/>
    <w:rsid w:val="00BB1702"/>
    <w:rsid w:val="00BB173E"/>
    <w:rsid w:val="00BB1FAD"/>
    <w:rsid w:val="00BB2137"/>
    <w:rsid w:val="00BB28E6"/>
    <w:rsid w:val="00BB2B21"/>
    <w:rsid w:val="00BB2C24"/>
    <w:rsid w:val="00BB3317"/>
    <w:rsid w:val="00BB3B61"/>
    <w:rsid w:val="00BB3FEB"/>
    <w:rsid w:val="00BB423D"/>
    <w:rsid w:val="00BB4795"/>
    <w:rsid w:val="00BB5001"/>
    <w:rsid w:val="00BB58AB"/>
    <w:rsid w:val="00BB58BE"/>
    <w:rsid w:val="00BB5A14"/>
    <w:rsid w:val="00BB5BBD"/>
    <w:rsid w:val="00BB5E05"/>
    <w:rsid w:val="00BB63EE"/>
    <w:rsid w:val="00BB6913"/>
    <w:rsid w:val="00BB7883"/>
    <w:rsid w:val="00BB7B13"/>
    <w:rsid w:val="00BB7EB1"/>
    <w:rsid w:val="00BB7F66"/>
    <w:rsid w:val="00BC0073"/>
    <w:rsid w:val="00BC1144"/>
    <w:rsid w:val="00BC1171"/>
    <w:rsid w:val="00BC16F5"/>
    <w:rsid w:val="00BC198F"/>
    <w:rsid w:val="00BC19BB"/>
    <w:rsid w:val="00BC1BC6"/>
    <w:rsid w:val="00BC2139"/>
    <w:rsid w:val="00BC226F"/>
    <w:rsid w:val="00BC274A"/>
    <w:rsid w:val="00BC275B"/>
    <w:rsid w:val="00BC2862"/>
    <w:rsid w:val="00BC352C"/>
    <w:rsid w:val="00BC3550"/>
    <w:rsid w:val="00BC377F"/>
    <w:rsid w:val="00BC419F"/>
    <w:rsid w:val="00BC4315"/>
    <w:rsid w:val="00BC453D"/>
    <w:rsid w:val="00BC4C06"/>
    <w:rsid w:val="00BC55A1"/>
    <w:rsid w:val="00BC568E"/>
    <w:rsid w:val="00BC5CB0"/>
    <w:rsid w:val="00BC5EFE"/>
    <w:rsid w:val="00BC6C5B"/>
    <w:rsid w:val="00BC6E0D"/>
    <w:rsid w:val="00BC71FB"/>
    <w:rsid w:val="00BC7E55"/>
    <w:rsid w:val="00BC7E6C"/>
    <w:rsid w:val="00BD034E"/>
    <w:rsid w:val="00BD03B1"/>
    <w:rsid w:val="00BD049A"/>
    <w:rsid w:val="00BD1063"/>
    <w:rsid w:val="00BD118B"/>
    <w:rsid w:val="00BD17D4"/>
    <w:rsid w:val="00BD1C95"/>
    <w:rsid w:val="00BD1E93"/>
    <w:rsid w:val="00BD2045"/>
    <w:rsid w:val="00BD2DB2"/>
    <w:rsid w:val="00BD32F9"/>
    <w:rsid w:val="00BD3688"/>
    <w:rsid w:val="00BD37FB"/>
    <w:rsid w:val="00BD3B67"/>
    <w:rsid w:val="00BD40EA"/>
    <w:rsid w:val="00BD4840"/>
    <w:rsid w:val="00BD4D66"/>
    <w:rsid w:val="00BD4DA8"/>
    <w:rsid w:val="00BD516A"/>
    <w:rsid w:val="00BD5E7F"/>
    <w:rsid w:val="00BD5FB6"/>
    <w:rsid w:val="00BD606D"/>
    <w:rsid w:val="00BD61C6"/>
    <w:rsid w:val="00BD6AFD"/>
    <w:rsid w:val="00BD710E"/>
    <w:rsid w:val="00BD7775"/>
    <w:rsid w:val="00BD780B"/>
    <w:rsid w:val="00BD7BAB"/>
    <w:rsid w:val="00BD7E5E"/>
    <w:rsid w:val="00BE0A43"/>
    <w:rsid w:val="00BE10D9"/>
    <w:rsid w:val="00BE12AA"/>
    <w:rsid w:val="00BE18E9"/>
    <w:rsid w:val="00BE1C73"/>
    <w:rsid w:val="00BE1FEC"/>
    <w:rsid w:val="00BE202C"/>
    <w:rsid w:val="00BE2339"/>
    <w:rsid w:val="00BE2C50"/>
    <w:rsid w:val="00BE3173"/>
    <w:rsid w:val="00BE3381"/>
    <w:rsid w:val="00BE368A"/>
    <w:rsid w:val="00BE40C8"/>
    <w:rsid w:val="00BE422A"/>
    <w:rsid w:val="00BE423D"/>
    <w:rsid w:val="00BE492D"/>
    <w:rsid w:val="00BE4D80"/>
    <w:rsid w:val="00BE548F"/>
    <w:rsid w:val="00BE54BB"/>
    <w:rsid w:val="00BE5590"/>
    <w:rsid w:val="00BE5915"/>
    <w:rsid w:val="00BE59FA"/>
    <w:rsid w:val="00BE61E3"/>
    <w:rsid w:val="00BE6DD5"/>
    <w:rsid w:val="00BE71C3"/>
    <w:rsid w:val="00BE72DD"/>
    <w:rsid w:val="00BE75E6"/>
    <w:rsid w:val="00BE77A5"/>
    <w:rsid w:val="00BE77EF"/>
    <w:rsid w:val="00BE781A"/>
    <w:rsid w:val="00BE7B6E"/>
    <w:rsid w:val="00BF002D"/>
    <w:rsid w:val="00BF034B"/>
    <w:rsid w:val="00BF084B"/>
    <w:rsid w:val="00BF0FCD"/>
    <w:rsid w:val="00BF11A6"/>
    <w:rsid w:val="00BF11F3"/>
    <w:rsid w:val="00BF1405"/>
    <w:rsid w:val="00BF176D"/>
    <w:rsid w:val="00BF1A6E"/>
    <w:rsid w:val="00BF1CB9"/>
    <w:rsid w:val="00BF236F"/>
    <w:rsid w:val="00BF242F"/>
    <w:rsid w:val="00BF2595"/>
    <w:rsid w:val="00BF29E5"/>
    <w:rsid w:val="00BF2BDD"/>
    <w:rsid w:val="00BF2D30"/>
    <w:rsid w:val="00BF303C"/>
    <w:rsid w:val="00BF3152"/>
    <w:rsid w:val="00BF31A5"/>
    <w:rsid w:val="00BF35FB"/>
    <w:rsid w:val="00BF3A41"/>
    <w:rsid w:val="00BF3D18"/>
    <w:rsid w:val="00BF444F"/>
    <w:rsid w:val="00BF44D7"/>
    <w:rsid w:val="00BF543E"/>
    <w:rsid w:val="00BF5905"/>
    <w:rsid w:val="00BF593B"/>
    <w:rsid w:val="00BF5F37"/>
    <w:rsid w:val="00BF60C1"/>
    <w:rsid w:val="00BF63F2"/>
    <w:rsid w:val="00BF69C8"/>
    <w:rsid w:val="00BF7279"/>
    <w:rsid w:val="00BF7356"/>
    <w:rsid w:val="00BF7409"/>
    <w:rsid w:val="00BF7677"/>
    <w:rsid w:val="00BF7E6C"/>
    <w:rsid w:val="00C00C4F"/>
    <w:rsid w:val="00C0181C"/>
    <w:rsid w:val="00C01A89"/>
    <w:rsid w:val="00C01EB5"/>
    <w:rsid w:val="00C02084"/>
    <w:rsid w:val="00C021B0"/>
    <w:rsid w:val="00C02882"/>
    <w:rsid w:val="00C028F4"/>
    <w:rsid w:val="00C02BC3"/>
    <w:rsid w:val="00C02DE6"/>
    <w:rsid w:val="00C03132"/>
    <w:rsid w:val="00C0337F"/>
    <w:rsid w:val="00C03502"/>
    <w:rsid w:val="00C03553"/>
    <w:rsid w:val="00C03821"/>
    <w:rsid w:val="00C03B92"/>
    <w:rsid w:val="00C03CB5"/>
    <w:rsid w:val="00C03D12"/>
    <w:rsid w:val="00C0404C"/>
    <w:rsid w:val="00C041A7"/>
    <w:rsid w:val="00C04372"/>
    <w:rsid w:val="00C043CB"/>
    <w:rsid w:val="00C045DE"/>
    <w:rsid w:val="00C0562E"/>
    <w:rsid w:val="00C0662D"/>
    <w:rsid w:val="00C0678D"/>
    <w:rsid w:val="00C06795"/>
    <w:rsid w:val="00C067D6"/>
    <w:rsid w:val="00C06F3F"/>
    <w:rsid w:val="00C06FE3"/>
    <w:rsid w:val="00C070C2"/>
    <w:rsid w:val="00C075F2"/>
    <w:rsid w:val="00C1007B"/>
    <w:rsid w:val="00C1072A"/>
    <w:rsid w:val="00C10FF2"/>
    <w:rsid w:val="00C1118A"/>
    <w:rsid w:val="00C1176D"/>
    <w:rsid w:val="00C11EED"/>
    <w:rsid w:val="00C11F4A"/>
    <w:rsid w:val="00C1326A"/>
    <w:rsid w:val="00C134E0"/>
    <w:rsid w:val="00C136A7"/>
    <w:rsid w:val="00C1372F"/>
    <w:rsid w:val="00C13921"/>
    <w:rsid w:val="00C13ABA"/>
    <w:rsid w:val="00C14446"/>
    <w:rsid w:val="00C14478"/>
    <w:rsid w:val="00C144D8"/>
    <w:rsid w:val="00C1476F"/>
    <w:rsid w:val="00C14881"/>
    <w:rsid w:val="00C14B9D"/>
    <w:rsid w:val="00C14E89"/>
    <w:rsid w:val="00C151BC"/>
    <w:rsid w:val="00C1580E"/>
    <w:rsid w:val="00C15CDB"/>
    <w:rsid w:val="00C15DCB"/>
    <w:rsid w:val="00C1611C"/>
    <w:rsid w:val="00C16284"/>
    <w:rsid w:val="00C16287"/>
    <w:rsid w:val="00C16CE8"/>
    <w:rsid w:val="00C16E2C"/>
    <w:rsid w:val="00C173C0"/>
    <w:rsid w:val="00C1793E"/>
    <w:rsid w:val="00C179B6"/>
    <w:rsid w:val="00C17AE1"/>
    <w:rsid w:val="00C17C0F"/>
    <w:rsid w:val="00C17C66"/>
    <w:rsid w:val="00C2028E"/>
    <w:rsid w:val="00C2038B"/>
    <w:rsid w:val="00C20849"/>
    <w:rsid w:val="00C20F64"/>
    <w:rsid w:val="00C21A97"/>
    <w:rsid w:val="00C21F7F"/>
    <w:rsid w:val="00C220DC"/>
    <w:rsid w:val="00C221D0"/>
    <w:rsid w:val="00C22ED3"/>
    <w:rsid w:val="00C23FF9"/>
    <w:rsid w:val="00C240AC"/>
    <w:rsid w:val="00C244E5"/>
    <w:rsid w:val="00C2463D"/>
    <w:rsid w:val="00C249E7"/>
    <w:rsid w:val="00C24AC5"/>
    <w:rsid w:val="00C24C61"/>
    <w:rsid w:val="00C251D7"/>
    <w:rsid w:val="00C2539E"/>
    <w:rsid w:val="00C26041"/>
    <w:rsid w:val="00C26085"/>
    <w:rsid w:val="00C263F7"/>
    <w:rsid w:val="00C26655"/>
    <w:rsid w:val="00C26EA6"/>
    <w:rsid w:val="00C271AA"/>
    <w:rsid w:val="00C2786B"/>
    <w:rsid w:val="00C300CD"/>
    <w:rsid w:val="00C3010E"/>
    <w:rsid w:val="00C30645"/>
    <w:rsid w:val="00C308E3"/>
    <w:rsid w:val="00C30961"/>
    <w:rsid w:val="00C31C6D"/>
    <w:rsid w:val="00C323C4"/>
    <w:rsid w:val="00C32489"/>
    <w:rsid w:val="00C3278C"/>
    <w:rsid w:val="00C32CB0"/>
    <w:rsid w:val="00C33841"/>
    <w:rsid w:val="00C348E8"/>
    <w:rsid w:val="00C349DE"/>
    <w:rsid w:val="00C34E24"/>
    <w:rsid w:val="00C34E83"/>
    <w:rsid w:val="00C3551D"/>
    <w:rsid w:val="00C35633"/>
    <w:rsid w:val="00C35643"/>
    <w:rsid w:val="00C358FE"/>
    <w:rsid w:val="00C35AAB"/>
    <w:rsid w:val="00C35C6E"/>
    <w:rsid w:val="00C36069"/>
    <w:rsid w:val="00C360CA"/>
    <w:rsid w:val="00C3643D"/>
    <w:rsid w:val="00C36561"/>
    <w:rsid w:val="00C36595"/>
    <w:rsid w:val="00C368C8"/>
    <w:rsid w:val="00C36A77"/>
    <w:rsid w:val="00C36BA9"/>
    <w:rsid w:val="00C36C5F"/>
    <w:rsid w:val="00C37157"/>
    <w:rsid w:val="00C40054"/>
    <w:rsid w:val="00C40093"/>
    <w:rsid w:val="00C404A2"/>
    <w:rsid w:val="00C404B3"/>
    <w:rsid w:val="00C40D94"/>
    <w:rsid w:val="00C40E5F"/>
    <w:rsid w:val="00C40EB0"/>
    <w:rsid w:val="00C40ECF"/>
    <w:rsid w:val="00C41002"/>
    <w:rsid w:val="00C418FA"/>
    <w:rsid w:val="00C4234B"/>
    <w:rsid w:val="00C42485"/>
    <w:rsid w:val="00C426BB"/>
    <w:rsid w:val="00C4274A"/>
    <w:rsid w:val="00C427A4"/>
    <w:rsid w:val="00C42A2F"/>
    <w:rsid w:val="00C42AFB"/>
    <w:rsid w:val="00C430AF"/>
    <w:rsid w:val="00C43416"/>
    <w:rsid w:val="00C43432"/>
    <w:rsid w:val="00C43666"/>
    <w:rsid w:val="00C437C5"/>
    <w:rsid w:val="00C438B7"/>
    <w:rsid w:val="00C43AF3"/>
    <w:rsid w:val="00C443AB"/>
    <w:rsid w:val="00C449D3"/>
    <w:rsid w:val="00C44C77"/>
    <w:rsid w:val="00C44E62"/>
    <w:rsid w:val="00C45313"/>
    <w:rsid w:val="00C4551F"/>
    <w:rsid w:val="00C45BDE"/>
    <w:rsid w:val="00C45E1E"/>
    <w:rsid w:val="00C47A58"/>
    <w:rsid w:val="00C506B4"/>
    <w:rsid w:val="00C507F9"/>
    <w:rsid w:val="00C50B61"/>
    <w:rsid w:val="00C50D52"/>
    <w:rsid w:val="00C514A5"/>
    <w:rsid w:val="00C51561"/>
    <w:rsid w:val="00C515D6"/>
    <w:rsid w:val="00C5175D"/>
    <w:rsid w:val="00C51C8E"/>
    <w:rsid w:val="00C51E69"/>
    <w:rsid w:val="00C522B2"/>
    <w:rsid w:val="00C5274C"/>
    <w:rsid w:val="00C529DF"/>
    <w:rsid w:val="00C52DDD"/>
    <w:rsid w:val="00C53274"/>
    <w:rsid w:val="00C53A19"/>
    <w:rsid w:val="00C53E23"/>
    <w:rsid w:val="00C5411B"/>
    <w:rsid w:val="00C54C45"/>
    <w:rsid w:val="00C54CCE"/>
    <w:rsid w:val="00C54D94"/>
    <w:rsid w:val="00C55DC0"/>
    <w:rsid w:val="00C56455"/>
    <w:rsid w:val="00C56E21"/>
    <w:rsid w:val="00C56FCB"/>
    <w:rsid w:val="00C57335"/>
    <w:rsid w:val="00C573B9"/>
    <w:rsid w:val="00C57BE0"/>
    <w:rsid w:val="00C60B14"/>
    <w:rsid w:val="00C61C4D"/>
    <w:rsid w:val="00C61F0D"/>
    <w:rsid w:val="00C62465"/>
    <w:rsid w:val="00C62ADB"/>
    <w:rsid w:val="00C62C27"/>
    <w:rsid w:val="00C62D79"/>
    <w:rsid w:val="00C63182"/>
    <w:rsid w:val="00C636B4"/>
    <w:rsid w:val="00C636E5"/>
    <w:rsid w:val="00C6381D"/>
    <w:rsid w:val="00C638C0"/>
    <w:rsid w:val="00C647FA"/>
    <w:rsid w:val="00C64A2B"/>
    <w:rsid w:val="00C64DBF"/>
    <w:rsid w:val="00C64DE9"/>
    <w:rsid w:val="00C6527B"/>
    <w:rsid w:val="00C65736"/>
    <w:rsid w:val="00C65E77"/>
    <w:rsid w:val="00C65F7C"/>
    <w:rsid w:val="00C662C2"/>
    <w:rsid w:val="00C66786"/>
    <w:rsid w:val="00C66B3E"/>
    <w:rsid w:val="00C66FBE"/>
    <w:rsid w:val="00C67232"/>
    <w:rsid w:val="00C67343"/>
    <w:rsid w:val="00C674E5"/>
    <w:rsid w:val="00C6756C"/>
    <w:rsid w:val="00C6795D"/>
    <w:rsid w:val="00C70052"/>
    <w:rsid w:val="00C7010C"/>
    <w:rsid w:val="00C702E8"/>
    <w:rsid w:val="00C7058E"/>
    <w:rsid w:val="00C7094B"/>
    <w:rsid w:val="00C71144"/>
    <w:rsid w:val="00C71594"/>
    <w:rsid w:val="00C71949"/>
    <w:rsid w:val="00C72062"/>
    <w:rsid w:val="00C721DA"/>
    <w:rsid w:val="00C722C0"/>
    <w:rsid w:val="00C7251B"/>
    <w:rsid w:val="00C7254E"/>
    <w:rsid w:val="00C72A2E"/>
    <w:rsid w:val="00C72B6A"/>
    <w:rsid w:val="00C72C97"/>
    <w:rsid w:val="00C72CE2"/>
    <w:rsid w:val="00C72FE8"/>
    <w:rsid w:val="00C73D46"/>
    <w:rsid w:val="00C73DD2"/>
    <w:rsid w:val="00C74491"/>
    <w:rsid w:val="00C755DA"/>
    <w:rsid w:val="00C7565F"/>
    <w:rsid w:val="00C75D44"/>
    <w:rsid w:val="00C75DA4"/>
    <w:rsid w:val="00C75F38"/>
    <w:rsid w:val="00C76B72"/>
    <w:rsid w:val="00C77898"/>
    <w:rsid w:val="00C77A73"/>
    <w:rsid w:val="00C77C34"/>
    <w:rsid w:val="00C77D28"/>
    <w:rsid w:val="00C77FC8"/>
    <w:rsid w:val="00C80286"/>
    <w:rsid w:val="00C808E2"/>
    <w:rsid w:val="00C80956"/>
    <w:rsid w:val="00C80BDA"/>
    <w:rsid w:val="00C80C57"/>
    <w:rsid w:val="00C81111"/>
    <w:rsid w:val="00C81799"/>
    <w:rsid w:val="00C823EA"/>
    <w:rsid w:val="00C825CC"/>
    <w:rsid w:val="00C82750"/>
    <w:rsid w:val="00C8277F"/>
    <w:rsid w:val="00C82799"/>
    <w:rsid w:val="00C82910"/>
    <w:rsid w:val="00C82FDC"/>
    <w:rsid w:val="00C83254"/>
    <w:rsid w:val="00C83266"/>
    <w:rsid w:val="00C83565"/>
    <w:rsid w:val="00C83825"/>
    <w:rsid w:val="00C83F0B"/>
    <w:rsid w:val="00C847A2"/>
    <w:rsid w:val="00C84CC7"/>
    <w:rsid w:val="00C84F94"/>
    <w:rsid w:val="00C8512F"/>
    <w:rsid w:val="00C857E8"/>
    <w:rsid w:val="00C863D4"/>
    <w:rsid w:val="00C86AEA"/>
    <w:rsid w:val="00C87160"/>
    <w:rsid w:val="00C87409"/>
    <w:rsid w:val="00C875B7"/>
    <w:rsid w:val="00C87776"/>
    <w:rsid w:val="00C8780B"/>
    <w:rsid w:val="00C878DE"/>
    <w:rsid w:val="00C87C7C"/>
    <w:rsid w:val="00C909EA"/>
    <w:rsid w:val="00C90F0A"/>
    <w:rsid w:val="00C918FF"/>
    <w:rsid w:val="00C91903"/>
    <w:rsid w:val="00C91A18"/>
    <w:rsid w:val="00C91E13"/>
    <w:rsid w:val="00C926A7"/>
    <w:rsid w:val="00C92889"/>
    <w:rsid w:val="00C9297C"/>
    <w:rsid w:val="00C92EB1"/>
    <w:rsid w:val="00C93442"/>
    <w:rsid w:val="00C9346D"/>
    <w:rsid w:val="00C9428A"/>
    <w:rsid w:val="00C9453C"/>
    <w:rsid w:val="00C94845"/>
    <w:rsid w:val="00C95273"/>
    <w:rsid w:val="00C9559C"/>
    <w:rsid w:val="00C95DAA"/>
    <w:rsid w:val="00C96A18"/>
    <w:rsid w:val="00C96AF7"/>
    <w:rsid w:val="00C971F0"/>
    <w:rsid w:val="00C9723D"/>
    <w:rsid w:val="00C97276"/>
    <w:rsid w:val="00C97B19"/>
    <w:rsid w:val="00CA0289"/>
    <w:rsid w:val="00CA04ED"/>
    <w:rsid w:val="00CA05A2"/>
    <w:rsid w:val="00CA08DA"/>
    <w:rsid w:val="00CA0969"/>
    <w:rsid w:val="00CA0AA8"/>
    <w:rsid w:val="00CA0C0C"/>
    <w:rsid w:val="00CA0D20"/>
    <w:rsid w:val="00CA0F9A"/>
    <w:rsid w:val="00CA123F"/>
    <w:rsid w:val="00CA13FE"/>
    <w:rsid w:val="00CA1A6C"/>
    <w:rsid w:val="00CA2A96"/>
    <w:rsid w:val="00CA33C2"/>
    <w:rsid w:val="00CA352D"/>
    <w:rsid w:val="00CA36AE"/>
    <w:rsid w:val="00CA37EF"/>
    <w:rsid w:val="00CA3FBB"/>
    <w:rsid w:val="00CA4184"/>
    <w:rsid w:val="00CA42B4"/>
    <w:rsid w:val="00CA50AD"/>
    <w:rsid w:val="00CA599F"/>
    <w:rsid w:val="00CA5A76"/>
    <w:rsid w:val="00CA65BE"/>
    <w:rsid w:val="00CA6BD1"/>
    <w:rsid w:val="00CA70C8"/>
    <w:rsid w:val="00CA7155"/>
    <w:rsid w:val="00CA715C"/>
    <w:rsid w:val="00CA7713"/>
    <w:rsid w:val="00CA77AC"/>
    <w:rsid w:val="00CA7B38"/>
    <w:rsid w:val="00CB0290"/>
    <w:rsid w:val="00CB04C3"/>
    <w:rsid w:val="00CB04D1"/>
    <w:rsid w:val="00CB05FF"/>
    <w:rsid w:val="00CB099B"/>
    <w:rsid w:val="00CB0CAD"/>
    <w:rsid w:val="00CB0D87"/>
    <w:rsid w:val="00CB1135"/>
    <w:rsid w:val="00CB1E1A"/>
    <w:rsid w:val="00CB21AC"/>
    <w:rsid w:val="00CB2596"/>
    <w:rsid w:val="00CB26C9"/>
    <w:rsid w:val="00CB2AD3"/>
    <w:rsid w:val="00CB2CDD"/>
    <w:rsid w:val="00CB32C1"/>
    <w:rsid w:val="00CB3754"/>
    <w:rsid w:val="00CB4618"/>
    <w:rsid w:val="00CB48AD"/>
    <w:rsid w:val="00CB4E91"/>
    <w:rsid w:val="00CB4EFE"/>
    <w:rsid w:val="00CB4FE8"/>
    <w:rsid w:val="00CB57CB"/>
    <w:rsid w:val="00CB5BD2"/>
    <w:rsid w:val="00CB5CF6"/>
    <w:rsid w:val="00CB5D53"/>
    <w:rsid w:val="00CB5FA8"/>
    <w:rsid w:val="00CB62C9"/>
    <w:rsid w:val="00CB65C4"/>
    <w:rsid w:val="00CB6C82"/>
    <w:rsid w:val="00CB6EDC"/>
    <w:rsid w:val="00CB70CB"/>
    <w:rsid w:val="00CB730C"/>
    <w:rsid w:val="00CB74A5"/>
    <w:rsid w:val="00CB74BE"/>
    <w:rsid w:val="00CB7E55"/>
    <w:rsid w:val="00CB7F39"/>
    <w:rsid w:val="00CC0576"/>
    <w:rsid w:val="00CC17B4"/>
    <w:rsid w:val="00CC1835"/>
    <w:rsid w:val="00CC1AA5"/>
    <w:rsid w:val="00CC1FE1"/>
    <w:rsid w:val="00CC20BA"/>
    <w:rsid w:val="00CC2236"/>
    <w:rsid w:val="00CC2553"/>
    <w:rsid w:val="00CC2F92"/>
    <w:rsid w:val="00CC35F8"/>
    <w:rsid w:val="00CC394C"/>
    <w:rsid w:val="00CC39B1"/>
    <w:rsid w:val="00CC3B49"/>
    <w:rsid w:val="00CC4040"/>
    <w:rsid w:val="00CC4BCB"/>
    <w:rsid w:val="00CC4CD1"/>
    <w:rsid w:val="00CC4EAF"/>
    <w:rsid w:val="00CC5514"/>
    <w:rsid w:val="00CC60C2"/>
    <w:rsid w:val="00CC6325"/>
    <w:rsid w:val="00CC637C"/>
    <w:rsid w:val="00CC6506"/>
    <w:rsid w:val="00CC68DA"/>
    <w:rsid w:val="00CC6A5A"/>
    <w:rsid w:val="00CC707E"/>
    <w:rsid w:val="00CC74B6"/>
    <w:rsid w:val="00CC76F8"/>
    <w:rsid w:val="00CC79A1"/>
    <w:rsid w:val="00CC7A09"/>
    <w:rsid w:val="00CC7CC8"/>
    <w:rsid w:val="00CC7E84"/>
    <w:rsid w:val="00CD081F"/>
    <w:rsid w:val="00CD0A12"/>
    <w:rsid w:val="00CD0EB6"/>
    <w:rsid w:val="00CD1007"/>
    <w:rsid w:val="00CD16E1"/>
    <w:rsid w:val="00CD1F21"/>
    <w:rsid w:val="00CD2631"/>
    <w:rsid w:val="00CD26C4"/>
    <w:rsid w:val="00CD2E02"/>
    <w:rsid w:val="00CD37BB"/>
    <w:rsid w:val="00CD3804"/>
    <w:rsid w:val="00CD3818"/>
    <w:rsid w:val="00CD383A"/>
    <w:rsid w:val="00CD39A3"/>
    <w:rsid w:val="00CD4229"/>
    <w:rsid w:val="00CD44AB"/>
    <w:rsid w:val="00CD46D5"/>
    <w:rsid w:val="00CD4804"/>
    <w:rsid w:val="00CD4C14"/>
    <w:rsid w:val="00CD4D7B"/>
    <w:rsid w:val="00CD4DC2"/>
    <w:rsid w:val="00CD4DD9"/>
    <w:rsid w:val="00CD4E14"/>
    <w:rsid w:val="00CD5199"/>
    <w:rsid w:val="00CD538C"/>
    <w:rsid w:val="00CD54B8"/>
    <w:rsid w:val="00CD5783"/>
    <w:rsid w:val="00CD596F"/>
    <w:rsid w:val="00CD59D4"/>
    <w:rsid w:val="00CD5C42"/>
    <w:rsid w:val="00CD5E50"/>
    <w:rsid w:val="00CD620F"/>
    <w:rsid w:val="00CD63C9"/>
    <w:rsid w:val="00CD6539"/>
    <w:rsid w:val="00CD67A8"/>
    <w:rsid w:val="00CD6B98"/>
    <w:rsid w:val="00CD6E31"/>
    <w:rsid w:val="00CD6E81"/>
    <w:rsid w:val="00CD7028"/>
    <w:rsid w:val="00CE01D0"/>
    <w:rsid w:val="00CE1047"/>
    <w:rsid w:val="00CE123D"/>
    <w:rsid w:val="00CE1248"/>
    <w:rsid w:val="00CE124A"/>
    <w:rsid w:val="00CE1861"/>
    <w:rsid w:val="00CE1BFC"/>
    <w:rsid w:val="00CE1DC5"/>
    <w:rsid w:val="00CE28C4"/>
    <w:rsid w:val="00CE29A9"/>
    <w:rsid w:val="00CE2B32"/>
    <w:rsid w:val="00CE2B74"/>
    <w:rsid w:val="00CE2CF7"/>
    <w:rsid w:val="00CE356C"/>
    <w:rsid w:val="00CE38BB"/>
    <w:rsid w:val="00CE3950"/>
    <w:rsid w:val="00CE3A7E"/>
    <w:rsid w:val="00CE3BEB"/>
    <w:rsid w:val="00CE408B"/>
    <w:rsid w:val="00CE4829"/>
    <w:rsid w:val="00CE4A34"/>
    <w:rsid w:val="00CE4D47"/>
    <w:rsid w:val="00CE4D5E"/>
    <w:rsid w:val="00CE4E29"/>
    <w:rsid w:val="00CE53D5"/>
    <w:rsid w:val="00CE610D"/>
    <w:rsid w:val="00CE6534"/>
    <w:rsid w:val="00CE69D5"/>
    <w:rsid w:val="00CE71D7"/>
    <w:rsid w:val="00CE737E"/>
    <w:rsid w:val="00CE7405"/>
    <w:rsid w:val="00CE759D"/>
    <w:rsid w:val="00CE7722"/>
    <w:rsid w:val="00CE7917"/>
    <w:rsid w:val="00CE7962"/>
    <w:rsid w:val="00CF03C1"/>
    <w:rsid w:val="00CF0477"/>
    <w:rsid w:val="00CF04A6"/>
    <w:rsid w:val="00CF096F"/>
    <w:rsid w:val="00CF13B3"/>
    <w:rsid w:val="00CF15C9"/>
    <w:rsid w:val="00CF200C"/>
    <w:rsid w:val="00CF226B"/>
    <w:rsid w:val="00CF23E8"/>
    <w:rsid w:val="00CF2634"/>
    <w:rsid w:val="00CF2BAC"/>
    <w:rsid w:val="00CF2FAE"/>
    <w:rsid w:val="00CF35EE"/>
    <w:rsid w:val="00CF37FD"/>
    <w:rsid w:val="00CF4441"/>
    <w:rsid w:val="00CF4B58"/>
    <w:rsid w:val="00CF4CCA"/>
    <w:rsid w:val="00CF532F"/>
    <w:rsid w:val="00CF5385"/>
    <w:rsid w:val="00CF553F"/>
    <w:rsid w:val="00CF60DD"/>
    <w:rsid w:val="00CF64E9"/>
    <w:rsid w:val="00CF6F6B"/>
    <w:rsid w:val="00CF7589"/>
    <w:rsid w:val="00CF769D"/>
    <w:rsid w:val="00CF7973"/>
    <w:rsid w:val="00D00124"/>
    <w:rsid w:val="00D001B7"/>
    <w:rsid w:val="00D001C4"/>
    <w:rsid w:val="00D0020D"/>
    <w:rsid w:val="00D002AF"/>
    <w:rsid w:val="00D00536"/>
    <w:rsid w:val="00D0144F"/>
    <w:rsid w:val="00D01868"/>
    <w:rsid w:val="00D01C24"/>
    <w:rsid w:val="00D02753"/>
    <w:rsid w:val="00D03267"/>
    <w:rsid w:val="00D03971"/>
    <w:rsid w:val="00D03AF6"/>
    <w:rsid w:val="00D0431E"/>
    <w:rsid w:val="00D04DA0"/>
    <w:rsid w:val="00D0507E"/>
    <w:rsid w:val="00D0510B"/>
    <w:rsid w:val="00D05650"/>
    <w:rsid w:val="00D05D7C"/>
    <w:rsid w:val="00D05F34"/>
    <w:rsid w:val="00D065BD"/>
    <w:rsid w:val="00D06A48"/>
    <w:rsid w:val="00D06A60"/>
    <w:rsid w:val="00D06D9B"/>
    <w:rsid w:val="00D070E8"/>
    <w:rsid w:val="00D07121"/>
    <w:rsid w:val="00D07380"/>
    <w:rsid w:val="00D075A7"/>
    <w:rsid w:val="00D078A5"/>
    <w:rsid w:val="00D07D1E"/>
    <w:rsid w:val="00D07E5B"/>
    <w:rsid w:val="00D07EEC"/>
    <w:rsid w:val="00D1000A"/>
    <w:rsid w:val="00D1015D"/>
    <w:rsid w:val="00D101A2"/>
    <w:rsid w:val="00D1062C"/>
    <w:rsid w:val="00D10ED3"/>
    <w:rsid w:val="00D10F6F"/>
    <w:rsid w:val="00D11CE2"/>
    <w:rsid w:val="00D1221C"/>
    <w:rsid w:val="00D128A5"/>
    <w:rsid w:val="00D12CD5"/>
    <w:rsid w:val="00D132E6"/>
    <w:rsid w:val="00D13753"/>
    <w:rsid w:val="00D138C1"/>
    <w:rsid w:val="00D1394F"/>
    <w:rsid w:val="00D13A36"/>
    <w:rsid w:val="00D1408F"/>
    <w:rsid w:val="00D14202"/>
    <w:rsid w:val="00D1465E"/>
    <w:rsid w:val="00D14B85"/>
    <w:rsid w:val="00D14FEC"/>
    <w:rsid w:val="00D15DD8"/>
    <w:rsid w:val="00D1618D"/>
    <w:rsid w:val="00D17321"/>
    <w:rsid w:val="00D17461"/>
    <w:rsid w:val="00D200EC"/>
    <w:rsid w:val="00D2026A"/>
    <w:rsid w:val="00D21249"/>
    <w:rsid w:val="00D213A8"/>
    <w:rsid w:val="00D219CA"/>
    <w:rsid w:val="00D21B35"/>
    <w:rsid w:val="00D21D0E"/>
    <w:rsid w:val="00D22153"/>
    <w:rsid w:val="00D222B4"/>
    <w:rsid w:val="00D22A6B"/>
    <w:rsid w:val="00D22C35"/>
    <w:rsid w:val="00D22C5E"/>
    <w:rsid w:val="00D22FB8"/>
    <w:rsid w:val="00D23753"/>
    <w:rsid w:val="00D2382E"/>
    <w:rsid w:val="00D238C4"/>
    <w:rsid w:val="00D23AB8"/>
    <w:rsid w:val="00D23D75"/>
    <w:rsid w:val="00D2400C"/>
    <w:rsid w:val="00D24123"/>
    <w:rsid w:val="00D242C2"/>
    <w:rsid w:val="00D2506E"/>
    <w:rsid w:val="00D2535A"/>
    <w:rsid w:val="00D256E7"/>
    <w:rsid w:val="00D25EF3"/>
    <w:rsid w:val="00D2624C"/>
    <w:rsid w:val="00D279B6"/>
    <w:rsid w:val="00D27B3A"/>
    <w:rsid w:val="00D27CE2"/>
    <w:rsid w:val="00D3003C"/>
    <w:rsid w:val="00D3006F"/>
    <w:rsid w:val="00D300DD"/>
    <w:rsid w:val="00D30380"/>
    <w:rsid w:val="00D303A2"/>
    <w:rsid w:val="00D3064F"/>
    <w:rsid w:val="00D31192"/>
    <w:rsid w:val="00D3156F"/>
    <w:rsid w:val="00D315F1"/>
    <w:rsid w:val="00D31E29"/>
    <w:rsid w:val="00D32430"/>
    <w:rsid w:val="00D32720"/>
    <w:rsid w:val="00D32E15"/>
    <w:rsid w:val="00D32F0B"/>
    <w:rsid w:val="00D33A2F"/>
    <w:rsid w:val="00D33D1F"/>
    <w:rsid w:val="00D33DFD"/>
    <w:rsid w:val="00D34642"/>
    <w:rsid w:val="00D3465B"/>
    <w:rsid w:val="00D34C5E"/>
    <w:rsid w:val="00D34E7A"/>
    <w:rsid w:val="00D353C6"/>
    <w:rsid w:val="00D353D6"/>
    <w:rsid w:val="00D353F6"/>
    <w:rsid w:val="00D354ED"/>
    <w:rsid w:val="00D35748"/>
    <w:rsid w:val="00D358AF"/>
    <w:rsid w:val="00D35C8C"/>
    <w:rsid w:val="00D35D59"/>
    <w:rsid w:val="00D36137"/>
    <w:rsid w:val="00D36BFC"/>
    <w:rsid w:val="00D36F0E"/>
    <w:rsid w:val="00D36F1E"/>
    <w:rsid w:val="00D372D9"/>
    <w:rsid w:val="00D374E2"/>
    <w:rsid w:val="00D37E07"/>
    <w:rsid w:val="00D40627"/>
    <w:rsid w:val="00D40723"/>
    <w:rsid w:val="00D40902"/>
    <w:rsid w:val="00D4172B"/>
    <w:rsid w:val="00D4194A"/>
    <w:rsid w:val="00D41989"/>
    <w:rsid w:val="00D419CA"/>
    <w:rsid w:val="00D41A85"/>
    <w:rsid w:val="00D42020"/>
    <w:rsid w:val="00D422B2"/>
    <w:rsid w:val="00D42502"/>
    <w:rsid w:val="00D42663"/>
    <w:rsid w:val="00D42851"/>
    <w:rsid w:val="00D42B79"/>
    <w:rsid w:val="00D42BB7"/>
    <w:rsid w:val="00D42DA0"/>
    <w:rsid w:val="00D42F20"/>
    <w:rsid w:val="00D433D1"/>
    <w:rsid w:val="00D43414"/>
    <w:rsid w:val="00D434A3"/>
    <w:rsid w:val="00D441D3"/>
    <w:rsid w:val="00D443A9"/>
    <w:rsid w:val="00D446C8"/>
    <w:rsid w:val="00D44991"/>
    <w:rsid w:val="00D44AA1"/>
    <w:rsid w:val="00D44B0E"/>
    <w:rsid w:val="00D44BD8"/>
    <w:rsid w:val="00D44D37"/>
    <w:rsid w:val="00D44F34"/>
    <w:rsid w:val="00D44F98"/>
    <w:rsid w:val="00D45457"/>
    <w:rsid w:val="00D455CD"/>
    <w:rsid w:val="00D45FE6"/>
    <w:rsid w:val="00D4625F"/>
    <w:rsid w:val="00D462D9"/>
    <w:rsid w:val="00D46481"/>
    <w:rsid w:val="00D46F8A"/>
    <w:rsid w:val="00D47385"/>
    <w:rsid w:val="00D4768E"/>
    <w:rsid w:val="00D47B3A"/>
    <w:rsid w:val="00D503A5"/>
    <w:rsid w:val="00D507C6"/>
    <w:rsid w:val="00D50E48"/>
    <w:rsid w:val="00D50E89"/>
    <w:rsid w:val="00D51B3B"/>
    <w:rsid w:val="00D51BDF"/>
    <w:rsid w:val="00D51C63"/>
    <w:rsid w:val="00D52583"/>
    <w:rsid w:val="00D5264D"/>
    <w:rsid w:val="00D5314E"/>
    <w:rsid w:val="00D531E7"/>
    <w:rsid w:val="00D5350A"/>
    <w:rsid w:val="00D537F5"/>
    <w:rsid w:val="00D538A9"/>
    <w:rsid w:val="00D53AED"/>
    <w:rsid w:val="00D53ED4"/>
    <w:rsid w:val="00D5467A"/>
    <w:rsid w:val="00D54D92"/>
    <w:rsid w:val="00D54E41"/>
    <w:rsid w:val="00D5518E"/>
    <w:rsid w:val="00D55253"/>
    <w:rsid w:val="00D552A9"/>
    <w:rsid w:val="00D5547D"/>
    <w:rsid w:val="00D556B3"/>
    <w:rsid w:val="00D55946"/>
    <w:rsid w:val="00D55A66"/>
    <w:rsid w:val="00D55B3F"/>
    <w:rsid w:val="00D55D80"/>
    <w:rsid w:val="00D55FE7"/>
    <w:rsid w:val="00D56211"/>
    <w:rsid w:val="00D56B93"/>
    <w:rsid w:val="00D57609"/>
    <w:rsid w:val="00D577EA"/>
    <w:rsid w:val="00D60077"/>
    <w:rsid w:val="00D60811"/>
    <w:rsid w:val="00D60C98"/>
    <w:rsid w:val="00D60DFE"/>
    <w:rsid w:val="00D611B2"/>
    <w:rsid w:val="00D6192F"/>
    <w:rsid w:val="00D61AC2"/>
    <w:rsid w:val="00D61EDF"/>
    <w:rsid w:val="00D61EF3"/>
    <w:rsid w:val="00D61F18"/>
    <w:rsid w:val="00D6200D"/>
    <w:rsid w:val="00D62B04"/>
    <w:rsid w:val="00D63997"/>
    <w:rsid w:val="00D63A50"/>
    <w:rsid w:val="00D63FBE"/>
    <w:rsid w:val="00D64AF9"/>
    <w:rsid w:val="00D65105"/>
    <w:rsid w:val="00D655CA"/>
    <w:rsid w:val="00D65AEA"/>
    <w:rsid w:val="00D6646F"/>
    <w:rsid w:val="00D6648A"/>
    <w:rsid w:val="00D6664C"/>
    <w:rsid w:val="00D66FEB"/>
    <w:rsid w:val="00D679CA"/>
    <w:rsid w:val="00D67E2E"/>
    <w:rsid w:val="00D67E78"/>
    <w:rsid w:val="00D704C4"/>
    <w:rsid w:val="00D704EF"/>
    <w:rsid w:val="00D70A97"/>
    <w:rsid w:val="00D71A23"/>
    <w:rsid w:val="00D71EB2"/>
    <w:rsid w:val="00D7251D"/>
    <w:rsid w:val="00D72921"/>
    <w:rsid w:val="00D72985"/>
    <w:rsid w:val="00D72A19"/>
    <w:rsid w:val="00D72A6E"/>
    <w:rsid w:val="00D72AC1"/>
    <w:rsid w:val="00D72C7C"/>
    <w:rsid w:val="00D72CB9"/>
    <w:rsid w:val="00D72ED8"/>
    <w:rsid w:val="00D73076"/>
    <w:rsid w:val="00D730C6"/>
    <w:rsid w:val="00D733D9"/>
    <w:rsid w:val="00D7347F"/>
    <w:rsid w:val="00D735A3"/>
    <w:rsid w:val="00D735EC"/>
    <w:rsid w:val="00D73730"/>
    <w:rsid w:val="00D7381B"/>
    <w:rsid w:val="00D738C0"/>
    <w:rsid w:val="00D73ACA"/>
    <w:rsid w:val="00D743E0"/>
    <w:rsid w:val="00D74838"/>
    <w:rsid w:val="00D74CA4"/>
    <w:rsid w:val="00D7535A"/>
    <w:rsid w:val="00D75414"/>
    <w:rsid w:val="00D755F3"/>
    <w:rsid w:val="00D7574C"/>
    <w:rsid w:val="00D75E24"/>
    <w:rsid w:val="00D75EA1"/>
    <w:rsid w:val="00D761FA"/>
    <w:rsid w:val="00D76682"/>
    <w:rsid w:val="00D76B48"/>
    <w:rsid w:val="00D76BB9"/>
    <w:rsid w:val="00D77035"/>
    <w:rsid w:val="00D776C2"/>
    <w:rsid w:val="00D778D0"/>
    <w:rsid w:val="00D779FD"/>
    <w:rsid w:val="00D80293"/>
    <w:rsid w:val="00D80EE4"/>
    <w:rsid w:val="00D80F0A"/>
    <w:rsid w:val="00D80F3E"/>
    <w:rsid w:val="00D81771"/>
    <w:rsid w:val="00D81B8C"/>
    <w:rsid w:val="00D81E89"/>
    <w:rsid w:val="00D81F97"/>
    <w:rsid w:val="00D8248E"/>
    <w:rsid w:val="00D82A6B"/>
    <w:rsid w:val="00D82A8B"/>
    <w:rsid w:val="00D82C30"/>
    <w:rsid w:val="00D836E5"/>
    <w:rsid w:val="00D838FC"/>
    <w:rsid w:val="00D83B61"/>
    <w:rsid w:val="00D83EAE"/>
    <w:rsid w:val="00D84000"/>
    <w:rsid w:val="00D843A1"/>
    <w:rsid w:val="00D84749"/>
    <w:rsid w:val="00D8526C"/>
    <w:rsid w:val="00D85384"/>
    <w:rsid w:val="00D8553C"/>
    <w:rsid w:val="00D85E1C"/>
    <w:rsid w:val="00D86157"/>
    <w:rsid w:val="00D868FC"/>
    <w:rsid w:val="00D8720B"/>
    <w:rsid w:val="00D8768D"/>
    <w:rsid w:val="00D877CF"/>
    <w:rsid w:val="00D87952"/>
    <w:rsid w:val="00D87DFF"/>
    <w:rsid w:val="00D87F50"/>
    <w:rsid w:val="00D90053"/>
    <w:rsid w:val="00D902FD"/>
    <w:rsid w:val="00D913F4"/>
    <w:rsid w:val="00D92368"/>
    <w:rsid w:val="00D92AED"/>
    <w:rsid w:val="00D92BA2"/>
    <w:rsid w:val="00D92EEF"/>
    <w:rsid w:val="00D9301A"/>
    <w:rsid w:val="00D93146"/>
    <w:rsid w:val="00D9318C"/>
    <w:rsid w:val="00D932B7"/>
    <w:rsid w:val="00D93B02"/>
    <w:rsid w:val="00D93C2B"/>
    <w:rsid w:val="00D94062"/>
    <w:rsid w:val="00D94164"/>
    <w:rsid w:val="00D94533"/>
    <w:rsid w:val="00D94C91"/>
    <w:rsid w:val="00D9536F"/>
    <w:rsid w:val="00D953B9"/>
    <w:rsid w:val="00D958D2"/>
    <w:rsid w:val="00D95B09"/>
    <w:rsid w:val="00D95E49"/>
    <w:rsid w:val="00D95FA8"/>
    <w:rsid w:val="00D9620B"/>
    <w:rsid w:val="00D9692E"/>
    <w:rsid w:val="00D971D9"/>
    <w:rsid w:val="00D9739F"/>
    <w:rsid w:val="00D9798C"/>
    <w:rsid w:val="00D97E87"/>
    <w:rsid w:val="00D97F2C"/>
    <w:rsid w:val="00D97FBF"/>
    <w:rsid w:val="00DA0233"/>
    <w:rsid w:val="00DA03D4"/>
    <w:rsid w:val="00DA04CE"/>
    <w:rsid w:val="00DA05F7"/>
    <w:rsid w:val="00DA06E4"/>
    <w:rsid w:val="00DA070D"/>
    <w:rsid w:val="00DA0C24"/>
    <w:rsid w:val="00DA0CC6"/>
    <w:rsid w:val="00DA11BC"/>
    <w:rsid w:val="00DA1A9F"/>
    <w:rsid w:val="00DA1D58"/>
    <w:rsid w:val="00DA230F"/>
    <w:rsid w:val="00DA247D"/>
    <w:rsid w:val="00DA2AD2"/>
    <w:rsid w:val="00DA2B3E"/>
    <w:rsid w:val="00DA3193"/>
    <w:rsid w:val="00DA356A"/>
    <w:rsid w:val="00DA3726"/>
    <w:rsid w:val="00DA3896"/>
    <w:rsid w:val="00DA38AE"/>
    <w:rsid w:val="00DA3ABD"/>
    <w:rsid w:val="00DA3ADA"/>
    <w:rsid w:val="00DA4668"/>
    <w:rsid w:val="00DA48C8"/>
    <w:rsid w:val="00DA4D19"/>
    <w:rsid w:val="00DA4EB1"/>
    <w:rsid w:val="00DA5AB3"/>
    <w:rsid w:val="00DA5B7E"/>
    <w:rsid w:val="00DA5C64"/>
    <w:rsid w:val="00DA5D3B"/>
    <w:rsid w:val="00DA5D6D"/>
    <w:rsid w:val="00DA5F83"/>
    <w:rsid w:val="00DA5FD5"/>
    <w:rsid w:val="00DA6550"/>
    <w:rsid w:val="00DA659B"/>
    <w:rsid w:val="00DA69ED"/>
    <w:rsid w:val="00DA6A10"/>
    <w:rsid w:val="00DA7024"/>
    <w:rsid w:val="00DA7440"/>
    <w:rsid w:val="00DA7651"/>
    <w:rsid w:val="00DA7926"/>
    <w:rsid w:val="00DA7DD9"/>
    <w:rsid w:val="00DA7E87"/>
    <w:rsid w:val="00DB0246"/>
    <w:rsid w:val="00DB031C"/>
    <w:rsid w:val="00DB0F03"/>
    <w:rsid w:val="00DB15D7"/>
    <w:rsid w:val="00DB1729"/>
    <w:rsid w:val="00DB1E2D"/>
    <w:rsid w:val="00DB1E86"/>
    <w:rsid w:val="00DB21D4"/>
    <w:rsid w:val="00DB2295"/>
    <w:rsid w:val="00DB2B8C"/>
    <w:rsid w:val="00DB2C4F"/>
    <w:rsid w:val="00DB2C86"/>
    <w:rsid w:val="00DB2CF9"/>
    <w:rsid w:val="00DB338D"/>
    <w:rsid w:val="00DB399B"/>
    <w:rsid w:val="00DB3A3E"/>
    <w:rsid w:val="00DB3C60"/>
    <w:rsid w:val="00DB404E"/>
    <w:rsid w:val="00DB4252"/>
    <w:rsid w:val="00DB4481"/>
    <w:rsid w:val="00DB4DCA"/>
    <w:rsid w:val="00DB5365"/>
    <w:rsid w:val="00DB589C"/>
    <w:rsid w:val="00DB5A3C"/>
    <w:rsid w:val="00DB5B63"/>
    <w:rsid w:val="00DB5F49"/>
    <w:rsid w:val="00DB617D"/>
    <w:rsid w:val="00DB69B4"/>
    <w:rsid w:val="00DB7085"/>
    <w:rsid w:val="00DB7558"/>
    <w:rsid w:val="00DC01C3"/>
    <w:rsid w:val="00DC0230"/>
    <w:rsid w:val="00DC0366"/>
    <w:rsid w:val="00DC03EF"/>
    <w:rsid w:val="00DC0CBC"/>
    <w:rsid w:val="00DC124F"/>
    <w:rsid w:val="00DC15A8"/>
    <w:rsid w:val="00DC1A5B"/>
    <w:rsid w:val="00DC1BE5"/>
    <w:rsid w:val="00DC221D"/>
    <w:rsid w:val="00DC22E6"/>
    <w:rsid w:val="00DC23BB"/>
    <w:rsid w:val="00DC31D2"/>
    <w:rsid w:val="00DC33A4"/>
    <w:rsid w:val="00DC33F8"/>
    <w:rsid w:val="00DC395A"/>
    <w:rsid w:val="00DC4145"/>
    <w:rsid w:val="00DC432C"/>
    <w:rsid w:val="00DC487B"/>
    <w:rsid w:val="00DC4E98"/>
    <w:rsid w:val="00DC577E"/>
    <w:rsid w:val="00DC5834"/>
    <w:rsid w:val="00DC58A0"/>
    <w:rsid w:val="00DC58AA"/>
    <w:rsid w:val="00DC5CCD"/>
    <w:rsid w:val="00DC619E"/>
    <w:rsid w:val="00DC6609"/>
    <w:rsid w:val="00DC709D"/>
    <w:rsid w:val="00DC73F5"/>
    <w:rsid w:val="00DC78DE"/>
    <w:rsid w:val="00DD080A"/>
    <w:rsid w:val="00DD0D83"/>
    <w:rsid w:val="00DD0E8B"/>
    <w:rsid w:val="00DD1033"/>
    <w:rsid w:val="00DD1465"/>
    <w:rsid w:val="00DD15E3"/>
    <w:rsid w:val="00DD1A59"/>
    <w:rsid w:val="00DD1A73"/>
    <w:rsid w:val="00DD1C85"/>
    <w:rsid w:val="00DD1F55"/>
    <w:rsid w:val="00DD27FD"/>
    <w:rsid w:val="00DD2895"/>
    <w:rsid w:val="00DD2E13"/>
    <w:rsid w:val="00DD30A2"/>
    <w:rsid w:val="00DD3767"/>
    <w:rsid w:val="00DD3A4C"/>
    <w:rsid w:val="00DD3B7F"/>
    <w:rsid w:val="00DD40C6"/>
    <w:rsid w:val="00DD4975"/>
    <w:rsid w:val="00DD4C8D"/>
    <w:rsid w:val="00DD4CC7"/>
    <w:rsid w:val="00DD5086"/>
    <w:rsid w:val="00DD5597"/>
    <w:rsid w:val="00DD5ED8"/>
    <w:rsid w:val="00DD6557"/>
    <w:rsid w:val="00DD65ED"/>
    <w:rsid w:val="00DD6826"/>
    <w:rsid w:val="00DD6B94"/>
    <w:rsid w:val="00DD6D71"/>
    <w:rsid w:val="00DD6E4D"/>
    <w:rsid w:val="00DD6F0A"/>
    <w:rsid w:val="00DD7146"/>
    <w:rsid w:val="00DD76FD"/>
    <w:rsid w:val="00DD77BA"/>
    <w:rsid w:val="00DD78FE"/>
    <w:rsid w:val="00DD7C10"/>
    <w:rsid w:val="00DE0C08"/>
    <w:rsid w:val="00DE0E8E"/>
    <w:rsid w:val="00DE0F46"/>
    <w:rsid w:val="00DE1152"/>
    <w:rsid w:val="00DE11CC"/>
    <w:rsid w:val="00DE126A"/>
    <w:rsid w:val="00DE171A"/>
    <w:rsid w:val="00DE1B28"/>
    <w:rsid w:val="00DE1CBE"/>
    <w:rsid w:val="00DE2208"/>
    <w:rsid w:val="00DE22CD"/>
    <w:rsid w:val="00DE267B"/>
    <w:rsid w:val="00DE271D"/>
    <w:rsid w:val="00DE2832"/>
    <w:rsid w:val="00DE2A18"/>
    <w:rsid w:val="00DE2BCD"/>
    <w:rsid w:val="00DE350C"/>
    <w:rsid w:val="00DE3709"/>
    <w:rsid w:val="00DE3EE7"/>
    <w:rsid w:val="00DE4035"/>
    <w:rsid w:val="00DE41CA"/>
    <w:rsid w:val="00DE486D"/>
    <w:rsid w:val="00DE4BA1"/>
    <w:rsid w:val="00DE56EB"/>
    <w:rsid w:val="00DE5899"/>
    <w:rsid w:val="00DE5B2D"/>
    <w:rsid w:val="00DE5E66"/>
    <w:rsid w:val="00DE631E"/>
    <w:rsid w:val="00DE64B8"/>
    <w:rsid w:val="00DE6A3D"/>
    <w:rsid w:val="00DE6E5E"/>
    <w:rsid w:val="00DE7530"/>
    <w:rsid w:val="00DE7847"/>
    <w:rsid w:val="00DE7C51"/>
    <w:rsid w:val="00DE7FB5"/>
    <w:rsid w:val="00DF009E"/>
    <w:rsid w:val="00DF03F9"/>
    <w:rsid w:val="00DF0522"/>
    <w:rsid w:val="00DF07DF"/>
    <w:rsid w:val="00DF0B59"/>
    <w:rsid w:val="00DF0C56"/>
    <w:rsid w:val="00DF0F17"/>
    <w:rsid w:val="00DF1765"/>
    <w:rsid w:val="00DF1B50"/>
    <w:rsid w:val="00DF2119"/>
    <w:rsid w:val="00DF2DCC"/>
    <w:rsid w:val="00DF31A5"/>
    <w:rsid w:val="00DF3459"/>
    <w:rsid w:val="00DF35AB"/>
    <w:rsid w:val="00DF3A00"/>
    <w:rsid w:val="00DF3D91"/>
    <w:rsid w:val="00DF3ED6"/>
    <w:rsid w:val="00DF4927"/>
    <w:rsid w:val="00DF4C7B"/>
    <w:rsid w:val="00DF5076"/>
    <w:rsid w:val="00DF567D"/>
    <w:rsid w:val="00DF5948"/>
    <w:rsid w:val="00DF60C3"/>
    <w:rsid w:val="00DF62BF"/>
    <w:rsid w:val="00DF6346"/>
    <w:rsid w:val="00DF650F"/>
    <w:rsid w:val="00DF6C9D"/>
    <w:rsid w:val="00DF6EC8"/>
    <w:rsid w:val="00DF7117"/>
    <w:rsid w:val="00DF74AB"/>
    <w:rsid w:val="00DF75AC"/>
    <w:rsid w:val="00DF76D3"/>
    <w:rsid w:val="00DF7FF9"/>
    <w:rsid w:val="00E00116"/>
    <w:rsid w:val="00E00289"/>
    <w:rsid w:val="00E00331"/>
    <w:rsid w:val="00E004B5"/>
    <w:rsid w:val="00E004B9"/>
    <w:rsid w:val="00E0103F"/>
    <w:rsid w:val="00E0157D"/>
    <w:rsid w:val="00E01859"/>
    <w:rsid w:val="00E01DF2"/>
    <w:rsid w:val="00E01E1C"/>
    <w:rsid w:val="00E01E22"/>
    <w:rsid w:val="00E025C9"/>
    <w:rsid w:val="00E02796"/>
    <w:rsid w:val="00E02C59"/>
    <w:rsid w:val="00E02CFA"/>
    <w:rsid w:val="00E033A8"/>
    <w:rsid w:val="00E03D28"/>
    <w:rsid w:val="00E03E30"/>
    <w:rsid w:val="00E04641"/>
    <w:rsid w:val="00E0482E"/>
    <w:rsid w:val="00E049E1"/>
    <w:rsid w:val="00E04AB1"/>
    <w:rsid w:val="00E04B35"/>
    <w:rsid w:val="00E04B92"/>
    <w:rsid w:val="00E04DC9"/>
    <w:rsid w:val="00E052D9"/>
    <w:rsid w:val="00E0563A"/>
    <w:rsid w:val="00E0583B"/>
    <w:rsid w:val="00E05875"/>
    <w:rsid w:val="00E05E66"/>
    <w:rsid w:val="00E06287"/>
    <w:rsid w:val="00E06742"/>
    <w:rsid w:val="00E06A9E"/>
    <w:rsid w:val="00E06BD8"/>
    <w:rsid w:val="00E06DC4"/>
    <w:rsid w:val="00E06E2F"/>
    <w:rsid w:val="00E074A4"/>
    <w:rsid w:val="00E07658"/>
    <w:rsid w:val="00E07737"/>
    <w:rsid w:val="00E07A2A"/>
    <w:rsid w:val="00E1004E"/>
    <w:rsid w:val="00E106E2"/>
    <w:rsid w:val="00E108CC"/>
    <w:rsid w:val="00E109AB"/>
    <w:rsid w:val="00E10C92"/>
    <w:rsid w:val="00E110D0"/>
    <w:rsid w:val="00E112D4"/>
    <w:rsid w:val="00E119E7"/>
    <w:rsid w:val="00E11AF7"/>
    <w:rsid w:val="00E120D4"/>
    <w:rsid w:val="00E120EB"/>
    <w:rsid w:val="00E125BC"/>
    <w:rsid w:val="00E125E1"/>
    <w:rsid w:val="00E126D2"/>
    <w:rsid w:val="00E12C85"/>
    <w:rsid w:val="00E13525"/>
    <w:rsid w:val="00E1358F"/>
    <w:rsid w:val="00E138DD"/>
    <w:rsid w:val="00E13A72"/>
    <w:rsid w:val="00E13A73"/>
    <w:rsid w:val="00E13D14"/>
    <w:rsid w:val="00E13D99"/>
    <w:rsid w:val="00E13F88"/>
    <w:rsid w:val="00E14A5B"/>
    <w:rsid w:val="00E15437"/>
    <w:rsid w:val="00E15A50"/>
    <w:rsid w:val="00E160BE"/>
    <w:rsid w:val="00E16ED9"/>
    <w:rsid w:val="00E16F3D"/>
    <w:rsid w:val="00E17364"/>
    <w:rsid w:val="00E17C76"/>
    <w:rsid w:val="00E17D42"/>
    <w:rsid w:val="00E20008"/>
    <w:rsid w:val="00E20785"/>
    <w:rsid w:val="00E2080E"/>
    <w:rsid w:val="00E20BC2"/>
    <w:rsid w:val="00E20C6E"/>
    <w:rsid w:val="00E211EE"/>
    <w:rsid w:val="00E218EF"/>
    <w:rsid w:val="00E219D1"/>
    <w:rsid w:val="00E21D31"/>
    <w:rsid w:val="00E2211E"/>
    <w:rsid w:val="00E22140"/>
    <w:rsid w:val="00E22541"/>
    <w:rsid w:val="00E23158"/>
    <w:rsid w:val="00E236C8"/>
    <w:rsid w:val="00E236CB"/>
    <w:rsid w:val="00E23760"/>
    <w:rsid w:val="00E239B8"/>
    <w:rsid w:val="00E23BFD"/>
    <w:rsid w:val="00E23ECF"/>
    <w:rsid w:val="00E240B0"/>
    <w:rsid w:val="00E2412B"/>
    <w:rsid w:val="00E24234"/>
    <w:rsid w:val="00E242AC"/>
    <w:rsid w:val="00E242E6"/>
    <w:rsid w:val="00E2436D"/>
    <w:rsid w:val="00E243E8"/>
    <w:rsid w:val="00E24749"/>
    <w:rsid w:val="00E24879"/>
    <w:rsid w:val="00E24905"/>
    <w:rsid w:val="00E24AAB"/>
    <w:rsid w:val="00E24E6F"/>
    <w:rsid w:val="00E253D5"/>
    <w:rsid w:val="00E25833"/>
    <w:rsid w:val="00E2647F"/>
    <w:rsid w:val="00E2660A"/>
    <w:rsid w:val="00E26A71"/>
    <w:rsid w:val="00E26E4C"/>
    <w:rsid w:val="00E26F05"/>
    <w:rsid w:val="00E27349"/>
    <w:rsid w:val="00E2739E"/>
    <w:rsid w:val="00E27626"/>
    <w:rsid w:val="00E27BF7"/>
    <w:rsid w:val="00E27D82"/>
    <w:rsid w:val="00E27E00"/>
    <w:rsid w:val="00E30048"/>
    <w:rsid w:val="00E308C8"/>
    <w:rsid w:val="00E30E0C"/>
    <w:rsid w:val="00E31082"/>
    <w:rsid w:val="00E31703"/>
    <w:rsid w:val="00E31A10"/>
    <w:rsid w:val="00E31A3C"/>
    <w:rsid w:val="00E31AA2"/>
    <w:rsid w:val="00E31B02"/>
    <w:rsid w:val="00E322E6"/>
    <w:rsid w:val="00E33591"/>
    <w:rsid w:val="00E336DF"/>
    <w:rsid w:val="00E338B9"/>
    <w:rsid w:val="00E341FE"/>
    <w:rsid w:val="00E346CC"/>
    <w:rsid w:val="00E34BFA"/>
    <w:rsid w:val="00E34F28"/>
    <w:rsid w:val="00E355E0"/>
    <w:rsid w:val="00E35619"/>
    <w:rsid w:val="00E35655"/>
    <w:rsid w:val="00E35729"/>
    <w:rsid w:val="00E358BA"/>
    <w:rsid w:val="00E36115"/>
    <w:rsid w:val="00E36341"/>
    <w:rsid w:val="00E3645F"/>
    <w:rsid w:val="00E36993"/>
    <w:rsid w:val="00E37148"/>
    <w:rsid w:val="00E37603"/>
    <w:rsid w:val="00E37B69"/>
    <w:rsid w:val="00E37D19"/>
    <w:rsid w:val="00E4029A"/>
    <w:rsid w:val="00E4053F"/>
    <w:rsid w:val="00E40F21"/>
    <w:rsid w:val="00E41C74"/>
    <w:rsid w:val="00E421BA"/>
    <w:rsid w:val="00E421C5"/>
    <w:rsid w:val="00E425FA"/>
    <w:rsid w:val="00E427FF"/>
    <w:rsid w:val="00E428D4"/>
    <w:rsid w:val="00E42A22"/>
    <w:rsid w:val="00E42AC5"/>
    <w:rsid w:val="00E42C20"/>
    <w:rsid w:val="00E42D10"/>
    <w:rsid w:val="00E43190"/>
    <w:rsid w:val="00E43396"/>
    <w:rsid w:val="00E43732"/>
    <w:rsid w:val="00E442D1"/>
    <w:rsid w:val="00E443CD"/>
    <w:rsid w:val="00E44FAF"/>
    <w:rsid w:val="00E44FCD"/>
    <w:rsid w:val="00E452A9"/>
    <w:rsid w:val="00E4562C"/>
    <w:rsid w:val="00E45656"/>
    <w:rsid w:val="00E457CA"/>
    <w:rsid w:val="00E459B1"/>
    <w:rsid w:val="00E4634A"/>
    <w:rsid w:val="00E4643B"/>
    <w:rsid w:val="00E46587"/>
    <w:rsid w:val="00E5031E"/>
    <w:rsid w:val="00E50428"/>
    <w:rsid w:val="00E50855"/>
    <w:rsid w:val="00E50DFD"/>
    <w:rsid w:val="00E511F6"/>
    <w:rsid w:val="00E51476"/>
    <w:rsid w:val="00E51BB5"/>
    <w:rsid w:val="00E51DD4"/>
    <w:rsid w:val="00E51E9B"/>
    <w:rsid w:val="00E529B2"/>
    <w:rsid w:val="00E52B26"/>
    <w:rsid w:val="00E52C99"/>
    <w:rsid w:val="00E52D20"/>
    <w:rsid w:val="00E52F49"/>
    <w:rsid w:val="00E534DD"/>
    <w:rsid w:val="00E5352E"/>
    <w:rsid w:val="00E5367F"/>
    <w:rsid w:val="00E5370E"/>
    <w:rsid w:val="00E53976"/>
    <w:rsid w:val="00E5397E"/>
    <w:rsid w:val="00E53A4C"/>
    <w:rsid w:val="00E53C72"/>
    <w:rsid w:val="00E5423A"/>
    <w:rsid w:val="00E54546"/>
    <w:rsid w:val="00E5459D"/>
    <w:rsid w:val="00E545FB"/>
    <w:rsid w:val="00E5461A"/>
    <w:rsid w:val="00E54A54"/>
    <w:rsid w:val="00E54A5D"/>
    <w:rsid w:val="00E54C4F"/>
    <w:rsid w:val="00E55650"/>
    <w:rsid w:val="00E55C33"/>
    <w:rsid w:val="00E55E98"/>
    <w:rsid w:val="00E5648F"/>
    <w:rsid w:val="00E5728A"/>
    <w:rsid w:val="00E575EE"/>
    <w:rsid w:val="00E5783A"/>
    <w:rsid w:val="00E57C9B"/>
    <w:rsid w:val="00E57D62"/>
    <w:rsid w:val="00E60374"/>
    <w:rsid w:val="00E60A95"/>
    <w:rsid w:val="00E61573"/>
    <w:rsid w:val="00E61623"/>
    <w:rsid w:val="00E61F92"/>
    <w:rsid w:val="00E62923"/>
    <w:rsid w:val="00E62B76"/>
    <w:rsid w:val="00E62C99"/>
    <w:rsid w:val="00E62CA9"/>
    <w:rsid w:val="00E62E86"/>
    <w:rsid w:val="00E630CA"/>
    <w:rsid w:val="00E632F3"/>
    <w:rsid w:val="00E63B70"/>
    <w:rsid w:val="00E63D83"/>
    <w:rsid w:val="00E63EE9"/>
    <w:rsid w:val="00E63F23"/>
    <w:rsid w:val="00E64746"/>
    <w:rsid w:val="00E647CD"/>
    <w:rsid w:val="00E64942"/>
    <w:rsid w:val="00E64E8D"/>
    <w:rsid w:val="00E651E8"/>
    <w:rsid w:val="00E653F8"/>
    <w:rsid w:val="00E6569B"/>
    <w:rsid w:val="00E659FE"/>
    <w:rsid w:val="00E65D46"/>
    <w:rsid w:val="00E65F97"/>
    <w:rsid w:val="00E65FB7"/>
    <w:rsid w:val="00E66992"/>
    <w:rsid w:val="00E66A21"/>
    <w:rsid w:val="00E66D33"/>
    <w:rsid w:val="00E66E1B"/>
    <w:rsid w:val="00E66FC4"/>
    <w:rsid w:val="00E6740C"/>
    <w:rsid w:val="00E67703"/>
    <w:rsid w:val="00E67A7B"/>
    <w:rsid w:val="00E7007D"/>
    <w:rsid w:val="00E702CF"/>
    <w:rsid w:val="00E703E2"/>
    <w:rsid w:val="00E709BC"/>
    <w:rsid w:val="00E710A0"/>
    <w:rsid w:val="00E71B44"/>
    <w:rsid w:val="00E71D98"/>
    <w:rsid w:val="00E71E6A"/>
    <w:rsid w:val="00E729B4"/>
    <w:rsid w:val="00E72D1B"/>
    <w:rsid w:val="00E73865"/>
    <w:rsid w:val="00E73D2D"/>
    <w:rsid w:val="00E73F52"/>
    <w:rsid w:val="00E74396"/>
    <w:rsid w:val="00E74803"/>
    <w:rsid w:val="00E74C6B"/>
    <w:rsid w:val="00E74DA9"/>
    <w:rsid w:val="00E75B65"/>
    <w:rsid w:val="00E75CB1"/>
    <w:rsid w:val="00E76087"/>
    <w:rsid w:val="00E7657A"/>
    <w:rsid w:val="00E76885"/>
    <w:rsid w:val="00E7688C"/>
    <w:rsid w:val="00E770BA"/>
    <w:rsid w:val="00E77595"/>
    <w:rsid w:val="00E775CF"/>
    <w:rsid w:val="00E77834"/>
    <w:rsid w:val="00E7791C"/>
    <w:rsid w:val="00E77989"/>
    <w:rsid w:val="00E77CBA"/>
    <w:rsid w:val="00E80124"/>
    <w:rsid w:val="00E8073B"/>
    <w:rsid w:val="00E807F1"/>
    <w:rsid w:val="00E80C32"/>
    <w:rsid w:val="00E80CDD"/>
    <w:rsid w:val="00E80E3C"/>
    <w:rsid w:val="00E81396"/>
    <w:rsid w:val="00E81461"/>
    <w:rsid w:val="00E8198D"/>
    <w:rsid w:val="00E81B75"/>
    <w:rsid w:val="00E81BE2"/>
    <w:rsid w:val="00E81C4F"/>
    <w:rsid w:val="00E828D6"/>
    <w:rsid w:val="00E82AC8"/>
    <w:rsid w:val="00E82B1F"/>
    <w:rsid w:val="00E82B66"/>
    <w:rsid w:val="00E8308D"/>
    <w:rsid w:val="00E830F2"/>
    <w:rsid w:val="00E83157"/>
    <w:rsid w:val="00E83A73"/>
    <w:rsid w:val="00E83C1D"/>
    <w:rsid w:val="00E83D6B"/>
    <w:rsid w:val="00E844FA"/>
    <w:rsid w:val="00E8457E"/>
    <w:rsid w:val="00E84BA5"/>
    <w:rsid w:val="00E84C59"/>
    <w:rsid w:val="00E84D50"/>
    <w:rsid w:val="00E84EC7"/>
    <w:rsid w:val="00E851CA"/>
    <w:rsid w:val="00E85913"/>
    <w:rsid w:val="00E86ED1"/>
    <w:rsid w:val="00E87656"/>
    <w:rsid w:val="00E87DC3"/>
    <w:rsid w:val="00E87FD8"/>
    <w:rsid w:val="00E90C72"/>
    <w:rsid w:val="00E90E55"/>
    <w:rsid w:val="00E90E83"/>
    <w:rsid w:val="00E910C1"/>
    <w:rsid w:val="00E91145"/>
    <w:rsid w:val="00E916F1"/>
    <w:rsid w:val="00E92500"/>
    <w:rsid w:val="00E92C39"/>
    <w:rsid w:val="00E937AD"/>
    <w:rsid w:val="00E93857"/>
    <w:rsid w:val="00E945F3"/>
    <w:rsid w:val="00E94D03"/>
    <w:rsid w:val="00E9507E"/>
    <w:rsid w:val="00E950D9"/>
    <w:rsid w:val="00E9513C"/>
    <w:rsid w:val="00E95150"/>
    <w:rsid w:val="00E953D0"/>
    <w:rsid w:val="00E953FD"/>
    <w:rsid w:val="00E958E8"/>
    <w:rsid w:val="00E95DA4"/>
    <w:rsid w:val="00E96021"/>
    <w:rsid w:val="00E96031"/>
    <w:rsid w:val="00E96037"/>
    <w:rsid w:val="00E960F9"/>
    <w:rsid w:val="00E961C3"/>
    <w:rsid w:val="00E961EE"/>
    <w:rsid w:val="00E96425"/>
    <w:rsid w:val="00E96800"/>
    <w:rsid w:val="00E96C7D"/>
    <w:rsid w:val="00E96D14"/>
    <w:rsid w:val="00E97198"/>
    <w:rsid w:val="00E9740D"/>
    <w:rsid w:val="00E97BB2"/>
    <w:rsid w:val="00E97BB9"/>
    <w:rsid w:val="00EA0890"/>
    <w:rsid w:val="00EA0B83"/>
    <w:rsid w:val="00EA0E8A"/>
    <w:rsid w:val="00EA1114"/>
    <w:rsid w:val="00EA150D"/>
    <w:rsid w:val="00EA152A"/>
    <w:rsid w:val="00EA1864"/>
    <w:rsid w:val="00EA1A2A"/>
    <w:rsid w:val="00EA1B1D"/>
    <w:rsid w:val="00EA1DBA"/>
    <w:rsid w:val="00EA209A"/>
    <w:rsid w:val="00EA22B9"/>
    <w:rsid w:val="00EA268D"/>
    <w:rsid w:val="00EA2809"/>
    <w:rsid w:val="00EA2F9E"/>
    <w:rsid w:val="00EA3100"/>
    <w:rsid w:val="00EA40BD"/>
    <w:rsid w:val="00EA46E6"/>
    <w:rsid w:val="00EA4C43"/>
    <w:rsid w:val="00EA4EAF"/>
    <w:rsid w:val="00EA518C"/>
    <w:rsid w:val="00EA5223"/>
    <w:rsid w:val="00EA52FE"/>
    <w:rsid w:val="00EA56DE"/>
    <w:rsid w:val="00EA5F02"/>
    <w:rsid w:val="00EA68D5"/>
    <w:rsid w:val="00EA696A"/>
    <w:rsid w:val="00EA6C97"/>
    <w:rsid w:val="00EA75FF"/>
    <w:rsid w:val="00EA77B5"/>
    <w:rsid w:val="00EA77CD"/>
    <w:rsid w:val="00EA7B22"/>
    <w:rsid w:val="00EA7FD3"/>
    <w:rsid w:val="00EB00C6"/>
    <w:rsid w:val="00EB0390"/>
    <w:rsid w:val="00EB052E"/>
    <w:rsid w:val="00EB0D67"/>
    <w:rsid w:val="00EB1433"/>
    <w:rsid w:val="00EB18B6"/>
    <w:rsid w:val="00EB19F6"/>
    <w:rsid w:val="00EB2369"/>
    <w:rsid w:val="00EB24D2"/>
    <w:rsid w:val="00EB28A5"/>
    <w:rsid w:val="00EB34F3"/>
    <w:rsid w:val="00EB3514"/>
    <w:rsid w:val="00EB3A89"/>
    <w:rsid w:val="00EB3F6D"/>
    <w:rsid w:val="00EB3FD3"/>
    <w:rsid w:val="00EB494B"/>
    <w:rsid w:val="00EB4CA2"/>
    <w:rsid w:val="00EB4F97"/>
    <w:rsid w:val="00EB5219"/>
    <w:rsid w:val="00EB56AD"/>
    <w:rsid w:val="00EB570A"/>
    <w:rsid w:val="00EB5B50"/>
    <w:rsid w:val="00EB5E0D"/>
    <w:rsid w:val="00EB6013"/>
    <w:rsid w:val="00EB631A"/>
    <w:rsid w:val="00EB654E"/>
    <w:rsid w:val="00EB65D3"/>
    <w:rsid w:val="00EB685A"/>
    <w:rsid w:val="00EB702B"/>
    <w:rsid w:val="00EB70E7"/>
    <w:rsid w:val="00EB725F"/>
    <w:rsid w:val="00EB7856"/>
    <w:rsid w:val="00EB7BDA"/>
    <w:rsid w:val="00EB7D48"/>
    <w:rsid w:val="00EB7E33"/>
    <w:rsid w:val="00EB7F55"/>
    <w:rsid w:val="00EC014C"/>
    <w:rsid w:val="00EC0258"/>
    <w:rsid w:val="00EC1443"/>
    <w:rsid w:val="00EC18F4"/>
    <w:rsid w:val="00EC1DEC"/>
    <w:rsid w:val="00EC1F9B"/>
    <w:rsid w:val="00EC2295"/>
    <w:rsid w:val="00EC23BF"/>
    <w:rsid w:val="00EC2B97"/>
    <w:rsid w:val="00EC2E11"/>
    <w:rsid w:val="00EC3033"/>
    <w:rsid w:val="00EC31BE"/>
    <w:rsid w:val="00EC36F2"/>
    <w:rsid w:val="00EC375E"/>
    <w:rsid w:val="00EC3C68"/>
    <w:rsid w:val="00EC3DCC"/>
    <w:rsid w:val="00EC3E3C"/>
    <w:rsid w:val="00EC3E80"/>
    <w:rsid w:val="00EC3F31"/>
    <w:rsid w:val="00EC445A"/>
    <w:rsid w:val="00EC4981"/>
    <w:rsid w:val="00EC4A5C"/>
    <w:rsid w:val="00EC4CFF"/>
    <w:rsid w:val="00EC4EA2"/>
    <w:rsid w:val="00EC50B9"/>
    <w:rsid w:val="00EC5939"/>
    <w:rsid w:val="00EC68FD"/>
    <w:rsid w:val="00EC698F"/>
    <w:rsid w:val="00EC69AB"/>
    <w:rsid w:val="00EC6A45"/>
    <w:rsid w:val="00EC6FD6"/>
    <w:rsid w:val="00EC7089"/>
    <w:rsid w:val="00EC7472"/>
    <w:rsid w:val="00EC7738"/>
    <w:rsid w:val="00EC77A2"/>
    <w:rsid w:val="00EC7AF9"/>
    <w:rsid w:val="00EC7D38"/>
    <w:rsid w:val="00ED0088"/>
    <w:rsid w:val="00ED015D"/>
    <w:rsid w:val="00ED0750"/>
    <w:rsid w:val="00ED09D3"/>
    <w:rsid w:val="00ED0B7A"/>
    <w:rsid w:val="00ED0E7C"/>
    <w:rsid w:val="00ED0EAD"/>
    <w:rsid w:val="00ED192C"/>
    <w:rsid w:val="00ED1CAE"/>
    <w:rsid w:val="00ED1CB5"/>
    <w:rsid w:val="00ED1D62"/>
    <w:rsid w:val="00ED2027"/>
    <w:rsid w:val="00ED22B4"/>
    <w:rsid w:val="00ED236E"/>
    <w:rsid w:val="00ED2E82"/>
    <w:rsid w:val="00ED3006"/>
    <w:rsid w:val="00ED346B"/>
    <w:rsid w:val="00ED35CE"/>
    <w:rsid w:val="00ED39A4"/>
    <w:rsid w:val="00ED3D23"/>
    <w:rsid w:val="00ED3F8D"/>
    <w:rsid w:val="00ED4153"/>
    <w:rsid w:val="00ED4738"/>
    <w:rsid w:val="00ED4EE4"/>
    <w:rsid w:val="00ED577F"/>
    <w:rsid w:val="00ED582E"/>
    <w:rsid w:val="00ED59A3"/>
    <w:rsid w:val="00ED5CA1"/>
    <w:rsid w:val="00ED6297"/>
    <w:rsid w:val="00ED6618"/>
    <w:rsid w:val="00ED68FD"/>
    <w:rsid w:val="00ED6E3E"/>
    <w:rsid w:val="00ED7102"/>
    <w:rsid w:val="00ED748A"/>
    <w:rsid w:val="00ED74F4"/>
    <w:rsid w:val="00ED76AC"/>
    <w:rsid w:val="00ED7A61"/>
    <w:rsid w:val="00ED7C50"/>
    <w:rsid w:val="00EE0209"/>
    <w:rsid w:val="00EE0267"/>
    <w:rsid w:val="00EE058C"/>
    <w:rsid w:val="00EE0CBB"/>
    <w:rsid w:val="00EE0DB8"/>
    <w:rsid w:val="00EE1B05"/>
    <w:rsid w:val="00EE1ED4"/>
    <w:rsid w:val="00EE2139"/>
    <w:rsid w:val="00EE23C9"/>
    <w:rsid w:val="00EE27C0"/>
    <w:rsid w:val="00EE2FF4"/>
    <w:rsid w:val="00EE32EA"/>
    <w:rsid w:val="00EE3874"/>
    <w:rsid w:val="00EE3ABA"/>
    <w:rsid w:val="00EE3C1C"/>
    <w:rsid w:val="00EE408C"/>
    <w:rsid w:val="00EE45FC"/>
    <w:rsid w:val="00EE494F"/>
    <w:rsid w:val="00EE57B1"/>
    <w:rsid w:val="00EE5A5E"/>
    <w:rsid w:val="00EE5BB7"/>
    <w:rsid w:val="00EE5EE8"/>
    <w:rsid w:val="00EE60D3"/>
    <w:rsid w:val="00EE610F"/>
    <w:rsid w:val="00EE6AC3"/>
    <w:rsid w:val="00EE6CFE"/>
    <w:rsid w:val="00EE6FD2"/>
    <w:rsid w:val="00EE70B3"/>
    <w:rsid w:val="00EE7470"/>
    <w:rsid w:val="00EE78F9"/>
    <w:rsid w:val="00EE7ED1"/>
    <w:rsid w:val="00EE7ED7"/>
    <w:rsid w:val="00EF0372"/>
    <w:rsid w:val="00EF0751"/>
    <w:rsid w:val="00EF0C89"/>
    <w:rsid w:val="00EF0FE6"/>
    <w:rsid w:val="00EF1123"/>
    <w:rsid w:val="00EF11D7"/>
    <w:rsid w:val="00EF122F"/>
    <w:rsid w:val="00EF14CE"/>
    <w:rsid w:val="00EF16F0"/>
    <w:rsid w:val="00EF1EA4"/>
    <w:rsid w:val="00EF20F2"/>
    <w:rsid w:val="00EF23E4"/>
    <w:rsid w:val="00EF3220"/>
    <w:rsid w:val="00EF3BBE"/>
    <w:rsid w:val="00EF3F35"/>
    <w:rsid w:val="00EF4271"/>
    <w:rsid w:val="00EF523C"/>
    <w:rsid w:val="00EF5639"/>
    <w:rsid w:val="00EF5CDB"/>
    <w:rsid w:val="00EF5EC7"/>
    <w:rsid w:val="00EF5EF1"/>
    <w:rsid w:val="00EF62CA"/>
    <w:rsid w:val="00EF6418"/>
    <w:rsid w:val="00EF699D"/>
    <w:rsid w:val="00EF6E87"/>
    <w:rsid w:val="00EF7551"/>
    <w:rsid w:val="00EF76BF"/>
    <w:rsid w:val="00EF7A4F"/>
    <w:rsid w:val="00EF7AE9"/>
    <w:rsid w:val="00EF7E93"/>
    <w:rsid w:val="00F00023"/>
    <w:rsid w:val="00F004C0"/>
    <w:rsid w:val="00F006FA"/>
    <w:rsid w:val="00F00810"/>
    <w:rsid w:val="00F00AF8"/>
    <w:rsid w:val="00F00D86"/>
    <w:rsid w:val="00F01059"/>
    <w:rsid w:val="00F012A1"/>
    <w:rsid w:val="00F01560"/>
    <w:rsid w:val="00F016C9"/>
    <w:rsid w:val="00F016ED"/>
    <w:rsid w:val="00F01733"/>
    <w:rsid w:val="00F019B6"/>
    <w:rsid w:val="00F02292"/>
    <w:rsid w:val="00F02419"/>
    <w:rsid w:val="00F02C90"/>
    <w:rsid w:val="00F02CA6"/>
    <w:rsid w:val="00F02D4B"/>
    <w:rsid w:val="00F02D56"/>
    <w:rsid w:val="00F02DA9"/>
    <w:rsid w:val="00F03572"/>
    <w:rsid w:val="00F037E2"/>
    <w:rsid w:val="00F03999"/>
    <w:rsid w:val="00F03DC2"/>
    <w:rsid w:val="00F0400B"/>
    <w:rsid w:val="00F046D8"/>
    <w:rsid w:val="00F047FB"/>
    <w:rsid w:val="00F058D5"/>
    <w:rsid w:val="00F05EF0"/>
    <w:rsid w:val="00F0630D"/>
    <w:rsid w:val="00F064AA"/>
    <w:rsid w:val="00F06C11"/>
    <w:rsid w:val="00F06C99"/>
    <w:rsid w:val="00F070DF"/>
    <w:rsid w:val="00F074CC"/>
    <w:rsid w:val="00F0799C"/>
    <w:rsid w:val="00F07B67"/>
    <w:rsid w:val="00F101A8"/>
    <w:rsid w:val="00F1026F"/>
    <w:rsid w:val="00F10772"/>
    <w:rsid w:val="00F10A3D"/>
    <w:rsid w:val="00F110D5"/>
    <w:rsid w:val="00F1153D"/>
    <w:rsid w:val="00F11751"/>
    <w:rsid w:val="00F11B38"/>
    <w:rsid w:val="00F11B90"/>
    <w:rsid w:val="00F11DF9"/>
    <w:rsid w:val="00F11EC8"/>
    <w:rsid w:val="00F11EE6"/>
    <w:rsid w:val="00F11FD2"/>
    <w:rsid w:val="00F12295"/>
    <w:rsid w:val="00F12504"/>
    <w:rsid w:val="00F1266D"/>
    <w:rsid w:val="00F12A58"/>
    <w:rsid w:val="00F12A93"/>
    <w:rsid w:val="00F12CD5"/>
    <w:rsid w:val="00F12FF8"/>
    <w:rsid w:val="00F13052"/>
    <w:rsid w:val="00F13399"/>
    <w:rsid w:val="00F14147"/>
    <w:rsid w:val="00F145E6"/>
    <w:rsid w:val="00F148D3"/>
    <w:rsid w:val="00F14D76"/>
    <w:rsid w:val="00F14DC1"/>
    <w:rsid w:val="00F14F4B"/>
    <w:rsid w:val="00F153B6"/>
    <w:rsid w:val="00F15794"/>
    <w:rsid w:val="00F15834"/>
    <w:rsid w:val="00F16212"/>
    <w:rsid w:val="00F16579"/>
    <w:rsid w:val="00F16902"/>
    <w:rsid w:val="00F16AB6"/>
    <w:rsid w:val="00F16CB4"/>
    <w:rsid w:val="00F17124"/>
    <w:rsid w:val="00F17374"/>
    <w:rsid w:val="00F176DE"/>
    <w:rsid w:val="00F17BAA"/>
    <w:rsid w:val="00F2046B"/>
    <w:rsid w:val="00F2048F"/>
    <w:rsid w:val="00F205B7"/>
    <w:rsid w:val="00F207FA"/>
    <w:rsid w:val="00F20B15"/>
    <w:rsid w:val="00F2174B"/>
    <w:rsid w:val="00F21D20"/>
    <w:rsid w:val="00F22030"/>
    <w:rsid w:val="00F22233"/>
    <w:rsid w:val="00F227CD"/>
    <w:rsid w:val="00F22B33"/>
    <w:rsid w:val="00F22E64"/>
    <w:rsid w:val="00F23051"/>
    <w:rsid w:val="00F2311C"/>
    <w:rsid w:val="00F23465"/>
    <w:rsid w:val="00F234DD"/>
    <w:rsid w:val="00F23ACD"/>
    <w:rsid w:val="00F23E4B"/>
    <w:rsid w:val="00F24B16"/>
    <w:rsid w:val="00F24D31"/>
    <w:rsid w:val="00F24F95"/>
    <w:rsid w:val="00F24FD8"/>
    <w:rsid w:val="00F2512C"/>
    <w:rsid w:val="00F25610"/>
    <w:rsid w:val="00F256C9"/>
    <w:rsid w:val="00F257E5"/>
    <w:rsid w:val="00F25F94"/>
    <w:rsid w:val="00F2601E"/>
    <w:rsid w:val="00F263B6"/>
    <w:rsid w:val="00F268AF"/>
    <w:rsid w:val="00F26D6F"/>
    <w:rsid w:val="00F2705E"/>
    <w:rsid w:val="00F2719B"/>
    <w:rsid w:val="00F271E2"/>
    <w:rsid w:val="00F27452"/>
    <w:rsid w:val="00F279F5"/>
    <w:rsid w:val="00F27D80"/>
    <w:rsid w:val="00F306E7"/>
    <w:rsid w:val="00F30B25"/>
    <w:rsid w:val="00F30CDB"/>
    <w:rsid w:val="00F30F9A"/>
    <w:rsid w:val="00F311B3"/>
    <w:rsid w:val="00F317D2"/>
    <w:rsid w:val="00F31B3C"/>
    <w:rsid w:val="00F32051"/>
    <w:rsid w:val="00F320F1"/>
    <w:rsid w:val="00F3216A"/>
    <w:rsid w:val="00F324E4"/>
    <w:rsid w:val="00F33497"/>
    <w:rsid w:val="00F33583"/>
    <w:rsid w:val="00F33597"/>
    <w:rsid w:val="00F3414F"/>
    <w:rsid w:val="00F34194"/>
    <w:rsid w:val="00F34644"/>
    <w:rsid w:val="00F346ED"/>
    <w:rsid w:val="00F346F4"/>
    <w:rsid w:val="00F34B6D"/>
    <w:rsid w:val="00F34E52"/>
    <w:rsid w:val="00F34FD8"/>
    <w:rsid w:val="00F35BD3"/>
    <w:rsid w:val="00F35D96"/>
    <w:rsid w:val="00F35F23"/>
    <w:rsid w:val="00F36394"/>
    <w:rsid w:val="00F36A67"/>
    <w:rsid w:val="00F36E76"/>
    <w:rsid w:val="00F37477"/>
    <w:rsid w:val="00F37662"/>
    <w:rsid w:val="00F3774B"/>
    <w:rsid w:val="00F37F1C"/>
    <w:rsid w:val="00F40A08"/>
    <w:rsid w:val="00F40EAB"/>
    <w:rsid w:val="00F41292"/>
    <w:rsid w:val="00F413FD"/>
    <w:rsid w:val="00F4156C"/>
    <w:rsid w:val="00F41589"/>
    <w:rsid w:val="00F418E0"/>
    <w:rsid w:val="00F41B5F"/>
    <w:rsid w:val="00F41FA2"/>
    <w:rsid w:val="00F41FAB"/>
    <w:rsid w:val="00F4211A"/>
    <w:rsid w:val="00F422DF"/>
    <w:rsid w:val="00F42691"/>
    <w:rsid w:val="00F42ADF"/>
    <w:rsid w:val="00F42F9A"/>
    <w:rsid w:val="00F42FD4"/>
    <w:rsid w:val="00F43279"/>
    <w:rsid w:val="00F432B5"/>
    <w:rsid w:val="00F433DB"/>
    <w:rsid w:val="00F4351E"/>
    <w:rsid w:val="00F43733"/>
    <w:rsid w:val="00F4383E"/>
    <w:rsid w:val="00F43AB0"/>
    <w:rsid w:val="00F43C4F"/>
    <w:rsid w:val="00F4448A"/>
    <w:rsid w:val="00F4458D"/>
    <w:rsid w:val="00F4473D"/>
    <w:rsid w:val="00F45AC2"/>
    <w:rsid w:val="00F45D7A"/>
    <w:rsid w:val="00F45E33"/>
    <w:rsid w:val="00F466E5"/>
    <w:rsid w:val="00F46933"/>
    <w:rsid w:val="00F46A80"/>
    <w:rsid w:val="00F4781F"/>
    <w:rsid w:val="00F47A5C"/>
    <w:rsid w:val="00F509AD"/>
    <w:rsid w:val="00F50D37"/>
    <w:rsid w:val="00F50E59"/>
    <w:rsid w:val="00F51287"/>
    <w:rsid w:val="00F5136F"/>
    <w:rsid w:val="00F5194A"/>
    <w:rsid w:val="00F519BA"/>
    <w:rsid w:val="00F51AEA"/>
    <w:rsid w:val="00F51C23"/>
    <w:rsid w:val="00F51CB4"/>
    <w:rsid w:val="00F523C7"/>
    <w:rsid w:val="00F5265C"/>
    <w:rsid w:val="00F52710"/>
    <w:rsid w:val="00F52779"/>
    <w:rsid w:val="00F52E29"/>
    <w:rsid w:val="00F53139"/>
    <w:rsid w:val="00F53A20"/>
    <w:rsid w:val="00F541B2"/>
    <w:rsid w:val="00F54581"/>
    <w:rsid w:val="00F54972"/>
    <w:rsid w:val="00F54B18"/>
    <w:rsid w:val="00F54ECC"/>
    <w:rsid w:val="00F551D4"/>
    <w:rsid w:val="00F55230"/>
    <w:rsid w:val="00F552A5"/>
    <w:rsid w:val="00F557C1"/>
    <w:rsid w:val="00F55CAD"/>
    <w:rsid w:val="00F55F86"/>
    <w:rsid w:val="00F561ED"/>
    <w:rsid w:val="00F563FC"/>
    <w:rsid w:val="00F564E1"/>
    <w:rsid w:val="00F56542"/>
    <w:rsid w:val="00F56820"/>
    <w:rsid w:val="00F56CAD"/>
    <w:rsid w:val="00F56CEA"/>
    <w:rsid w:val="00F57122"/>
    <w:rsid w:val="00F575F2"/>
    <w:rsid w:val="00F57B08"/>
    <w:rsid w:val="00F57FCF"/>
    <w:rsid w:val="00F600B2"/>
    <w:rsid w:val="00F60182"/>
    <w:rsid w:val="00F605F6"/>
    <w:rsid w:val="00F606BD"/>
    <w:rsid w:val="00F60E48"/>
    <w:rsid w:val="00F615EA"/>
    <w:rsid w:val="00F61984"/>
    <w:rsid w:val="00F622DE"/>
    <w:rsid w:val="00F62CBB"/>
    <w:rsid w:val="00F62DC1"/>
    <w:rsid w:val="00F62E54"/>
    <w:rsid w:val="00F63169"/>
    <w:rsid w:val="00F633F2"/>
    <w:rsid w:val="00F63B93"/>
    <w:rsid w:val="00F63CC7"/>
    <w:rsid w:val="00F63DC2"/>
    <w:rsid w:val="00F64335"/>
    <w:rsid w:val="00F64620"/>
    <w:rsid w:val="00F64C7B"/>
    <w:rsid w:val="00F652AA"/>
    <w:rsid w:val="00F6549E"/>
    <w:rsid w:val="00F65A63"/>
    <w:rsid w:val="00F6619A"/>
    <w:rsid w:val="00F66588"/>
    <w:rsid w:val="00F6671A"/>
    <w:rsid w:val="00F66DE2"/>
    <w:rsid w:val="00F679B0"/>
    <w:rsid w:val="00F67D49"/>
    <w:rsid w:val="00F67D7C"/>
    <w:rsid w:val="00F70489"/>
    <w:rsid w:val="00F70565"/>
    <w:rsid w:val="00F710AC"/>
    <w:rsid w:val="00F712FB"/>
    <w:rsid w:val="00F71452"/>
    <w:rsid w:val="00F71799"/>
    <w:rsid w:val="00F71AAE"/>
    <w:rsid w:val="00F7220C"/>
    <w:rsid w:val="00F7282B"/>
    <w:rsid w:val="00F72898"/>
    <w:rsid w:val="00F72B78"/>
    <w:rsid w:val="00F72EB1"/>
    <w:rsid w:val="00F72F50"/>
    <w:rsid w:val="00F73216"/>
    <w:rsid w:val="00F732E4"/>
    <w:rsid w:val="00F734E8"/>
    <w:rsid w:val="00F73795"/>
    <w:rsid w:val="00F73DFF"/>
    <w:rsid w:val="00F73EE0"/>
    <w:rsid w:val="00F7406C"/>
    <w:rsid w:val="00F7429F"/>
    <w:rsid w:val="00F74493"/>
    <w:rsid w:val="00F74789"/>
    <w:rsid w:val="00F74F93"/>
    <w:rsid w:val="00F750EC"/>
    <w:rsid w:val="00F75F6A"/>
    <w:rsid w:val="00F76853"/>
    <w:rsid w:val="00F768DD"/>
    <w:rsid w:val="00F768EB"/>
    <w:rsid w:val="00F7767C"/>
    <w:rsid w:val="00F779BC"/>
    <w:rsid w:val="00F808F5"/>
    <w:rsid w:val="00F809EE"/>
    <w:rsid w:val="00F80FAF"/>
    <w:rsid w:val="00F81133"/>
    <w:rsid w:val="00F81378"/>
    <w:rsid w:val="00F813FC"/>
    <w:rsid w:val="00F81418"/>
    <w:rsid w:val="00F81569"/>
    <w:rsid w:val="00F8210A"/>
    <w:rsid w:val="00F82841"/>
    <w:rsid w:val="00F8335C"/>
    <w:rsid w:val="00F8366F"/>
    <w:rsid w:val="00F839FE"/>
    <w:rsid w:val="00F84177"/>
    <w:rsid w:val="00F84399"/>
    <w:rsid w:val="00F84DDA"/>
    <w:rsid w:val="00F851EB"/>
    <w:rsid w:val="00F852C5"/>
    <w:rsid w:val="00F85DAB"/>
    <w:rsid w:val="00F85E1E"/>
    <w:rsid w:val="00F85E5E"/>
    <w:rsid w:val="00F85E98"/>
    <w:rsid w:val="00F85EEA"/>
    <w:rsid w:val="00F861E7"/>
    <w:rsid w:val="00F86978"/>
    <w:rsid w:val="00F875D4"/>
    <w:rsid w:val="00F877F9"/>
    <w:rsid w:val="00F91140"/>
    <w:rsid w:val="00F91683"/>
    <w:rsid w:val="00F91691"/>
    <w:rsid w:val="00F91753"/>
    <w:rsid w:val="00F917B2"/>
    <w:rsid w:val="00F918E1"/>
    <w:rsid w:val="00F91E83"/>
    <w:rsid w:val="00F922DB"/>
    <w:rsid w:val="00F926E6"/>
    <w:rsid w:val="00F93B8F"/>
    <w:rsid w:val="00F940AE"/>
    <w:rsid w:val="00F9485A"/>
    <w:rsid w:val="00F94AE3"/>
    <w:rsid w:val="00F94E29"/>
    <w:rsid w:val="00F94EC8"/>
    <w:rsid w:val="00F952F7"/>
    <w:rsid w:val="00F95627"/>
    <w:rsid w:val="00F95950"/>
    <w:rsid w:val="00F95A38"/>
    <w:rsid w:val="00F95E3E"/>
    <w:rsid w:val="00F964B4"/>
    <w:rsid w:val="00F966C4"/>
    <w:rsid w:val="00F96769"/>
    <w:rsid w:val="00F96E0F"/>
    <w:rsid w:val="00F970B0"/>
    <w:rsid w:val="00F9718B"/>
    <w:rsid w:val="00F9732A"/>
    <w:rsid w:val="00F97689"/>
    <w:rsid w:val="00F97E30"/>
    <w:rsid w:val="00FA04E3"/>
    <w:rsid w:val="00FA0F34"/>
    <w:rsid w:val="00FA12C9"/>
    <w:rsid w:val="00FA1982"/>
    <w:rsid w:val="00FA1ED5"/>
    <w:rsid w:val="00FA21CB"/>
    <w:rsid w:val="00FA2DBF"/>
    <w:rsid w:val="00FA2FC8"/>
    <w:rsid w:val="00FA2FE3"/>
    <w:rsid w:val="00FA3212"/>
    <w:rsid w:val="00FA328E"/>
    <w:rsid w:val="00FA40E4"/>
    <w:rsid w:val="00FA4918"/>
    <w:rsid w:val="00FA4D18"/>
    <w:rsid w:val="00FA4D3D"/>
    <w:rsid w:val="00FA501D"/>
    <w:rsid w:val="00FA5110"/>
    <w:rsid w:val="00FA52C4"/>
    <w:rsid w:val="00FA52FC"/>
    <w:rsid w:val="00FA54D6"/>
    <w:rsid w:val="00FA5B22"/>
    <w:rsid w:val="00FA60F6"/>
    <w:rsid w:val="00FA6166"/>
    <w:rsid w:val="00FA61C3"/>
    <w:rsid w:val="00FA680F"/>
    <w:rsid w:val="00FA69B3"/>
    <w:rsid w:val="00FA6F9E"/>
    <w:rsid w:val="00FA6FF4"/>
    <w:rsid w:val="00FA72DD"/>
    <w:rsid w:val="00FA7C81"/>
    <w:rsid w:val="00FB059F"/>
    <w:rsid w:val="00FB06CD"/>
    <w:rsid w:val="00FB081C"/>
    <w:rsid w:val="00FB1674"/>
    <w:rsid w:val="00FB16B7"/>
    <w:rsid w:val="00FB1ECC"/>
    <w:rsid w:val="00FB23B3"/>
    <w:rsid w:val="00FB31C3"/>
    <w:rsid w:val="00FB363F"/>
    <w:rsid w:val="00FB3DB2"/>
    <w:rsid w:val="00FB4450"/>
    <w:rsid w:val="00FB4988"/>
    <w:rsid w:val="00FB4ECE"/>
    <w:rsid w:val="00FB53C8"/>
    <w:rsid w:val="00FB54D0"/>
    <w:rsid w:val="00FB5609"/>
    <w:rsid w:val="00FB567B"/>
    <w:rsid w:val="00FB5706"/>
    <w:rsid w:val="00FB584F"/>
    <w:rsid w:val="00FB5867"/>
    <w:rsid w:val="00FB586C"/>
    <w:rsid w:val="00FB598D"/>
    <w:rsid w:val="00FB5A81"/>
    <w:rsid w:val="00FB5AB0"/>
    <w:rsid w:val="00FB614D"/>
    <w:rsid w:val="00FB695B"/>
    <w:rsid w:val="00FB6BB5"/>
    <w:rsid w:val="00FB6E81"/>
    <w:rsid w:val="00FB7C77"/>
    <w:rsid w:val="00FC0016"/>
    <w:rsid w:val="00FC02C3"/>
    <w:rsid w:val="00FC0588"/>
    <w:rsid w:val="00FC0957"/>
    <w:rsid w:val="00FC0D01"/>
    <w:rsid w:val="00FC130D"/>
    <w:rsid w:val="00FC1AE2"/>
    <w:rsid w:val="00FC1D49"/>
    <w:rsid w:val="00FC232F"/>
    <w:rsid w:val="00FC24F6"/>
    <w:rsid w:val="00FC25C8"/>
    <w:rsid w:val="00FC2D01"/>
    <w:rsid w:val="00FC31E8"/>
    <w:rsid w:val="00FC3727"/>
    <w:rsid w:val="00FC3B12"/>
    <w:rsid w:val="00FC407D"/>
    <w:rsid w:val="00FC4175"/>
    <w:rsid w:val="00FC4853"/>
    <w:rsid w:val="00FC4C5B"/>
    <w:rsid w:val="00FC4D74"/>
    <w:rsid w:val="00FC5060"/>
    <w:rsid w:val="00FC586B"/>
    <w:rsid w:val="00FC5A59"/>
    <w:rsid w:val="00FC5BA7"/>
    <w:rsid w:val="00FC5DB0"/>
    <w:rsid w:val="00FC6419"/>
    <w:rsid w:val="00FC655F"/>
    <w:rsid w:val="00FC7397"/>
    <w:rsid w:val="00FC76D4"/>
    <w:rsid w:val="00FC7928"/>
    <w:rsid w:val="00FD0AFB"/>
    <w:rsid w:val="00FD11C5"/>
    <w:rsid w:val="00FD1359"/>
    <w:rsid w:val="00FD135A"/>
    <w:rsid w:val="00FD18C8"/>
    <w:rsid w:val="00FD1AAE"/>
    <w:rsid w:val="00FD1BD7"/>
    <w:rsid w:val="00FD22EE"/>
    <w:rsid w:val="00FD236F"/>
    <w:rsid w:val="00FD2749"/>
    <w:rsid w:val="00FD287B"/>
    <w:rsid w:val="00FD2937"/>
    <w:rsid w:val="00FD2BDD"/>
    <w:rsid w:val="00FD36F8"/>
    <w:rsid w:val="00FD3717"/>
    <w:rsid w:val="00FD38F3"/>
    <w:rsid w:val="00FD3964"/>
    <w:rsid w:val="00FD3AD2"/>
    <w:rsid w:val="00FD3D9E"/>
    <w:rsid w:val="00FD40EF"/>
    <w:rsid w:val="00FD4122"/>
    <w:rsid w:val="00FD47DC"/>
    <w:rsid w:val="00FD47EE"/>
    <w:rsid w:val="00FD48DC"/>
    <w:rsid w:val="00FD49FD"/>
    <w:rsid w:val="00FD4BA2"/>
    <w:rsid w:val="00FD51AE"/>
    <w:rsid w:val="00FD5F6E"/>
    <w:rsid w:val="00FD61CD"/>
    <w:rsid w:val="00FD6624"/>
    <w:rsid w:val="00FD6BFA"/>
    <w:rsid w:val="00FD6E8C"/>
    <w:rsid w:val="00FD71EA"/>
    <w:rsid w:val="00FD7250"/>
    <w:rsid w:val="00FD7930"/>
    <w:rsid w:val="00FE0627"/>
    <w:rsid w:val="00FE0C95"/>
    <w:rsid w:val="00FE0D16"/>
    <w:rsid w:val="00FE107F"/>
    <w:rsid w:val="00FE1A47"/>
    <w:rsid w:val="00FE1C57"/>
    <w:rsid w:val="00FE223F"/>
    <w:rsid w:val="00FE2FF4"/>
    <w:rsid w:val="00FE3484"/>
    <w:rsid w:val="00FE5CB2"/>
    <w:rsid w:val="00FE6328"/>
    <w:rsid w:val="00FE6743"/>
    <w:rsid w:val="00FE6892"/>
    <w:rsid w:val="00FE6B65"/>
    <w:rsid w:val="00FE6CE9"/>
    <w:rsid w:val="00FE72E9"/>
    <w:rsid w:val="00FE7313"/>
    <w:rsid w:val="00FE7320"/>
    <w:rsid w:val="00FE747E"/>
    <w:rsid w:val="00FE780A"/>
    <w:rsid w:val="00FE7843"/>
    <w:rsid w:val="00FE7BD5"/>
    <w:rsid w:val="00FE7C7D"/>
    <w:rsid w:val="00FE7CAE"/>
    <w:rsid w:val="00FE7D91"/>
    <w:rsid w:val="00FE7D97"/>
    <w:rsid w:val="00FF01A9"/>
    <w:rsid w:val="00FF01B7"/>
    <w:rsid w:val="00FF033E"/>
    <w:rsid w:val="00FF0668"/>
    <w:rsid w:val="00FF0B1C"/>
    <w:rsid w:val="00FF1A99"/>
    <w:rsid w:val="00FF1EAA"/>
    <w:rsid w:val="00FF1F7C"/>
    <w:rsid w:val="00FF1F87"/>
    <w:rsid w:val="00FF2206"/>
    <w:rsid w:val="00FF258A"/>
    <w:rsid w:val="00FF2698"/>
    <w:rsid w:val="00FF28BC"/>
    <w:rsid w:val="00FF2960"/>
    <w:rsid w:val="00FF2BEB"/>
    <w:rsid w:val="00FF3B0F"/>
    <w:rsid w:val="00FF3E35"/>
    <w:rsid w:val="00FF4A59"/>
    <w:rsid w:val="00FF5134"/>
    <w:rsid w:val="00FF53F2"/>
    <w:rsid w:val="00FF5505"/>
    <w:rsid w:val="00FF577D"/>
    <w:rsid w:val="00FF5782"/>
    <w:rsid w:val="00FF5950"/>
    <w:rsid w:val="00FF59AA"/>
    <w:rsid w:val="00FF5B51"/>
    <w:rsid w:val="00FF60DF"/>
    <w:rsid w:val="00FF620C"/>
    <w:rsid w:val="00FF6862"/>
    <w:rsid w:val="00FF6A86"/>
    <w:rsid w:val="00FF6C2D"/>
    <w:rsid w:val="00FF6C62"/>
    <w:rsid w:val="00FF6EAD"/>
    <w:rsid w:val="00FF72B3"/>
    <w:rsid w:val="00FF78D7"/>
    <w:rsid w:val="00FF7964"/>
    <w:rsid w:val="00FF7A3A"/>
    <w:rsid w:val="00FF7B8F"/>
    <w:rsid w:val="01662AF4"/>
    <w:rsid w:val="033D554D"/>
    <w:rsid w:val="05286E00"/>
    <w:rsid w:val="05BA6708"/>
    <w:rsid w:val="07412F4B"/>
    <w:rsid w:val="0B9C3724"/>
    <w:rsid w:val="0BAF06DA"/>
    <w:rsid w:val="0BC124C3"/>
    <w:rsid w:val="0D0779D4"/>
    <w:rsid w:val="0D9E3229"/>
    <w:rsid w:val="0EEE0D18"/>
    <w:rsid w:val="0FEE1575"/>
    <w:rsid w:val="1042277F"/>
    <w:rsid w:val="11F74311"/>
    <w:rsid w:val="133D4D15"/>
    <w:rsid w:val="144C4326"/>
    <w:rsid w:val="168903D5"/>
    <w:rsid w:val="16A97FB7"/>
    <w:rsid w:val="181F4F45"/>
    <w:rsid w:val="186A6684"/>
    <w:rsid w:val="18CF1FCF"/>
    <w:rsid w:val="19BA5532"/>
    <w:rsid w:val="1A2652D7"/>
    <w:rsid w:val="1A9A162C"/>
    <w:rsid w:val="1F3A674C"/>
    <w:rsid w:val="1FB8513D"/>
    <w:rsid w:val="200E1FA8"/>
    <w:rsid w:val="207032A0"/>
    <w:rsid w:val="21FD296E"/>
    <w:rsid w:val="22E7000E"/>
    <w:rsid w:val="23997267"/>
    <w:rsid w:val="27017B89"/>
    <w:rsid w:val="28304F3A"/>
    <w:rsid w:val="283D1755"/>
    <w:rsid w:val="293D1867"/>
    <w:rsid w:val="298447BD"/>
    <w:rsid w:val="29F12CB0"/>
    <w:rsid w:val="2A420809"/>
    <w:rsid w:val="2A600C13"/>
    <w:rsid w:val="2B5B1E0D"/>
    <w:rsid w:val="2CFF13DF"/>
    <w:rsid w:val="2D0036A7"/>
    <w:rsid w:val="2E8D27CB"/>
    <w:rsid w:val="2F1C3D09"/>
    <w:rsid w:val="2FFD566A"/>
    <w:rsid w:val="320449D6"/>
    <w:rsid w:val="34C47D0E"/>
    <w:rsid w:val="35874951"/>
    <w:rsid w:val="3781439A"/>
    <w:rsid w:val="39975B0B"/>
    <w:rsid w:val="3AF26764"/>
    <w:rsid w:val="3B374D74"/>
    <w:rsid w:val="3E2D24D3"/>
    <w:rsid w:val="40395022"/>
    <w:rsid w:val="429B25FC"/>
    <w:rsid w:val="42FF242E"/>
    <w:rsid w:val="431D4F70"/>
    <w:rsid w:val="43BC1A3B"/>
    <w:rsid w:val="45155917"/>
    <w:rsid w:val="45A670EC"/>
    <w:rsid w:val="49A07939"/>
    <w:rsid w:val="4A5D0777"/>
    <w:rsid w:val="4B482BE3"/>
    <w:rsid w:val="4C783B02"/>
    <w:rsid w:val="4E5E0C23"/>
    <w:rsid w:val="4E695BBC"/>
    <w:rsid w:val="4ECD1536"/>
    <w:rsid w:val="4F500C99"/>
    <w:rsid w:val="5043265B"/>
    <w:rsid w:val="522A5764"/>
    <w:rsid w:val="52EA7CE6"/>
    <w:rsid w:val="536823EC"/>
    <w:rsid w:val="539B5115"/>
    <w:rsid w:val="53A71D68"/>
    <w:rsid w:val="53AD269E"/>
    <w:rsid w:val="54D13CB7"/>
    <w:rsid w:val="565439EF"/>
    <w:rsid w:val="57280DB3"/>
    <w:rsid w:val="5866766D"/>
    <w:rsid w:val="592166DF"/>
    <w:rsid w:val="59663D78"/>
    <w:rsid w:val="5AA52506"/>
    <w:rsid w:val="5AD42FAA"/>
    <w:rsid w:val="5B144560"/>
    <w:rsid w:val="5BE360A4"/>
    <w:rsid w:val="5C5218D7"/>
    <w:rsid w:val="5C782D43"/>
    <w:rsid w:val="5E166ABE"/>
    <w:rsid w:val="5E530274"/>
    <w:rsid w:val="5EE23F7A"/>
    <w:rsid w:val="5F463DDB"/>
    <w:rsid w:val="5F712633"/>
    <w:rsid w:val="605572B5"/>
    <w:rsid w:val="6101166C"/>
    <w:rsid w:val="6199656E"/>
    <w:rsid w:val="62021B9D"/>
    <w:rsid w:val="625F0D60"/>
    <w:rsid w:val="6309287E"/>
    <w:rsid w:val="63525B0C"/>
    <w:rsid w:val="63A56D94"/>
    <w:rsid w:val="67A02450"/>
    <w:rsid w:val="697B479A"/>
    <w:rsid w:val="6BAB63A9"/>
    <w:rsid w:val="6C590118"/>
    <w:rsid w:val="6C850C8B"/>
    <w:rsid w:val="6D6A2930"/>
    <w:rsid w:val="6F5B7934"/>
    <w:rsid w:val="71345137"/>
    <w:rsid w:val="72671D98"/>
    <w:rsid w:val="72AC3FA4"/>
    <w:rsid w:val="72F1117A"/>
    <w:rsid w:val="748140E2"/>
    <w:rsid w:val="74AC1028"/>
    <w:rsid w:val="74F15BB3"/>
    <w:rsid w:val="75AD1D0C"/>
    <w:rsid w:val="778B00FF"/>
    <w:rsid w:val="779C1F25"/>
    <w:rsid w:val="77AD2B14"/>
    <w:rsid w:val="7A6E1D40"/>
    <w:rsid w:val="7AC473A6"/>
    <w:rsid w:val="7B1167B3"/>
    <w:rsid w:val="7BBF7212"/>
    <w:rsid w:val="7D6D4976"/>
    <w:rsid w:val="7D7E1DD1"/>
    <w:rsid w:val="7E0A28C8"/>
    <w:rsid w:val="7EC93B0B"/>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A3C54F6"/>
  <w15:docId w15:val="{79F19E88-FBF5-4396-8EE2-BB4F1009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qFormat="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qFormat="1"/>
    <w:lsdException w:name="footnote text" w:semiHidden="1" w:unhideWhenUsed="1" w:qFormat="1"/>
    <w:lsdException w:name="annotation text"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uiPriority="0" w:qFormat="1"/>
    <w:lsdException w:name="Body Text Indent 3" w:qFormat="1"/>
    <w:lsdException w:name="Block Text" w:semiHidden="1" w:unhideWhenUsed="1"/>
    <w:lsdException w:name="Hyperlink" w:qFormat="1"/>
    <w:lsdException w:name="FollowedHyperlink" w:semiHidden="1" w:unhideWhenUsed="1" w:qFormat="1"/>
    <w:lsdException w:name="Strong" w:locked="1" w:uiPriority="0" w:qFormat="1"/>
    <w:lsdException w:name="Emphasis" w:locked="1" w:uiPriority="0" w:qFormat="1"/>
    <w:lsdException w:name="Document Map"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057D"/>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iPriority w:val="9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9"/>
    <w:qFormat/>
    <w:pPr>
      <w:keepNext/>
      <w:keepLines/>
      <w:spacing w:before="260" w:after="260" w:line="413" w:lineRule="auto"/>
      <w:outlineLvl w:val="2"/>
    </w:pPr>
    <w:rPr>
      <w:b/>
      <w:sz w:val="32"/>
    </w:rPr>
  </w:style>
  <w:style w:type="paragraph" w:styleId="4">
    <w:name w:val="heading 4"/>
    <w:basedOn w:val="a"/>
    <w:next w:val="a"/>
    <w:link w:val="40"/>
    <w:uiPriority w:val="99"/>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0"/>
    <w:uiPriority w:val="99"/>
    <w:qFormat/>
    <w:pPr>
      <w:keepNext/>
      <w:keepLines/>
      <w:spacing w:before="280" w:after="290" w:line="372" w:lineRule="auto"/>
      <w:outlineLvl w:val="4"/>
    </w:pPr>
    <w:rPr>
      <w:b/>
      <w:sz w:val="28"/>
    </w:rPr>
  </w:style>
  <w:style w:type="paragraph" w:styleId="6">
    <w:name w:val="heading 6"/>
    <w:basedOn w:val="a"/>
    <w:next w:val="a"/>
    <w:link w:val="60"/>
    <w:uiPriority w:val="99"/>
    <w:qFormat/>
    <w:pPr>
      <w:keepNext/>
      <w:keepLines/>
      <w:spacing w:before="240" w:after="64" w:line="317" w:lineRule="auto"/>
      <w:outlineLvl w:val="5"/>
    </w:pPr>
    <w:rPr>
      <w:rFonts w:ascii="Arial" w:eastAsia="黑体" w:hAnsi="Arial"/>
      <w:b/>
      <w:sz w:val="24"/>
    </w:rPr>
  </w:style>
  <w:style w:type="paragraph" w:styleId="7">
    <w:name w:val="heading 7"/>
    <w:basedOn w:val="a"/>
    <w:next w:val="a"/>
    <w:link w:val="70"/>
    <w:uiPriority w:val="99"/>
    <w:qFormat/>
    <w:pPr>
      <w:keepNext/>
      <w:keepLines/>
      <w:spacing w:before="240" w:after="64" w:line="317" w:lineRule="auto"/>
      <w:outlineLvl w:val="6"/>
    </w:pPr>
    <w:rPr>
      <w:b/>
      <w:sz w:val="24"/>
    </w:rPr>
  </w:style>
  <w:style w:type="paragraph" w:styleId="8">
    <w:name w:val="heading 8"/>
    <w:basedOn w:val="a"/>
    <w:next w:val="a"/>
    <w:link w:val="80"/>
    <w:uiPriority w:val="99"/>
    <w:qFormat/>
    <w:pPr>
      <w:keepNext/>
      <w:keepLines/>
      <w:spacing w:before="240" w:after="64" w:line="317" w:lineRule="auto"/>
      <w:outlineLvl w:val="7"/>
    </w:pPr>
    <w:rPr>
      <w:rFonts w:ascii="Arial" w:eastAsia="黑体" w:hAnsi="Arial"/>
      <w:sz w:val="24"/>
    </w:rPr>
  </w:style>
  <w:style w:type="paragraph" w:styleId="9">
    <w:name w:val="heading 9"/>
    <w:basedOn w:val="a"/>
    <w:next w:val="a"/>
    <w:link w:val="90"/>
    <w:uiPriority w:val="99"/>
    <w:qFormat/>
    <w:pPr>
      <w:keepNext/>
      <w:keepLines/>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qFormat/>
    <w:pPr>
      <w:ind w:firstLine="420"/>
    </w:pPr>
  </w:style>
  <w:style w:type="paragraph" w:styleId="a4">
    <w:name w:val="Document Map"/>
    <w:basedOn w:val="a"/>
    <w:link w:val="a5"/>
    <w:uiPriority w:val="99"/>
    <w:qFormat/>
    <w:pPr>
      <w:shd w:val="clear" w:color="auto" w:fill="000080"/>
    </w:pPr>
  </w:style>
  <w:style w:type="paragraph" w:styleId="a6">
    <w:name w:val="annotation text"/>
    <w:basedOn w:val="a"/>
    <w:link w:val="a7"/>
    <w:uiPriority w:val="99"/>
    <w:qFormat/>
  </w:style>
  <w:style w:type="paragraph" w:styleId="a8">
    <w:name w:val="Body Text"/>
    <w:basedOn w:val="a"/>
    <w:link w:val="a9"/>
    <w:uiPriority w:val="99"/>
    <w:qFormat/>
    <w:pPr>
      <w:spacing w:after="120"/>
    </w:pPr>
  </w:style>
  <w:style w:type="paragraph" w:styleId="aa">
    <w:name w:val="Body Text Indent"/>
    <w:basedOn w:val="a"/>
    <w:link w:val="ab"/>
    <w:uiPriority w:val="99"/>
    <w:qFormat/>
    <w:pPr>
      <w:spacing w:after="120"/>
      <w:ind w:leftChars="200" w:left="420"/>
    </w:pPr>
  </w:style>
  <w:style w:type="paragraph" w:styleId="ac">
    <w:name w:val="Plain Text"/>
    <w:basedOn w:val="a"/>
    <w:link w:val="ad"/>
    <w:uiPriority w:val="99"/>
    <w:qFormat/>
    <w:pPr>
      <w:jc w:val="left"/>
    </w:pPr>
    <w:rPr>
      <w:rFonts w:ascii="Calibri" w:hAnsi="Courier New"/>
    </w:rPr>
  </w:style>
  <w:style w:type="paragraph" w:styleId="21">
    <w:name w:val="Body Text Indent 2"/>
    <w:basedOn w:val="a"/>
    <w:link w:val="22"/>
    <w:qFormat/>
    <w:pPr>
      <w:spacing w:line="400" w:lineRule="exact"/>
      <w:ind w:firstLineChars="200" w:firstLine="420"/>
    </w:pPr>
    <w:rPr>
      <w:rFonts w:ascii="宋体" w:hAnsi="宋体"/>
      <w:color w:val="000000"/>
    </w:rPr>
  </w:style>
  <w:style w:type="paragraph" w:styleId="ae">
    <w:name w:val="Balloon Text"/>
    <w:basedOn w:val="a"/>
    <w:link w:val="af"/>
    <w:uiPriority w:val="99"/>
    <w:qFormat/>
    <w:rPr>
      <w:sz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uiPriority w:val="99"/>
    <w:qFormat/>
    <w:pPr>
      <w:pBdr>
        <w:bottom w:val="single" w:sz="6" w:space="1" w:color="auto"/>
      </w:pBdr>
      <w:tabs>
        <w:tab w:val="center" w:pos="4153"/>
        <w:tab w:val="right" w:pos="8306"/>
      </w:tabs>
      <w:snapToGrid w:val="0"/>
    </w:pPr>
    <w:rPr>
      <w:sz w:val="18"/>
    </w:rPr>
  </w:style>
  <w:style w:type="paragraph" w:styleId="11">
    <w:name w:val="toc 1"/>
    <w:basedOn w:val="a"/>
    <w:next w:val="a"/>
    <w:uiPriority w:val="39"/>
    <w:qFormat/>
  </w:style>
  <w:style w:type="paragraph" w:styleId="af4">
    <w:name w:val="Subtitle"/>
    <w:basedOn w:val="a"/>
    <w:next w:val="a"/>
    <w:link w:val="af5"/>
    <w:qFormat/>
    <w:locked/>
    <w:pPr>
      <w:spacing w:before="240" w:after="60" w:line="312" w:lineRule="auto"/>
      <w:jc w:val="center"/>
      <w:outlineLvl w:val="1"/>
    </w:pPr>
    <w:rPr>
      <w:rFonts w:ascii="Cambria" w:hAnsi="Cambria"/>
      <w:b/>
      <w:bCs/>
      <w:kern w:val="28"/>
      <w:sz w:val="32"/>
      <w:szCs w:val="32"/>
    </w:rPr>
  </w:style>
  <w:style w:type="paragraph" w:styleId="af6">
    <w:name w:val="footnote text"/>
    <w:basedOn w:val="a"/>
    <w:link w:val="af7"/>
    <w:uiPriority w:val="99"/>
    <w:semiHidden/>
    <w:unhideWhenUsed/>
    <w:qFormat/>
    <w:pPr>
      <w:snapToGrid w:val="0"/>
      <w:jc w:val="left"/>
    </w:pPr>
    <w:rPr>
      <w:sz w:val="18"/>
      <w:szCs w:val="18"/>
    </w:rPr>
  </w:style>
  <w:style w:type="paragraph" w:styleId="31">
    <w:name w:val="Body Text Indent 3"/>
    <w:basedOn w:val="a"/>
    <w:link w:val="32"/>
    <w:uiPriority w:val="99"/>
    <w:qFormat/>
    <w:pPr>
      <w:spacing w:after="120"/>
      <w:ind w:leftChars="200" w:left="420"/>
    </w:pPr>
    <w:rPr>
      <w:sz w:val="16"/>
    </w:rPr>
  </w:style>
  <w:style w:type="paragraph" w:styleId="23">
    <w:name w:val="toc 2"/>
    <w:basedOn w:val="a"/>
    <w:next w:val="a"/>
    <w:uiPriority w:val="99"/>
    <w:qFormat/>
    <w:pPr>
      <w:ind w:leftChars="200" w:left="420"/>
    </w:pPr>
  </w:style>
  <w:style w:type="paragraph" w:styleId="24">
    <w:name w:val="Body Text 2"/>
    <w:basedOn w:val="a"/>
    <w:link w:val="25"/>
    <w:uiPriority w:val="99"/>
    <w:qFormat/>
    <w:pPr>
      <w:spacing w:after="120" w:line="480" w:lineRule="auto"/>
    </w:pPr>
  </w:style>
  <w:style w:type="paragraph" w:styleId="af8">
    <w:name w:val="Normal (Web)"/>
    <w:basedOn w:val="a"/>
    <w:uiPriority w:val="99"/>
    <w:qFormat/>
    <w:pPr>
      <w:widowControl/>
      <w:spacing w:before="100" w:beforeAutospacing="1" w:after="100" w:afterAutospacing="1"/>
    </w:pPr>
    <w:rPr>
      <w:rFonts w:ascii="Arial Unicode MS" w:hAnsi="Arial Unicode MS"/>
      <w:kern w:val="0"/>
      <w:sz w:val="24"/>
    </w:rPr>
  </w:style>
  <w:style w:type="paragraph" w:styleId="af9">
    <w:name w:val="Title"/>
    <w:basedOn w:val="a"/>
    <w:next w:val="a"/>
    <w:link w:val="afa"/>
    <w:qFormat/>
    <w:locked/>
    <w:pPr>
      <w:spacing w:before="240" w:after="60"/>
      <w:jc w:val="center"/>
      <w:outlineLvl w:val="0"/>
    </w:pPr>
    <w:rPr>
      <w:rFonts w:ascii="Cambria" w:hAnsi="Cambria"/>
      <w:b/>
      <w:bCs/>
      <w:sz w:val="32"/>
      <w:szCs w:val="32"/>
    </w:rPr>
  </w:style>
  <w:style w:type="paragraph" w:styleId="afb">
    <w:name w:val="annotation subject"/>
    <w:basedOn w:val="a6"/>
    <w:next w:val="a6"/>
    <w:link w:val="afc"/>
    <w:uiPriority w:val="99"/>
    <w:qFormat/>
    <w:rPr>
      <w:b/>
    </w:rPr>
  </w:style>
  <w:style w:type="table" w:styleId="af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page number"/>
    <w:basedOn w:val="a0"/>
    <w:uiPriority w:val="99"/>
    <w:qFormat/>
    <w:rPr>
      <w:rFonts w:cs="Times New Roman"/>
    </w:rPr>
  </w:style>
  <w:style w:type="character" w:styleId="aff">
    <w:name w:val="FollowedHyperlink"/>
    <w:basedOn w:val="a0"/>
    <w:uiPriority w:val="99"/>
    <w:semiHidden/>
    <w:unhideWhenUsed/>
    <w:qFormat/>
    <w:rPr>
      <w:color w:val="919191"/>
      <w:u w:val="single"/>
    </w:rPr>
  </w:style>
  <w:style w:type="character" w:styleId="aff0">
    <w:name w:val="Hyperlink"/>
    <w:basedOn w:val="a0"/>
    <w:uiPriority w:val="99"/>
    <w:qFormat/>
    <w:rPr>
      <w:rFonts w:cs="Times New Roman"/>
      <w:color w:val="0000FF"/>
      <w:u w:val="single"/>
    </w:rPr>
  </w:style>
  <w:style w:type="character" w:styleId="aff1">
    <w:name w:val="annotation reference"/>
    <w:basedOn w:val="a0"/>
    <w:uiPriority w:val="99"/>
    <w:qFormat/>
    <w:rPr>
      <w:rFonts w:cs="Times New Roman"/>
      <w:sz w:val="21"/>
    </w:rPr>
  </w:style>
  <w:style w:type="character" w:styleId="aff2">
    <w:name w:val="footnote reference"/>
    <w:basedOn w:val="a0"/>
    <w:uiPriority w:val="99"/>
    <w:semiHidden/>
    <w:unhideWhenUsed/>
    <w:qFormat/>
    <w:rPr>
      <w:vertAlign w:val="superscript"/>
    </w:rPr>
  </w:style>
  <w:style w:type="character" w:customStyle="1" w:styleId="10">
    <w:name w:val="标题 1 字符"/>
    <w:basedOn w:val="a0"/>
    <w:link w:val="1"/>
    <w:qFormat/>
    <w:locked/>
    <w:rPr>
      <w:rFonts w:cs="Times New Roman"/>
      <w:b/>
      <w:bCs/>
      <w:kern w:val="44"/>
      <w:sz w:val="44"/>
      <w:szCs w:val="44"/>
    </w:rPr>
  </w:style>
  <w:style w:type="character" w:customStyle="1" w:styleId="20">
    <w:name w:val="标题 2 字符"/>
    <w:basedOn w:val="a0"/>
    <w:link w:val="2"/>
    <w:uiPriority w:val="99"/>
    <w:semiHidden/>
    <w:qFormat/>
    <w:locked/>
    <w:rPr>
      <w:rFonts w:ascii="Cambria" w:eastAsia="宋体" w:hAnsi="Cambria" w:cs="Times New Roman"/>
      <w:b/>
      <w:bCs/>
      <w:sz w:val="32"/>
      <w:szCs w:val="32"/>
    </w:rPr>
  </w:style>
  <w:style w:type="character" w:customStyle="1" w:styleId="30">
    <w:name w:val="标题 3 字符"/>
    <w:basedOn w:val="a0"/>
    <w:link w:val="3"/>
    <w:uiPriority w:val="99"/>
    <w:semiHidden/>
    <w:qFormat/>
    <w:locked/>
    <w:rPr>
      <w:rFonts w:cs="Times New Roman"/>
      <w:b/>
      <w:bCs/>
      <w:sz w:val="32"/>
      <w:szCs w:val="32"/>
    </w:rPr>
  </w:style>
  <w:style w:type="character" w:customStyle="1" w:styleId="40">
    <w:name w:val="标题 4 字符"/>
    <w:basedOn w:val="a0"/>
    <w:link w:val="4"/>
    <w:uiPriority w:val="99"/>
    <w:semiHidden/>
    <w:qFormat/>
    <w:locked/>
    <w:rPr>
      <w:rFonts w:ascii="Cambria" w:eastAsia="宋体" w:hAnsi="Cambria" w:cs="Times New Roman"/>
      <w:b/>
      <w:bCs/>
      <w:sz w:val="28"/>
      <w:szCs w:val="28"/>
    </w:rPr>
  </w:style>
  <w:style w:type="character" w:customStyle="1" w:styleId="50">
    <w:name w:val="标题 5 字符"/>
    <w:basedOn w:val="a0"/>
    <w:link w:val="5"/>
    <w:uiPriority w:val="99"/>
    <w:semiHidden/>
    <w:qFormat/>
    <w:locked/>
    <w:rPr>
      <w:rFonts w:cs="Times New Roman"/>
      <w:b/>
      <w:bCs/>
      <w:sz w:val="28"/>
      <w:szCs w:val="28"/>
    </w:rPr>
  </w:style>
  <w:style w:type="character" w:customStyle="1" w:styleId="60">
    <w:name w:val="标题 6 字符"/>
    <w:basedOn w:val="a0"/>
    <w:link w:val="6"/>
    <w:uiPriority w:val="99"/>
    <w:semiHidden/>
    <w:qFormat/>
    <w:locked/>
    <w:rPr>
      <w:rFonts w:ascii="Cambria" w:eastAsia="宋体" w:hAnsi="Cambria" w:cs="Times New Roman"/>
      <w:b/>
      <w:bCs/>
      <w:sz w:val="24"/>
      <w:szCs w:val="24"/>
    </w:rPr>
  </w:style>
  <w:style w:type="character" w:customStyle="1" w:styleId="70">
    <w:name w:val="标题 7 字符"/>
    <w:basedOn w:val="a0"/>
    <w:link w:val="7"/>
    <w:uiPriority w:val="99"/>
    <w:semiHidden/>
    <w:qFormat/>
    <w:locked/>
    <w:rPr>
      <w:rFonts w:cs="Times New Roman"/>
      <w:b/>
      <w:bCs/>
      <w:sz w:val="24"/>
      <w:szCs w:val="24"/>
    </w:rPr>
  </w:style>
  <w:style w:type="character" w:customStyle="1" w:styleId="80">
    <w:name w:val="标题 8 字符"/>
    <w:basedOn w:val="a0"/>
    <w:link w:val="8"/>
    <w:uiPriority w:val="99"/>
    <w:semiHidden/>
    <w:qFormat/>
    <w:locked/>
    <w:rPr>
      <w:rFonts w:ascii="Cambria" w:eastAsia="宋体" w:hAnsi="Cambria" w:cs="Times New Roman"/>
      <w:sz w:val="24"/>
      <w:szCs w:val="24"/>
    </w:rPr>
  </w:style>
  <w:style w:type="character" w:customStyle="1" w:styleId="90">
    <w:name w:val="标题 9 字符"/>
    <w:basedOn w:val="a0"/>
    <w:link w:val="9"/>
    <w:uiPriority w:val="99"/>
    <w:semiHidden/>
    <w:qFormat/>
    <w:locked/>
    <w:rPr>
      <w:rFonts w:ascii="Cambria" w:eastAsia="宋体" w:hAnsi="Cambria" w:cs="Times New Roman"/>
      <w:sz w:val="21"/>
      <w:szCs w:val="21"/>
    </w:rPr>
  </w:style>
  <w:style w:type="character" w:customStyle="1" w:styleId="bs8char">
    <w:name w:val="bs8char"/>
    <w:basedOn w:val="a0"/>
    <w:uiPriority w:val="99"/>
    <w:qFormat/>
    <w:rPr>
      <w:rFonts w:cs="Times New Roman"/>
    </w:rPr>
  </w:style>
  <w:style w:type="character" w:customStyle="1" w:styleId="CommentTextChar">
    <w:name w:val="Comment Text Char"/>
    <w:uiPriority w:val="99"/>
    <w:qFormat/>
    <w:locked/>
    <w:rPr>
      <w:kern w:val="2"/>
      <w:sz w:val="21"/>
    </w:rPr>
  </w:style>
  <w:style w:type="character" w:customStyle="1" w:styleId="font1">
    <w:name w:val="font1"/>
    <w:basedOn w:val="a0"/>
    <w:uiPriority w:val="99"/>
    <w:qFormat/>
    <w:rPr>
      <w:rFonts w:cs="Times New Roman"/>
    </w:rPr>
  </w:style>
  <w:style w:type="character" w:customStyle="1" w:styleId="read">
    <w:name w:val="read"/>
    <w:basedOn w:val="a0"/>
    <w:uiPriority w:val="99"/>
    <w:qFormat/>
    <w:rPr>
      <w:rFonts w:cs="Times New Roman"/>
    </w:rPr>
  </w:style>
  <w:style w:type="character" w:customStyle="1" w:styleId="FooterChar">
    <w:name w:val="Footer Char"/>
    <w:uiPriority w:val="99"/>
    <w:qFormat/>
    <w:locked/>
    <w:rPr>
      <w:rFonts w:eastAsia="宋体"/>
      <w:kern w:val="2"/>
      <w:sz w:val="18"/>
      <w:lang w:val="en-US" w:eastAsia="zh-CN"/>
    </w:rPr>
  </w:style>
  <w:style w:type="character" w:customStyle="1" w:styleId="PlainTextChar">
    <w:name w:val="Plain Text Char"/>
    <w:uiPriority w:val="99"/>
    <w:qFormat/>
    <w:locked/>
    <w:rPr>
      <w:rFonts w:ascii="Calibri" w:eastAsia="宋体" w:hAnsi="Courier New"/>
      <w:kern w:val="2"/>
      <w:sz w:val="21"/>
      <w:lang w:val="en-US" w:eastAsia="zh-CN"/>
    </w:rPr>
  </w:style>
  <w:style w:type="paragraph" w:customStyle="1" w:styleId="ParaChar">
    <w:name w:val="默认段落字体 Para Char"/>
    <w:basedOn w:val="a"/>
    <w:uiPriority w:val="99"/>
    <w:qFormat/>
  </w:style>
  <w:style w:type="character" w:customStyle="1" w:styleId="a7">
    <w:name w:val="批注文字 字符"/>
    <w:basedOn w:val="a0"/>
    <w:link w:val="a6"/>
    <w:uiPriority w:val="99"/>
    <w:qFormat/>
    <w:locked/>
    <w:rPr>
      <w:rFonts w:cs="Times New Roman"/>
      <w:kern w:val="2"/>
      <w:sz w:val="21"/>
    </w:rPr>
  </w:style>
  <w:style w:type="paragraph" w:customStyle="1" w:styleId="CharCharCharCharCharCharChar">
    <w:name w:val="Char Char Char Char Char Char Char"/>
    <w:basedOn w:val="a"/>
    <w:uiPriority w:val="99"/>
    <w:qFormat/>
    <w:pPr>
      <w:widowControl/>
      <w:spacing w:after="160" w:line="240" w:lineRule="exact"/>
    </w:pPr>
    <w:rPr>
      <w:rFonts w:ascii="Verdana" w:hAnsi="Verdana"/>
      <w:kern w:val="0"/>
      <w:sz w:val="20"/>
      <w:lang w:eastAsia="en-US"/>
    </w:rPr>
  </w:style>
  <w:style w:type="paragraph" w:customStyle="1" w:styleId="26">
    <w:name w:val="节下第2级"/>
    <w:basedOn w:val="a"/>
    <w:uiPriority w:val="99"/>
    <w:qFormat/>
    <w:pPr>
      <w:spacing w:before="240" w:after="120"/>
      <w:jc w:val="left"/>
      <w:outlineLvl w:val="3"/>
    </w:pPr>
    <w:rPr>
      <w:rFonts w:eastAsia="黑体"/>
      <w:sz w:val="24"/>
    </w:rPr>
  </w:style>
  <w:style w:type="character" w:customStyle="1" w:styleId="af">
    <w:name w:val="批注框文本 字符"/>
    <w:basedOn w:val="a0"/>
    <w:link w:val="ae"/>
    <w:uiPriority w:val="99"/>
    <w:semiHidden/>
    <w:qFormat/>
    <w:locked/>
    <w:rPr>
      <w:rFonts w:cs="Times New Roman"/>
      <w:sz w:val="2"/>
    </w:rPr>
  </w:style>
  <w:style w:type="character" w:customStyle="1" w:styleId="ab">
    <w:name w:val="正文文本缩进 字符"/>
    <w:basedOn w:val="a0"/>
    <w:link w:val="aa"/>
    <w:uiPriority w:val="99"/>
    <w:semiHidden/>
    <w:qFormat/>
    <w:locked/>
    <w:rPr>
      <w:rFonts w:cs="Times New Roman"/>
      <w:sz w:val="20"/>
      <w:szCs w:val="20"/>
    </w:rPr>
  </w:style>
  <w:style w:type="character" w:customStyle="1" w:styleId="af3">
    <w:name w:val="页眉 字符"/>
    <w:basedOn w:val="a0"/>
    <w:link w:val="af2"/>
    <w:uiPriority w:val="99"/>
    <w:qFormat/>
    <w:locked/>
    <w:rPr>
      <w:rFonts w:cs="Times New Roman"/>
      <w:sz w:val="18"/>
      <w:szCs w:val="18"/>
    </w:rPr>
  </w:style>
  <w:style w:type="paragraph" w:customStyle="1" w:styleId="CharChar1">
    <w:name w:val="Char Char1"/>
    <w:basedOn w:val="a"/>
    <w:uiPriority w:val="99"/>
    <w:qFormat/>
    <w:pPr>
      <w:tabs>
        <w:tab w:val="left" w:pos="360"/>
      </w:tabs>
      <w:spacing w:before="312" w:after="312" w:line="360" w:lineRule="auto"/>
    </w:pPr>
    <w:rPr>
      <w:sz w:val="24"/>
    </w:rPr>
  </w:style>
  <w:style w:type="character" w:customStyle="1" w:styleId="ad">
    <w:name w:val="纯文本 字符"/>
    <w:basedOn w:val="a0"/>
    <w:link w:val="ac"/>
    <w:uiPriority w:val="99"/>
    <w:semiHidden/>
    <w:qFormat/>
    <w:locked/>
    <w:rPr>
      <w:rFonts w:ascii="宋体" w:hAnsi="Courier New" w:cs="Courier New"/>
      <w:sz w:val="21"/>
      <w:szCs w:val="21"/>
    </w:rPr>
  </w:style>
  <w:style w:type="character" w:customStyle="1" w:styleId="a5">
    <w:name w:val="文档结构图 字符"/>
    <w:basedOn w:val="a0"/>
    <w:link w:val="a4"/>
    <w:uiPriority w:val="99"/>
    <w:semiHidden/>
    <w:qFormat/>
    <w:locked/>
    <w:rPr>
      <w:rFonts w:cs="Times New Roman"/>
      <w:sz w:val="2"/>
    </w:rPr>
  </w:style>
  <w:style w:type="paragraph" w:customStyle="1" w:styleId="Default">
    <w:name w:val="Default"/>
    <w:qFormat/>
    <w:pPr>
      <w:widowControl w:val="0"/>
      <w:autoSpaceDE w:val="0"/>
      <w:autoSpaceDN w:val="0"/>
      <w:adjustRightInd w:val="0"/>
    </w:pPr>
    <w:rPr>
      <w:rFonts w:ascii="宋体"/>
      <w:color w:val="000000"/>
      <w:sz w:val="24"/>
    </w:rPr>
  </w:style>
  <w:style w:type="character" w:customStyle="1" w:styleId="af1">
    <w:name w:val="页脚 字符"/>
    <w:basedOn w:val="a0"/>
    <w:link w:val="af0"/>
    <w:uiPriority w:val="99"/>
    <w:semiHidden/>
    <w:qFormat/>
    <w:locked/>
    <w:rPr>
      <w:rFonts w:cs="Times New Roman"/>
      <w:sz w:val="18"/>
      <w:szCs w:val="18"/>
    </w:rPr>
  </w:style>
  <w:style w:type="paragraph" w:styleId="aff3">
    <w:name w:val="List Paragraph"/>
    <w:basedOn w:val="a"/>
    <w:link w:val="aff4"/>
    <w:uiPriority w:val="99"/>
    <w:qFormat/>
    <w:pPr>
      <w:ind w:firstLineChars="200" w:firstLine="420"/>
    </w:pPr>
    <w:rPr>
      <w:rFonts w:ascii="Calibri" w:hAnsi="Calibri"/>
      <w:kern w:val="0"/>
      <w:sz w:val="20"/>
    </w:rPr>
  </w:style>
  <w:style w:type="character" w:customStyle="1" w:styleId="32">
    <w:name w:val="正文文本缩进 3 字符"/>
    <w:basedOn w:val="a0"/>
    <w:link w:val="31"/>
    <w:uiPriority w:val="99"/>
    <w:semiHidden/>
    <w:qFormat/>
    <w:locked/>
    <w:rPr>
      <w:rFonts w:cs="Times New Roman"/>
      <w:sz w:val="16"/>
      <w:szCs w:val="16"/>
    </w:rPr>
  </w:style>
  <w:style w:type="paragraph" w:customStyle="1" w:styleId="Char">
    <w:name w:val="Char"/>
    <w:basedOn w:val="a"/>
    <w:uiPriority w:val="99"/>
    <w:qFormat/>
  </w:style>
  <w:style w:type="character" w:customStyle="1" w:styleId="22">
    <w:name w:val="正文文本缩进 2 字符"/>
    <w:basedOn w:val="a0"/>
    <w:link w:val="21"/>
    <w:uiPriority w:val="99"/>
    <w:semiHidden/>
    <w:qFormat/>
    <w:locked/>
    <w:rPr>
      <w:rFonts w:cs="Times New Roman"/>
      <w:sz w:val="20"/>
      <w:szCs w:val="20"/>
    </w:rPr>
  </w:style>
  <w:style w:type="paragraph" w:customStyle="1" w:styleId="Arial0152">
    <w:name w:val="样式 正文首行缩进 + (复杂文种) Arial 段后: 0 磅 行距: 1.5 倍行距 首行缩进:  2 字符"/>
    <w:basedOn w:val="a"/>
    <w:uiPriority w:val="99"/>
    <w:qFormat/>
    <w:pPr>
      <w:spacing w:line="360" w:lineRule="auto"/>
      <w:ind w:firstLineChars="200" w:firstLine="200"/>
    </w:pPr>
    <w:rPr>
      <w:rFonts w:eastAsia="仿宋_GB2312"/>
      <w:sz w:val="24"/>
    </w:rPr>
  </w:style>
  <w:style w:type="paragraph" w:customStyle="1" w:styleId="1Char">
    <w:name w:val="1 Char"/>
    <w:basedOn w:val="a"/>
    <w:uiPriority w:val="99"/>
    <w:qFormat/>
    <w:pPr>
      <w:tabs>
        <w:tab w:val="left" w:pos="360"/>
      </w:tabs>
    </w:pPr>
    <w:rPr>
      <w:sz w:val="24"/>
    </w:rPr>
  </w:style>
  <w:style w:type="paragraph" w:customStyle="1" w:styleId="aff5">
    <w:name w:val="正文所"/>
    <w:basedOn w:val="a"/>
    <w:uiPriority w:val="99"/>
    <w:qFormat/>
    <w:pPr>
      <w:spacing w:line="360" w:lineRule="auto"/>
      <w:ind w:firstLineChars="200" w:firstLine="420"/>
    </w:pPr>
    <w:rPr>
      <w:rFonts w:ascii="宋体"/>
    </w:rPr>
  </w:style>
  <w:style w:type="paragraph" w:customStyle="1" w:styleId="CharCharChar">
    <w:name w:val="Char Char Char"/>
    <w:basedOn w:val="a"/>
    <w:uiPriority w:val="99"/>
    <w:qFormat/>
    <w:pPr>
      <w:tabs>
        <w:tab w:val="left" w:pos="425"/>
      </w:tabs>
      <w:ind w:left="425" w:hanging="425"/>
    </w:pPr>
    <w:rPr>
      <w:rFonts w:ascii="宋体" w:hAnsi="宋体"/>
      <w:color w:val="000000"/>
      <w:sz w:val="24"/>
    </w:rPr>
  </w:style>
  <w:style w:type="paragraph" w:customStyle="1" w:styleId="aff6">
    <w:name w:val="表格"/>
    <w:basedOn w:val="a"/>
    <w:uiPriority w:val="99"/>
    <w:qFormat/>
    <w:pPr>
      <w:spacing w:before="100" w:beforeAutospacing="1" w:after="100" w:afterAutospacing="1" w:line="280" w:lineRule="exact"/>
    </w:pPr>
    <w:rPr>
      <w:sz w:val="18"/>
    </w:rPr>
  </w:style>
  <w:style w:type="character" w:customStyle="1" w:styleId="afc">
    <w:name w:val="批注主题 字符"/>
    <w:basedOn w:val="CommentTextChar"/>
    <w:link w:val="afb"/>
    <w:uiPriority w:val="99"/>
    <w:semiHidden/>
    <w:qFormat/>
    <w:locked/>
    <w:rPr>
      <w:rFonts w:cs="Times New Roman"/>
      <w:b/>
      <w:bCs/>
      <w:kern w:val="2"/>
      <w:sz w:val="20"/>
      <w:szCs w:val="20"/>
    </w:rPr>
  </w:style>
  <w:style w:type="paragraph" w:customStyle="1" w:styleId="Char2">
    <w:name w:val="Char2"/>
    <w:basedOn w:val="a"/>
    <w:uiPriority w:val="99"/>
    <w:qFormat/>
  </w:style>
  <w:style w:type="character" w:customStyle="1" w:styleId="CharChar3">
    <w:name w:val="Char Char3"/>
    <w:uiPriority w:val="99"/>
    <w:qFormat/>
    <w:rPr>
      <w:kern w:val="2"/>
      <w:sz w:val="21"/>
    </w:rPr>
  </w:style>
  <w:style w:type="paragraph" w:customStyle="1" w:styleId="CharCharCharChar">
    <w:name w:val="Char Char Char Char"/>
    <w:basedOn w:val="a"/>
    <w:uiPriority w:val="99"/>
    <w:qFormat/>
    <w:pPr>
      <w:tabs>
        <w:tab w:val="left" w:pos="360"/>
      </w:tabs>
      <w:adjustRightInd w:val="0"/>
      <w:textAlignment w:val="baseline"/>
    </w:pPr>
  </w:style>
  <w:style w:type="paragraph" w:customStyle="1" w:styleId="CharCharCharCharCharChar">
    <w:name w:val="Char Char Char Char Char Char"/>
    <w:basedOn w:val="a"/>
    <w:uiPriority w:val="99"/>
    <w:qFormat/>
    <w:rPr>
      <w:szCs w:val="24"/>
    </w:rPr>
  </w:style>
  <w:style w:type="character" w:customStyle="1" w:styleId="a9">
    <w:name w:val="正文文本 字符"/>
    <w:basedOn w:val="a0"/>
    <w:link w:val="a8"/>
    <w:uiPriority w:val="99"/>
    <w:semiHidden/>
    <w:qFormat/>
    <w:locked/>
    <w:rPr>
      <w:rFonts w:cs="Times New Roman"/>
      <w:sz w:val="20"/>
      <w:szCs w:val="20"/>
    </w:rPr>
  </w:style>
  <w:style w:type="character" w:customStyle="1" w:styleId="25">
    <w:name w:val="正文文本 2 字符"/>
    <w:basedOn w:val="a0"/>
    <w:link w:val="24"/>
    <w:uiPriority w:val="99"/>
    <w:qFormat/>
    <w:locked/>
    <w:rPr>
      <w:rFonts w:cs="Times New Roman"/>
      <w:kern w:val="2"/>
      <w:sz w:val="21"/>
    </w:rPr>
  </w:style>
  <w:style w:type="paragraph" w:customStyle="1" w:styleId="CharCharCharCharCharChar1CharCharChar">
    <w:name w:val="Char Char Char Char Char Char1 Char Char Char"/>
    <w:basedOn w:val="a"/>
    <w:uiPriority w:val="99"/>
    <w:qFormat/>
    <w:pPr>
      <w:autoSpaceDE w:val="0"/>
      <w:autoSpaceDN w:val="0"/>
      <w:adjustRightInd w:val="0"/>
      <w:jc w:val="left"/>
      <w:textAlignment w:val="baseline"/>
    </w:pPr>
    <w:rPr>
      <w:rFonts w:eastAsia="方正仿宋简体"/>
      <w:sz w:val="32"/>
    </w:rPr>
  </w:style>
  <w:style w:type="character" w:customStyle="1" w:styleId="apple-style-span">
    <w:name w:val="apple-style-span"/>
    <w:basedOn w:val="a0"/>
    <w:uiPriority w:val="99"/>
    <w:qFormat/>
    <w:rPr>
      <w:rFonts w:cs="Times New Roman"/>
    </w:rPr>
  </w:style>
  <w:style w:type="paragraph" w:customStyle="1" w:styleId="12">
    <w:name w:val="修订1"/>
    <w:hidden/>
    <w:uiPriority w:val="99"/>
    <w:semiHidden/>
    <w:qFormat/>
    <w:rPr>
      <w:kern w:val="2"/>
      <w:sz w:val="21"/>
    </w:rPr>
  </w:style>
  <w:style w:type="character" w:customStyle="1" w:styleId="aff4">
    <w:name w:val="列出段落 字符"/>
    <w:link w:val="aff3"/>
    <w:uiPriority w:val="99"/>
    <w:qFormat/>
    <w:locked/>
    <w:rPr>
      <w:rFonts w:ascii="Calibri" w:hAnsi="Calibri"/>
      <w:szCs w:val="20"/>
    </w:rPr>
  </w:style>
  <w:style w:type="character" w:styleId="aff7">
    <w:name w:val="Placeholder Text"/>
    <w:basedOn w:val="a0"/>
    <w:uiPriority w:val="99"/>
    <w:semiHidden/>
    <w:qFormat/>
    <w:rPr>
      <w:color w:val="808080"/>
    </w:rPr>
  </w:style>
  <w:style w:type="character" w:customStyle="1" w:styleId="afa">
    <w:name w:val="标题 字符"/>
    <w:basedOn w:val="a0"/>
    <w:link w:val="af9"/>
    <w:qFormat/>
    <w:rPr>
      <w:rFonts w:ascii="Cambria" w:hAnsi="Cambria" w:cs="Times New Roman"/>
      <w:b/>
      <w:bCs/>
      <w:sz w:val="32"/>
      <w:szCs w:val="32"/>
    </w:rPr>
  </w:style>
  <w:style w:type="paragraph" w:customStyle="1" w:styleId="13">
    <w:name w:val="列出段落1"/>
    <w:basedOn w:val="a"/>
    <w:qFormat/>
    <w:pPr>
      <w:spacing w:before="120" w:after="120"/>
      <w:ind w:firstLineChars="200" w:firstLine="420"/>
    </w:pPr>
    <w:rPr>
      <w:rFonts w:ascii="Calibri" w:hAnsi="Calibri"/>
    </w:rPr>
  </w:style>
  <w:style w:type="character" w:customStyle="1" w:styleId="af7">
    <w:name w:val="脚注文本 字符"/>
    <w:basedOn w:val="a0"/>
    <w:link w:val="af6"/>
    <w:uiPriority w:val="99"/>
    <w:semiHidden/>
    <w:qFormat/>
    <w:rPr>
      <w:sz w:val="18"/>
      <w:szCs w:val="18"/>
    </w:rPr>
  </w:style>
  <w:style w:type="character" w:customStyle="1" w:styleId="af5">
    <w:name w:val="副标题 字符"/>
    <w:basedOn w:val="a0"/>
    <w:link w:val="af4"/>
    <w:qFormat/>
    <w:rPr>
      <w:rFonts w:ascii="Cambria" w:hAnsi="Cambria" w:cs="Times New Roman"/>
      <w:b/>
      <w:bCs/>
      <w:kern w:val="28"/>
      <w:sz w:val="32"/>
      <w:szCs w:val="32"/>
    </w:rPr>
  </w:style>
  <w:style w:type="paragraph" w:customStyle="1" w:styleId="aff8">
    <w:name w:val="标题  目录"/>
    <w:basedOn w:val="1"/>
    <w:link w:val="Char0"/>
    <w:qFormat/>
    <w:pPr>
      <w:spacing w:line="578" w:lineRule="auto"/>
      <w:jc w:val="center"/>
    </w:pPr>
    <w:rPr>
      <w:rFonts w:ascii="宋体" w:hAnsi="宋体"/>
      <w:bCs/>
      <w:sz w:val="28"/>
      <w:szCs w:val="28"/>
    </w:rPr>
  </w:style>
  <w:style w:type="character" w:customStyle="1" w:styleId="Char0">
    <w:name w:val="标题  目录 Char"/>
    <w:link w:val="aff8"/>
    <w:qFormat/>
    <w:rPr>
      <w:rFonts w:ascii="宋体" w:hAnsi="宋体"/>
      <w:b/>
      <w:bCs/>
      <w:kern w:val="44"/>
      <w:sz w:val="28"/>
      <w:szCs w:val="28"/>
    </w:rPr>
  </w:style>
  <w:style w:type="paragraph" w:customStyle="1" w:styleId="27">
    <w:name w:val="修订2"/>
    <w:hidden/>
    <w:uiPriority w:val="99"/>
    <w:semiHidden/>
    <w:qFormat/>
    <w:rPr>
      <w:kern w:val="2"/>
      <w:sz w:val="21"/>
    </w:rPr>
  </w:style>
  <w:style w:type="paragraph" w:styleId="aff9">
    <w:name w:val="Revision"/>
    <w:hidden/>
    <w:uiPriority w:val="99"/>
    <w:semiHidden/>
    <w:rsid w:val="003A453B"/>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970030">
      <w:bodyDiv w:val="1"/>
      <w:marLeft w:val="0"/>
      <w:marRight w:val="0"/>
      <w:marTop w:val="0"/>
      <w:marBottom w:val="0"/>
      <w:divBdr>
        <w:top w:val="none" w:sz="0" w:space="0" w:color="auto"/>
        <w:left w:val="none" w:sz="0" w:space="0" w:color="auto"/>
        <w:bottom w:val="none" w:sz="0" w:space="0" w:color="auto"/>
        <w:right w:val="none" w:sz="0" w:space="0" w:color="auto"/>
      </w:divBdr>
    </w:div>
    <w:div w:id="2115519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26"/>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5D217A-B9EE-4E5B-89BD-10981D185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106</Pages>
  <Words>13045</Words>
  <Characters>74358</Characters>
  <Application>Microsoft Office Word</Application>
  <DocSecurity>0</DocSecurity>
  <Lines>619</Lines>
  <Paragraphs>174</Paragraphs>
  <ScaleCrop>false</ScaleCrop>
  <Company>Microsoft</Company>
  <LinksUpToDate>false</LinksUpToDate>
  <CharactersWithSpaces>87229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张庆</dc:creator>
  <cp:lastModifiedBy>HK</cp:lastModifiedBy>
  <cp:revision>15</cp:revision>
  <dcterms:created xsi:type="dcterms:W3CDTF">2026-03-31T07:07:00Z</dcterms:created>
  <dcterms:modified xsi:type="dcterms:W3CDTF">2026-08-19T08:30:00Z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2052-11.8.0.16969</vt:lpwstr>
  </property>
  <property fmtid="{D5CDD505-2E9C-101B-9397-08002B2CF9AE}" pid="3" name="ICV">
    <vt:lpwstr>D446C349D1A84F24AE7D2D4184AFF8B4</vt:lpwstr>
  </property>
</Properties>
</file>