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53FE" w14:textId="77777777" w:rsidR="00BB1062" w:rsidRDefault="00BB1062" w:rsidP="00BB1062">
      <w:pPr>
        <w:jc w:val="center"/>
        <w:rPr>
          <w:rFonts w:asciiTheme="majorBidi" w:hAnsiTheme="majorBidi" w:cstheme="majorBidi"/>
          <w:b/>
          <w:bCs/>
          <w:i/>
          <w:iCs/>
          <w:sz w:val="72"/>
          <w:szCs w:val="72"/>
        </w:rPr>
      </w:pPr>
    </w:p>
    <w:p w14:paraId="369C32C5" w14:textId="77777777" w:rsidR="00BB1062" w:rsidRDefault="00BB1062" w:rsidP="00BB1062">
      <w:pPr>
        <w:jc w:val="center"/>
        <w:rPr>
          <w:rFonts w:asciiTheme="majorBidi" w:hAnsiTheme="majorBidi" w:cstheme="majorBidi"/>
          <w:b/>
          <w:bCs/>
          <w:i/>
          <w:iCs/>
          <w:sz w:val="72"/>
          <w:szCs w:val="72"/>
        </w:rPr>
      </w:pPr>
    </w:p>
    <w:p w14:paraId="6F8C75A0" w14:textId="7199DC0F" w:rsidR="00BB1062" w:rsidRPr="0098272B" w:rsidRDefault="00BB1062" w:rsidP="00BB1062">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A897E19" w14:textId="77777777" w:rsidR="00BB1062" w:rsidRDefault="00BB1062" w:rsidP="00BB1062">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07B7800B" w14:textId="77777777" w:rsidR="00BB1062" w:rsidRDefault="00BB1062" w:rsidP="00BB1062">
      <w:pPr>
        <w:jc w:val="center"/>
        <w:rPr>
          <w:color w:val="215E99" w:themeColor="text2" w:themeTint="BF"/>
        </w:rPr>
      </w:pPr>
      <w:hyperlink r:id="rId6" w:history="1">
        <w:r w:rsidRPr="00D912F6">
          <w:rPr>
            <w:rStyle w:val="Hyperlink"/>
            <w:color w:val="68A0B0" w:themeColor="hyperlink" w:themeTint="BF"/>
          </w:rPr>
          <w:t>http://dvsa-website-project-238043187633-us-east-1.s3-website.us-east-1.amazonaws.com/cart</w:t>
        </w:r>
      </w:hyperlink>
    </w:p>
    <w:p w14:paraId="25B7DC52" w14:textId="77777777" w:rsidR="00BB1062" w:rsidRDefault="00BB1062" w:rsidP="00BB1062">
      <w:pPr>
        <w:jc w:val="center"/>
        <w:rPr>
          <w:color w:val="215E99" w:themeColor="text2" w:themeTint="BF"/>
        </w:rPr>
      </w:pPr>
      <w:r>
        <w:rPr>
          <w:color w:val="215E99" w:themeColor="text2" w:themeTint="BF"/>
        </w:rPr>
        <w:t>US-EAST-1</w:t>
      </w:r>
    </w:p>
    <w:p w14:paraId="198C03B8" w14:textId="77777777" w:rsidR="00BB1062" w:rsidRDefault="00BB1062" w:rsidP="00BB1062">
      <w:pPr>
        <w:jc w:val="center"/>
        <w:rPr>
          <w:color w:val="215E99" w:themeColor="text2" w:themeTint="BF"/>
        </w:rPr>
      </w:pPr>
      <w:r>
        <w:rPr>
          <w:color w:val="215E99" w:themeColor="text2" w:themeTint="BF"/>
        </w:rPr>
        <w:t>15-4-2026</w:t>
      </w:r>
    </w:p>
    <w:p w14:paraId="2B7759B9" w14:textId="7850A1C0" w:rsidR="00BB1062" w:rsidRDefault="00BB1062" w:rsidP="00BB1062">
      <w:pPr>
        <w:jc w:val="center"/>
        <w:rPr>
          <w:color w:val="215E99" w:themeColor="text2" w:themeTint="BF"/>
        </w:rPr>
      </w:pPr>
      <w:r>
        <w:rPr>
          <w:color w:val="215E99" w:themeColor="text2" w:themeTint="BF"/>
        </w:rPr>
        <w:t xml:space="preserve">Lesson </w:t>
      </w:r>
      <w:r>
        <w:rPr>
          <w:color w:val="215E99" w:themeColor="text2" w:themeTint="BF"/>
        </w:rPr>
        <w:t>8</w:t>
      </w:r>
      <w:r>
        <w:rPr>
          <w:color w:val="215E99" w:themeColor="text2" w:themeTint="BF"/>
        </w:rPr>
        <w:t xml:space="preserve">: </w:t>
      </w:r>
      <w:r>
        <w:rPr>
          <w:color w:val="215E99" w:themeColor="text2" w:themeTint="BF"/>
        </w:rPr>
        <w:t xml:space="preserve">Logical </w:t>
      </w:r>
      <w:r w:rsidR="005D148D">
        <w:rPr>
          <w:color w:val="215E99" w:themeColor="text2" w:themeTint="BF"/>
        </w:rPr>
        <w:t>Vulnerability</w:t>
      </w:r>
    </w:p>
    <w:p w14:paraId="16BFA574" w14:textId="77777777" w:rsidR="00BB1062" w:rsidRDefault="00BB1062"/>
    <w:p w14:paraId="5D1A6A88" w14:textId="77777777" w:rsidR="00BB1062" w:rsidRDefault="00BB1062"/>
    <w:p w14:paraId="16319CD1" w14:textId="77777777" w:rsidR="00BB1062" w:rsidRDefault="00BB1062"/>
    <w:p w14:paraId="783BDCF1" w14:textId="77777777" w:rsidR="00BB1062" w:rsidRDefault="00BB1062"/>
    <w:p w14:paraId="03B237BE" w14:textId="77777777" w:rsidR="00BB1062" w:rsidRDefault="00BB1062"/>
    <w:p w14:paraId="17C08FB3" w14:textId="77777777" w:rsidR="00BB1062" w:rsidRDefault="00BB1062"/>
    <w:p w14:paraId="5B700A01" w14:textId="77777777" w:rsidR="00BB1062" w:rsidRDefault="00BB1062"/>
    <w:p w14:paraId="544460C7" w14:textId="77777777" w:rsidR="00BB1062" w:rsidRDefault="00BB1062"/>
    <w:p w14:paraId="16672679" w14:textId="77777777" w:rsidR="00BB1062" w:rsidRDefault="00BB1062"/>
    <w:p w14:paraId="1FB1F9BE" w14:textId="77777777" w:rsidR="00BB1062" w:rsidRDefault="00BB1062"/>
    <w:p w14:paraId="25876DA8" w14:textId="77777777" w:rsidR="00BB1062" w:rsidRDefault="00BB1062"/>
    <w:p w14:paraId="5D7FFB6E" w14:textId="77777777" w:rsidR="00BB1062" w:rsidRDefault="00BB1062"/>
    <w:p w14:paraId="7DC8D546" w14:textId="77777777" w:rsidR="00BB1062" w:rsidRDefault="00BB1062"/>
    <w:p w14:paraId="1D20A597"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lastRenderedPageBreak/>
        <w:t>Goal and Vulnerability Summary</w:t>
      </w:r>
    </w:p>
    <w:p w14:paraId="087D4EA0"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lesson demonstrates a logic vulnerability in the DVSA application caused by improper handling of request sequencing. The main affected component is the order processing logic within the AWS Lambda backend, which handles billing and order updates through API Gateway. The vulnerability allows an attacker to manipulate the order contents during the billing process by sending out-of-order requests. As a result, the attacker can pay for a smaller quantity of items while receiving a larger quantity in the final order. The main weakness is the lack of synchronization between billing and update operations, leading to inconsistent application state.</w:t>
      </w:r>
    </w:p>
    <w:p w14:paraId="4A3E0F84"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217E27C4">
          <v:rect id="_x0000_i1040" alt="" style="width:468pt;height:.05pt;mso-width-percent:0;mso-height-percent:0;mso-width-percent:0;mso-height-percent:0" o:hralign="center" o:hrstd="t" o:hr="t" fillcolor="#a0a0a0" stroked="f"/>
        </w:pict>
      </w:r>
    </w:p>
    <w:p w14:paraId="49E6080E"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Why This Works / Root Cause</w:t>
      </w:r>
    </w:p>
    <w:p w14:paraId="18CFD768"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vulnerability occurs because the application does not enforce strict execution order between billing and update requests. The billing process reads the order data at one point in time, while the update request modifies the order state before the transaction is finalized. Since there is no locking or validation to ensure consistency, the system processes both requests independently.</w:t>
      </w:r>
    </w:p>
    <w:p w14:paraId="78876DD8"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As a result, the billing operation uses stale data (lower quantity), while the updated order reflects a higher quantity. This creates a Time-of-Check to Time-of-Use (TOCTOU) vulnerability, where the system checks one version of the data but uses another.</w:t>
      </w:r>
    </w:p>
    <w:p w14:paraId="7E8DF917"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7FC843F8">
          <v:rect id="_x0000_i1039" alt="" style="width:468pt;height:.05pt;mso-width-percent:0;mso-height-percent:0;mso-width-percent:0;mso-height-percent:0" o:hralign="center" o:hrstd="t" o:hr="t" fillcolor="#a0a0a0" stroked="f"/>
        </w:pict>
      </w:r>
    </w:p>
    <w:p w14:paraId="2799F0B3"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Environment and Setup</w:t>
      </w:r>
    </w:p>
    <w:p w14:paraId="57B3DAEB"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vulnerability was tested using a deployed DVSA instance running in AWS. The frontend is hosted on an S3 static website, and backend requests are handled through Amazon API Gateway, which forwards requests to Lambda functions responsible for order processing.</w:t>
      </w:r>
    </w:p>
    <w:p w14:paraId="29E245AF"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 xml:space="preserve">The primary API endpoint used was the </w:t>
      </w:r>
      <w:r w:rsidRPr="00BB1062">
        <w:rPr>
          <w:rFonts w:ascii="Courier New" w:eastAsia="Times New Roman" w:hAnsi="Courier New" w:cs="Courier New"/>
          <w:kern w:val="0"/>
          <w:sz w:val="20"/>
          <w:szCs w:val="20"/>
          <w:lang w:val="en-SA"/>
          <w14:ligatures w14:val="none"/>
        </w:rPr>
        <w:t>/order</w:t>
      </w:r>
      <w:r w:rsidRPr="00BB1062">
        <w:rPr>
          <w:rFonts w:ascii="Times New Roman" w:eastAsia="Times New Roman" w:hAnsi="Times New Roman" w:cs="Times New Roman"/>
          <w:kern w:val="0"/>
          <w:lang w:val="en-SA"/>
          <w14:ligatures w14:val="none"/>
        </w:rPr>
        <w:t xml:space="preserve"> route.</w:t>
      </w:r>
    </w:p>
    <w:p w14:paraId="68981C05"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test required a valid user account within the application. The user placed an order through the DVSA interface and used browser Developer Tools (Network tab) to capture valid API requests.</w:t>
      </w:r>
    </w:p>
    <w:p w14:paraId="2E77D6AA"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tools used in this demonstration included:</w:t>
      </w:r>
    </w:p>
    <w:p w14:paraId="46731259"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Browser DevTools (to capture API requests)</w:t>
      </w:r>
      <w:r w:rsidRPr="00BB1062">
        <w:rPr>
          <w:rFonts w:ascii="Times New Roman" w:eastAsia="Times New Roman" w:hAnsi="Times New Roman" w:cs="Times New Roman"/>
          <w:kern w:val="0"/>
          <w:lang w:val="en-SA"/>
          <w14:ligatures w14:val="none"/>
        </w:rPr>
        <w:br/>
        <w:t>Postman (to replay and manipulate requests)</w:t>
      </w:r>
      <w:r w:rsidRPr="00BB1062">
        <w:rPr>
          <w:rFonts w:ascii="Times New Roman" w:eastAsia="Times New Roman" w:hAnsi="Times New Roman" w:cs="Times New Roman"/>
          <w:kern w:val="0"/>
          <w:lang w:val="en-SA"/>
          <w14:ligatures w14:val="none"/>
        </w:rPr>
        <w:br/>
        <w:t>AWS CloudWatch (to observe backend behavior)</w:t>
      </w:r>
    </w:p>
    <w:p w14:paraId="4793AAF6"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40E48305">
          <v:rect id="_x0000_i1038" alt="" style="width:468pt;height:.05pt;mso-width-percent:0;mso-height-percent:0;mso-width-percent:0;mso-height-percent:0" o:hralign="center" o:hrstd="t" o:hr="t" fillcolor="#a0a0a0" stroked="f"/>
        </w:pict>
      </w:r>
    </w:p>
    <w:p w14:paraId="071275EA"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lastRenderedPageBreak/>
        <w:t>Reproduction Steps</w:t>
      </w:r>
    </w:p>
    <w:p w14:paraId="6A423D9D"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attack begins by creating an order and setting the quantity of an item to a small value (e.g., 1 item). This ensures that the billing request will calculate a lower total amount.</w:t>
      </w:r>
    </w:p>
    <w:p w14:paraId="0A42A54D"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Next, a billing request is sent using valid payment details. Immediately after sending the billing request, an update request is issued to increase the quantity of the same item (e.g., from 1 to 3).</w:t>
      </w:r>
    </w:p>
    <w:p w14:paraId="39CC38B7"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Both requests are sent in rapid succession to exploit the lack of synchronization in the backend.</w:t>
      </w:r>
    </w:p>
    <w:p w14:paraId="6AA891BB"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Because the system does not enforce ordering or consistency checks, the billing request processes the original quantity, while the update request modifies the order before finalization.</w:t>
      </w:r>
    </w:p>
    <w:p w14:paraId="5FEB9730"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19832F4F">
          <v:rect id="_x0000_i1037" alt="" style="width:468pt;height:.05pt;mso-width-percent:0;mso-height-percent:0;mso-width-percent:0;mso-height-percent:0" o:hralign="center" o:hrstd="t" o:hr="t" fillcolor="#a0a0a0" stroked="f"/>
        </w:pict>
      </w:r>
    </w:p>
    <w:p w14:paraId="7D883EA4" w14:textId="2A2AFDC1" w:rsid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 xml:space="preserve"> </w:t>
      </w:r>
      <w:r w:rsidRPr="00BB1062">
        <w:rPr>
          <w:rFonts w:ascii="Times New Roman" w:eastAsia="Times New Roman" w:hAnsi="Times New Roman" w:cs="Times New Roman"/>
          <w:b/>
          <w:bCs/>
          <w:kern w:val="0"/>
          <w:sz w:val="27"/>
          <w:szCs w:val="27"/>
          <w:lang w:val="en-SA"/>
          <w14:ligatures w14:val="none"/>
        </w:rPr>
        <w:drawing>
          <wp:inline distT="0" distB="0" distL="0" distR="0" wp14:anchorId="3EE1B3A4" wp14:editId="626C3972">
            <wp:extent cx="5943600" cy="3987800"/>
            <wp:effectExtent l="0" t="0" r="0" b="0"/>
            <wp:docPr id="1740355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5890" name="Picture 1" descr="A screenshot of a computer&#10;&#10;AI-generated content may be incorrect."/>
                    <pic:cNvPicPr/>
                  </pic:nvPicPr>
                  <pic:blipFill>
                    <a:blip r:embed="rId7"/>
                    <a:stretch>
                      <a:fillRect/>
                    </a:stretch>
                  </pic:blipFill>
                  <pic:spPr>
                    <a:xfrm>
                      <a:off x="0" y="0"/>
                      <a:ext cx="5943600" cy="3987800"/>
                    </a:xfrm>
                    <a:prstGeom prst="rect">
                      <a:avLst/>
                    </a:prstGeom>
                  </pic:spPr>
                </pic:pic>
              </a:graphicData>
            </a:graphic>
          </wp:inline>
        </w:drawing>
      </w:r>
    </w:p>
    <w:p w14:paraId="7063D68C" w14:textId="77777777" w:rsid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1DD9BA45" w14:textId="77777777" w:rsid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55748D4F" w14:textId="77777777" w:rsid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5A5AD6A3"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lastRenderedPageBreak/>
        <w:pict w14:anchorId="58BAB108">
          <v:rect id="_x0000_i1036" alt="" style="width:468pt;height:.05pt;mso-width-percent:0;mso-height-percent:0;mso-width-percent:0;mso-height-percent:0" o:hralign="center" o:hrstd="t" o:hr="t" fillcolor="#a0a0a0" stroked="f"/>
        </w:pict>
      </w:r>
    </w:p>
    <w:p w14:paraId="69E9044D" w14:textId="4E55A91B"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Evidence and Proof</w:t>
      </w:r>
    </w:p>
    <w:p w14:paraId="2B56FD0D"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vulnerability is confirmed by the mismatch between the billed amount and the final order contents.</w:t>
      </w:r>
    </w:p>
    <w:p w14:paraId="4336B7F6"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billing response indicated a successful transaction with an amount of $33, which corresponds to a single item. However, the final receipt displayed a quantity of three items while the total price remained $33.</w:t>
      </w:r>
    </w:p>
    <w:p w14:paraId="253C22D9"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proves that the system charged based on outdated order data while storing the updated order state.</w:t>
      </w:r>
    </w:p>
    <w:p w14:paraId="0F11A771"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0D2656C0">
          <v:rect id="_x0000_i1035" alt="" style="width:468pt;height:.05pt;mso-width-percent:0;mso-height-percent:0;mso-width-percent:0;mso-height-percent:0" o:hralign="center" o:hrstd="t" o:hr="t" fillcolor="#a0a0a0" stroked="f"/>
        </w:pict>
      </w:r>
    </w:p>
    <w:p w14:paraId="49002853" w14:textId="571FE5AF" w:rsidR="00BB1062" w:rsidRPr="00BB1062" w:rsidRDefault="00BB1062" w:rsidP="00BB1062">
      <w:pPr>
        <w:spacing w:after="0"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b/>
          <w:bCs/>
          <w:kern w:val="0"/>
          <w:sz w:val="27"/>
          <w:szCs w:val="27"/>
          <w:lang w:val="en-SA"/>
          <w14:ligatures w14:val="none"/>
        </w:rPr>
        <w:drawing>
          <wp:inline distT="0" distB="0" distL="0" distR="0" wp14:anchorId="7DBB5A83" wp14:editId="7F998BEB">
            <wp:extent cx="3835400" cy="1333500"/>
            <wp:effectExtent l="0" t="0" r="0" b="0"/>
            <wp:docPr id="132866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6940" name="Picture 1" descr="A screenshot of a computer program&#10;&#10;AI-generated content may be incorrect."/>
                    <pic:cNvPicPr/>
                  </pic:nvPicPr>
                  <pic:blipFill>
                    <a:blip r:embed="rId8"/>
                    <a:stretch>
                      <a:fillRect/>
                    </a:stretch>
                  </pic:blipFill>
                  <pic:spPr>
                    <a:xfrm>
                      <a:off x="0" y="0"/>
                      <a:ext cx="3835400" cy="1333500"/>
                    </a:xfrm>
                    <a:prstGeom prst="rect">
                      <a:avLst/>
                    </a:prstGeom>
                  </pic:spPr>
                </pic:pic>
              </a:graphicData>
            </a:graphic>
          </wp:inline>
        </w:drawing>
      </w:r>
      <w:r w:rsidRPr="00BB1062">
        <w:rPr>
          <w:rFonts w:ascii="Times New Roman" w:eastAsia="Times New Roman" w:hAnsi="Times New Roman" w:cs="Times New Roman"/>
          <w:b/>
          <w:bCs/>
          <w:kern w:val="0"/>
          <w:sz w:val="27"/>
          <w:szCs w:val="27"/>
          <w:lang w:val="en-SA"/>
          <w14:ligatures w14:val="none"/>
        </w:rPr>
        <w:drawing>
          <wp:inline distT="0" distB="0" distL="0" distR="0" wp14:anchorId="660EC1E0" wp14:editId="2D978DE3">
            <wp:extent cx="5943600" cy="3886200"/>
            <wp:effectExtent l="0" t="0" r="0" b="0"/>
            <wp:docPr id="1594509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9347" name="Picture 1" descr="A screenshot of a computer&#10;&#10;AI-generated content may be incorrect."/>
                    <pic:cNvPicPr/>
                  </pic:nvPicPr>
                  <pic:blipFill>
                    <a:blip r:embed="rId9"/>
                    <a:stretch>
                      <a:fillRect/>
                    </a:stretch>
                  </pic:blipFill>
                  <pic:spPr>
                    <a:xfrm>
                      <a:off x="0" y="0"/>
                      <a:ext cx="5943600" cy="3886200"/>
                    </a:xfrm>
                    <a:prstGeom prst="rect">
                      <a:avLst/>
                    </a:prstGeom>
                  </pic:spPr>
                </pic:pic>
              </a:graphicData>
            </a:graphic>
          </wp:inline>
        </w:drawing>
      </w:r>
      <w:r w:rsidR="0049616F" w:rsidRPr="0049616F">
        <w:rPr>
          <w:rFonts w:ascii="Times New Roman" w:eastAsia="Times New Roman" w:hAnsi="Times New Roman" w:cs="Times New Roman"/>
          <w:noProof/>
          <w:kern w:val="0"/>
          <w:lang w:val="en-SA"/>
        </w:rPr>
        <w:pict w14:anchorId="12DACB3C">
          <v:rect id="_x0000_i1034" alt="" style="width:468pt;height:.05pt;mso-width-percent:0;mso-height-percent:0;mso-width-percent:0;mso-height-percent:0" o:hralign="center" o:hrstd="t" o:hr="t" fillcolor="#a0a0a0" stroked="f"/>
        </w:pict>
      </w:r>
    </w:p>
    <w:p w14:paraId="2617C841"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lastRenderedPageBreak/>
        <w:t>Fix Strategy / Probable Mitigation</w:t>
      </w:r>
    </w:p>
    <w:p w14:paraId="796A1FC1"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appropriate fix for this vulnerability is to enforce proper synchronization between billing and update operations.</w:t>
      </w:r>
    </w:p>
    <w:p w14:paraId="77512D84"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application should ensure that once the billing process begins, the order cannot be modified until the transaction is completed. This can be achieved by introducing an order status such as “processing” and rejecting any update requests during this state.</w:t>
      </w:r>
    </w:p>
    <w:p w14:paraId="004C0B48"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Additionally, the system should re-validate the order contents immediately before completing the billing operation to ensure consistency. Using transactional or atomic operations can further guarantee that billing and order updates are processed as a single consistent unit.</w:t>
      </w:r>
    </w:p>
    <w:p w14:paraId="0059730C"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6EB37B36">
          <v:rect id="_x0000_i1033" alt="" style="width:468pt;height:.05pt;mso-width-percent:0;mso-height-percent:0;mso-width-percent:0;mso-height-percent:0" o:hralign="center" o:hrstd="t" o:hr="t" fillcolor="#a0a0a0" stroked="f"/>
        </w:pict>
      </w:r>
    </w:p>
    <w:p w14:paraId="029F3515"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Code / Config Changes</w:t>
      </w:r>
    </w:p>
    <w:p w14:paraId="30C41E70"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To fix the vulnerability, the order processing logic in the backend Lambda functions should be updated to enforce strict state validation.</w:t>
      </w:r>
    </w:p>
    <w:p w14:paraId="6ED08F40"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Before the fix, the system allowed update requests to modify the order even while billing was being processed. After the fix, the logic ensures that update requests are rejected if the order is in a billing or completed state.</w:t>
      </w:r>
    </w:p>
    <w:p w14:paraId="52147120"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main logic change includes:</w:t>
      </w:r>
    </w:p>
    <w:p w14:paraId="1DDF1539" w14:textId="204C8804" w:rsidR="00BB1062" w:rsidRPr="00BB1062" w:rsidRDefault="00BB1062" w:rsidP="005D148D">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Adding an order status field (e.g., “processing”)</w:t>
      </w:r>
      <w:r w:rsidRPr="00BB1062">
        <w:rPr>
          <w:rFonts w:ascii="Times New Roman" w:eastAsia="Times New Roman" w:hAnsi="Times New Roman" w:cs="Times New Roman"/>
          <w:kern w:val="0"/>
          <w:lang w:val="en-SA"/>
          <w14:ligatures w14:val="none"/>
        </w:rPr>
        <w:br/>
        <w:t>Blocking updates during billing</w:t>
      </w:r>
      <w:r w:rsidRPr="00BB1062">
        <w:rPr>
          <w:rFonts w:ascii="Times New Roman" w:eastAsia="Times New Roman" w:hAnsi="Times New Roman" w:cs="Times New Roman"/>
          <w:kern w:val="0"/>
          <w:lang w:val="en-SA"/>
          <w14:ligatures w14:val="none"/>
        </w:rPr>
        <w:br/>
        <w:t>Re-validating order data before charging</w:t>
      </w:r>
      <w:r w:rsidRPr="00BB1062">
        <w:rPr>
          <w:rFonts w:ascii="Times New Roman" w:eastAsia="Times New Roman" w:hAnsi="Times New Roman" w:cs="Times New Roman"/>
          <w:b/>
          <w:bCs/>
          <w:kern w:val="0"/>
          <w:sz w:val="27"/>
          <w:szCs w:val="27"/>
          <w:lang w:val="en-SA"/>
          <w14:ligatures w14:val="none"/>
        </w:rPr>
        <w:drawing>
          <wp:inline distT="0" distB="0" distL="0" distR="0" wp14:anchorId="5CDB0064" wp14:editId="1386C214">
            <wp:extent cx="5943600" cy="2908300"/>
            <wp:effectExtent l="0" t="0" r="0" b="0"/>
            <wp:docPr id="102979385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3855" name="Picture 1" descr="A computer screen with text&#10;&#10;AI-generated content may be incorrect."/>
                    <pic:cNvPicPr/>
                  </pic:nvPicPr>
                  <pic:blipFill>
                    <a:blip r:embed="rId10"/>
                    <a:stretch>
                      <a:fillRect/>
                    </a:stretch>
                  </pic:blipFill>
                  <pic:spPr>
                    <a:xfrm>
                      <a:off x="0" y="0"/>
                      <a:ext cx="5943600" cy="2908300"/>
                    </a:xfrm>
                    <a:prstGeom prst="rect">
                      <a:avLst/>
                    </a:prstGeom>
                  </pic:spPr>
                </pic:pic>
              </a:graphicData>
            </a:graphic>
          </wp:inline>
        </w:drawing>
      </w:r>
    </w:p>
    <w:p w14:paraId="123DF8E3"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lastRenderedPageBreak/>
        <w:pict w14:anchorId="40FDC5DF">
          <v:rect id="_x0000_i1032" alt="" style="width:468pt;height:.05pt;mso-width-percent:0;mso-height-percent:0;mso-width-percent:0;mso-height-percent:0" o:hralign="center" o:hrstd="t" o:hr="t" fillcolor="#a0a0a0" stroked="f"/>
        </w:pict>
      </w:r>
    </w:p>
    <w:p w14:paraId="6E81D363"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Verification After Fix</w:t>
      </w:r>
    </w:p>
    <w:p w14:paraId="05975C47"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After applying the fix, the same attack steps were repeated.</w:t>
      </w:r>
    </w:p>
    <w:p w14:paraId="1ABBC512"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 billing request was sent for a smaller quantity, followed immediately by an update request attempting to increase the quantity.</w:t>
      </w:r>
    </w:p>
    <w:p w14:paraId="3083FCA3"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system either rejected the update request or processed it only after billing was completed. The final receipt correctly matched the billed amount.</w:t>
      </w:r>
    </w:p>
    <w:p w14:paraId="527FBC6D"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confirms that the race condition vulnerability was successfully mitigated.</w:t>
      </w:r>
    </w:p>
    <w:p w14:paraId="0812ADA4" w14:textId="402199B9" w:rsidR="00BB1062" w:rsidRPr="00BB1062" w:rsidRDefault="0049616F" w:rsidP="005D148D">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367CD597">
          <v:rect id="_x0000_i1031" alt="" style="width:468pt;height:.05pt;mso-width-percent:0;mso-height-percent:0;mso-width-percent:0;mso-height-percent:0" o:hralign="center" o:hrstd="t" o:hr="t" fillcolor="#a0a0a0" stroked="f"/>
        </w:pict>
      </w:r>
    </w:p>
    <w:p w14:paraId="4F9C2DB1"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Structured Operation and Security Analysis</w:t>
      </w:r>
    </w:p>
    <w:p w14:paraId="3591B339" w14:textId="77777777" w:rsidR="00BB1062" w:rsidRP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1) Intended Logic and Security Rule(s)</w:t>
      </w:r>
    </w:p>
    <w:p w14:paraId="319555F8"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Under normal conditions, the system should process billing and order updates in a controlled sequence. Once billing begins, the order state should remain unchanged until the transaction is complete.</w:t>
      </w:r>
    </w:p>
    <w:p w14:paraId="490FD0C7"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BB1062">
        <w:rPr>
          <w:rFonts w:ascii="Times New Roman" w:eastAsia="Times New Roman" w:hAnsi="Times New Roman" w:cs="Times New Roman"/>
          <w:b/>
          <w:bCs/>
          <w:kern w:val="0"/>
          <w:lang w:val="en-SA"/>
          <w14:ligatures w14:val="none"/>
        </w:rPr>
        <w:t>The main security rules are:</w:t>
      </w:r>
    </w:p>
    <w:p w14:paraId="7EC93948"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system must prevent updates during billing</w:t>
      </w:r>
      <w:r w:rsidRPr="00BB1062">
        <w:rPr>
          <w:rFonts w:ascii="Times New Roman" w:eastAsia="Times New Roman" w:hAnsi="Times New Roman" w:cs="Times New Roman"/>
          <w:kern w:val="0"/>
          <w:lang w:val="en-SA"/>
          <w14:ligatures w14:val="none"/>
        </w:rPr>
        <w:br/>
        <w:t>The system must ensure consistency between billed amount and final order</w:t>
      </w:r>
      <w:r w:rsidRPr="00BB1062">
        <w:rPr>
          <w:rFonts w:ascii="Times New Roman" w:eastAsia="Times New Roman" w:hAnsi="Times New Roman" w:cs="Times New Roman"/>
          <w:kern w:val="0"/>
          <w:lang w:val="en-SA"/>
          <w14:ligatures w14:val="none"/>
        </w:rPr>
        <w:br/>
        <w:t>The system must process related operations atomically</w:t>
      </w:r>
    </w:p>
    <w:p w14:paraId="08A77AF1"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6E1AE00A">
          <v:rect id="_x0000_i1030" alt="" style="width:468pt;height:.05pt;mso-width-percent:0;mso-height-percent:0;mso-width-percent:0;mso-height-percent:0" o:hralign="center" o:hrstd="t" o:hr="t" fillcolor="#a0a0a0" stroked="f"/>
        </w:pict>
      </w:r>
    </w:p>
    <w:p w14:paraId="1C2425BA" w14:textId="77777777" w:rsidR="00BB1062" w:rsidRP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2) Evidence Sources and Behavior Trace</w:t>
      </w:r>
    </w:p>
    <w:p w14:paraId="31C8108F"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analysis was based on API request and response outputs, frontend receipt data, and controlled request timing.</w:t>
      </w:r>
    </w:p>
    <w:p w14:paraId="63301C6F"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behavior comparison is as follows:</w:t>
      </w:r>
    </w:p>
    <w:p w14:paraId="47BFAA09"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b/>
          <w:bCs/>
          <w:kern w:val="0"/>
          <w:lang w:val="en-SA"/>
          <w14:ligatures w14:val="none"/>
        </w:rPr>
        <w:t>Normal Behavior:</w:t>
      </w:r>
      <w:r w:rsidRPr="00BB1062">
        <w:rPr>
          <w:rFonts w:ascii="Times New Roman" w:eastAsia="Times New Roman" w:hAnsi="Times New Roman" w:cs="Times New Roman"/>
          <w:b/>
          <w:bCs/>
          <w:kern w:val="0"/>
          <w:lang w:val="en-SA"/>
          <w14:ligatures w14:val="none"/>
        </w:rPr>
        <w:br/>
      </w:r>
      <w:r w:rsidRPr="00BB1062">
        <w:rPr>
          <w:rFonts w:ascii="Times New Roman" w:eastAsia="Times New Roman" w:hAnsi="Times New Roman" w:cs="Times New Roman"/>
          <w:kern w:val="0"/>
          <w:lang w:val="en-SA"/>
          <w14:ligatures w14:val="none"/>
        </w:rPr>
        <w:t>The user updates the order, then completes billing, and the final receipt matches the billed amount.</w:t>
      </w:r>
    </w:p>
    <w:p w14:paraId="1EEB01B3"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b/>
          <w:bCs/>
          <w:kern w:val="0"/>
          <w:lang w:val="en-SA"/>
          <w14:ligatures w14:val="none"/>
        </w:rPr>
        <w:lastRenderedPageBreak/>
        <w:t>Exploit Behavior:</w:t>
      </w:r>
      <w:r w:rsidRPr="00BB1062">
        <w:rPr>
          <w:rFonts w:ascii="Times New Roman" w:eastAsia="Times New Roman" w:hAnsi="Times New Roman" w:cs="Times New Roman"/>
          <w:b/>
          <w:bCs/>
          <w:kern w:val="0"/>
          <w:lang w:val="en-SA"/>
          <w14:ligatures w14:val="none"/>
        </w:rPr>
        <w:br/>
      </w:r>
      <w:r w:rsidRPr="00BB1062">
        <w:rPr>
          <w:rFonts w:ascii="Times New Roman" w:eastAsia="Times New Roman" w:hAnsi="Times New Roman" w:cs="Times New Roman"/>
          <w:kern w:val="0"/>
          <w:lang w:val="en-SA"/>
          <w14:ligatures w14:val="none"/>
        </w:rPr>
        <w:t>The attacker sends a billing request followed immediately by an update request. The system charges based on the original quantity but stores the updated quantity.</w:t>
      </w:r>
    </w:p>
    <w:p w14:paraId="38ACEF1E"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b/>
          <w:bCs/>
          <w:kern w:val="0"/>
          <w:lang w:val="en-SA"/>
          <w14:ligatures w14:val="none"/>
        </w:rPr>
        <w:t>Post-Fix Behavior:</w:t>
      </w:r>
      <w:r w:rsidRPr="00BB1062">
        <w:rPr>
          <w:rFonts w:ascii="Times New Roman" w:eastAsia="Times New Roman" w:hAnsi="Times New Roman" w:cs="Times New Roman"/>
          <w:kern w:val="0"/>
          <w:lang w:val="en-SA"/>
          <w14:ligatures w14:val="none"/>
        </w:rPr>
        <w:br/>
        <w:t>The system prevents updates during billing, and the final receipt always matches the billed amount.</w:t>
      </w:r>
    </w:p>
    <w:p w14:paraId="5D5E297D"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1811C5D6">
          <v:rect id="_x0000_i1029" alt="" style="width:468pt;height:.05pt;mso-width-percent:0;mso-height-percent:0;mso-width-percent:0;mso-height-percent:0" o:hralign="center" o:hrstd="t" o:hr="t" fillcolor="#a0a0a0" stroked="f"/>
        </w:pict>
      </w:r>
    </w:p>
    <w:p w14:paraId="006A8737" w14:textId="77777777" w:rsidR="00BB1062" w:rsidRP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3) Deviation Analysis and Classification</w:t>
      </w:r>
    </w:p>
    <w:p w14:paraId="11D2048D"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exploit behavior represents a deviation from the intended logic because the system allows concurrent modification of the order during billing. This violates the requirement for consistency between billing and order state.</w:t>
      </w:r>
    </w:p>
    <w:p w14:paraId="41055836"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case is classified as:</w:t>
      </w:r>
    </w:p>
    <w:p w14:paraId="0515DD6F"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Intentional misuse / security-relevant abuse</w:t>
      </w:r>
    </w:p>
    <w:p w14:paraId="32DCA3F9"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7CDF7349">
          <v:rect id="_x0000_i1028" alt="" style="width:468pt;height:.05pt;mso-width-percent:0;mso-height-percent:0;mso-width-percent:0;mso-height-percent:0" o:hralign="center" o:hrstd="t" o:hr="t" fillcolor="#a0a0a0" stroked="f"/>
        </w:pict>
      </w:r>
    </w:p>
    <w:p w14:paraId="558B4738" w14:textId="77777777" w:rsidR="00BB1062" w:rsidRPr="00BB1062" w:rsidRDefault="00BB1062" w:rsidP="00BB1062">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4) Explainable Fix and Post-Fix Validation</w:t>
      </w:r>
    </w:p>
    <w:p w14:paraId="5B381F49"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The incorrect assumption in the system was that billing and update requests would not interfere with each other. The fix ensures that order state remains stable during billing by enforcing synchronization and validation.</w:t>
      </w:r>
    </w:p>
    <w:p w14:paraId="13151B99"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After the fix, the system correctly maintains consistency, and the vulnerability can no longer be exploited.</w:t>
      </w:r>
    </w:p>
    <w:p w14:paraId="2BD07B86"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2356C1D7">
          <v:rect id="_x0000_i1027" alt="" style="width:468pt;height:.05pt;mso-width-percent:0;mso-height-percent:0;mso-width-percent:0;mso-height-percent:0" o:hralign="center" o:hrstd="t" o:hr="t" fillcolor="#a0a0a0" stroked="f"/>
        </w:pict>
      </w:r>
    </w:p>
    <w:p w14:paraId="190459D8" w14:textId="77777777" w:rsidR="005D148D" w:rsidRDefault="005D148D"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6C2C83F9" w14:textId="77777777" w:rsidR="005D148D" w:rsidRDefault="005D148D"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79005DB7" w14:textId="77777777" w:rsidR="005D148D" w:rsidRDefault="005D148D"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21494941" w14:textId="77777777" w:rsidR="005D148D" w:rsidRDefault="005D148D"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7EFBD907" w14:textId="77777777" w:rsidR="005D148D" w:rsidRDefault="005D148D"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781F8D55" w14:textId="138C0DD8"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lastRenderedPageBreak/>
        <w:t>Summary Tables</w:t>
      </w:r>
    </w:p>
    <w:tbl>
      <w:tblPr>
        <w:tblStyle w:val="TableGrid"/>
        <w:tblW w:w="0" w:type="auto"/>
        <w:tblLook w:val="04A0" w:firstRow="1" w:lastRow="0" w:firstColumn="1" w:lastColumn="0" w:noHBand="0" w:noVBand="1"/>
      </w:tblPr>
      <w:tblGrid>
        <w:gridCol w:w="1870"/>
        <w:gridCol w:w="1870"/>
        <w:gridCol w:w="1870"/>
        <w:gridCol w:w="1870"/>
        <w:gridCol w:w="1870"/>
      </w:tblGrid>
      <w:tr w:rsidR="005D148D" w:rsidRPr="00BB1062" w14:paraId="1387F19F" w14:textId="77777777">
        <w:tc>
          <w:tcPr>
            <w:tcW w:w="1870" w:type="dxa"/>
          </w:tcPr>
          <w:p w14:paraId="6DD3FC84" w14:textId="11262873"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val="en-SA"/>
                <w14:ligatures w14:val="none"/>
              </w:rPr>
            </w:pPr>
            <w:r w:rsidRPr="00BB1062">
              <w:rPr>
                <w:rFonts w:ascii="Times New Roman" w:eastAsia="Times New Roman" w:hAnsi="Times New Roman" w:cs="Times New Roman"/>
                <w:b/>
                <w:bCs/>
                <w:kern w:val="0"/>
                <w:sz w:val="27"/>
                <w:szCs w:val="27"/>
                <w:lang w:val="en-SA"/>
                <w14:ligatures w14:val="none"/>
              </w:rPr>
              <w:t>Table 1</w:t>
            </w:r>
          </w:p>
        </w:tc>
        <w:tc>
          <w:tcPr>
            <w:tcW w:w="1870" w:type="dxa"/>
          </w:tcPr>
          <w:p w14:paraId="788B4EE8"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val="en-SA"/>
                <w14:ligatures w14:val="none"/>
              </w:rPr>
            </w:pPr>
          </w:p>
        </w:tc>
        <w:tc>
          <w:tcPr>
            <w:tcW w:w="1870" w:type="dxa"/>
          </w:tcPr>
          <w:p w14:paraId="135F1D55"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val="en-SA"/>
                <w14:ligatures w14:val="none"/>
              </w:rPr>
            </w:pPr>
          </w:p>
        </w:tc>
        <w:tc>
          <w:tcPr>
            <w:tcW w:w="1870" w:type="dxa"/>
          </w:tcPr>
          <w:p w14:paraId="42F513E1"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val="en-SA"/>
                <w14:ligatures w14:val="none"/>
              </w:rPr>
            </w:pPr>
          </w:p>
        </w:tc>
        <w:tc>
          <w:tcPr>
            <w:tcW w:w="1870" w:type="dxa"/>
          </w:tcPr>
          <w:p w14:paraId="4F087BF3"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val="en-SA"/>
                <w14:ligatures w14:val="none"/>
              </w:rPr>
            </w:pPr>
          </w:p>
        </w:tc>
      </w:tr>
      <w:tr w:rsidR="005D148D" w:rsidRPr="005D148D" w14:paraId="229C02F6" w14:textId="77777777">
        <w:tc>
          <w:tcPr>
            <w:tcW w:w="1870" w:type="dxa"/>
          </w:tcPr>
          <w:p w14:paraId="614D1A28" w14:textId="77777777" w:rsidR="005D148D" w:rsidRPr="005D148D" w:rsidRDefault="005D148D" w:rsidP="00612B54">
            <w:pPr>
              <w:pStyle w:val="p1"/>
            </w:pPr>
            <w:r w:rsidRPr="005D148D">
              <w:t xml:space="preserve">Vulnerability </w:t>
            </w:r>
          </w:p>
        </w:tc>
        <w:tc>
          <w:tcPr>
            <w:tcW w:w="1870" w:type="dxa"/>
          </w:tcPr>
          <w:p w14:paraId="65F14F9D" w14:textId="77777777" w:rsidR="005D148D" w:rsidRPr="005D148D" w:rsidRDefault="005D148D" w:rsidP="00612B54">
            <w:pPr>
              <w:pStyle w:val="p1"/>
            </w:pPr>
            <w:r w:rsidRPr="005D148D">
              <w:t xml:space="preserve"> Intended Rule(s) </w:t>
            </w:r>
          </w:p>
        </w:tc>
        <w:tc>
          <w:tcPr>
            <w:tcW w:w="1870" w:type="dxa"/>
          </w:tcPr>
          <w:p w14:paraId="75882721" w14:textId="77777777" w:rsidR="005D148D" w:rsidRPr="005D148D" w:rsidRDefault="005D148D" w:rsidP="00612B54">
            <w:pPr>
              <w:pStyle w:val="p1"/>
            </w:pPr>
            <w:r w:rsidRPr="005D148D">
              <w:t xml:space="preserve"> Artifacts Used to Infer Rule </w:t>
            </w:r>
          </w:p>
        </w:tc>
        <w:tc>
          <w:tcPr>
            <w:tcW w:w="1870" w:type="dxa"/>
          </w:tcPr>
          <w:p w14:paraId="035208D0" w14:textId="77777777" w:rsidR="005D148D" w:rsidRPr="005D148D" w:rsidRDefault="005D148D" w:rsidP="00612B54">
            <w:pPr>
              <w:pStyle w:val="p1"/>
            </w:pPr>
            <w:r w:rsidRPr="005D148D">
              <w:t xml:space="preserve"> Normal Behavior Evidence </w:t>
            </w:r>
          </w:p>
        </w:tc>
        <w:tc>
          <w:tcPr>
            <w:tcW w:w="1870" w:type="dxa"/>
          </w:tcPr>
          <w:p w14:paraId="7D28D5B9" w14:textId="77777777" w:rsidR="005D148D" w:rsidRPr="005D148D" w:rsidRDefault="005D148D" w:rsidP="00612B54">
            <w:pPr>
              <w:pStyle w:val="p1"/>
            </w:pPr>
            <w:r w:rsidRPr="005D148D">
              <w:t xml:space="preserve"> Exploit Behavior Evidence</w:t>
            </w:r>
          </w:p>
        </w:tc>
      </w:tr>
      <w:tr w:rsidR="005D148D" w:rsidRPr="005D148D" w14:paraId="54F0F586" w14:textId="77777777">
        <w:tc>
          <w:tcPr>
            <w:tcW w:w="1870" w:type="dxa"/>
          </w:tcPr>
          <w:p w14:paraId="562A5F39" w14:textId="77777777" w:rsidR="005D148D" w:rsidRPr="005D148D" w:rsidRDefault="005D148D" w:rsidP="00612B54">
            <w:pPr>
              <w:pStyle w:val="p1"/>
            </w:pPr>
            <w:r w:rsidRPr="005D148D">
              <w:t xml:space="preserve">Logic Vulnerability (Race Condition / TOCTOU) </w:t>
            </w:r>
          </w:p>
        </w:tc>
        <w:tc>
          <w:tcPr>
            <w:tcW w:w="1870" w:type="dxa"/>
          </w:tcPr>
          <w:p w14:paraId="3293EEF7" w14:textId="77777777" w:rsidR="005D148D" w:rsidRPr="005D148D" w:rsidRDefault="005D148D" w:rsidP="00612B54">
            <w:pPr>
              <w:pStyle w:val="p1"/>
            </w:pPr>
            <w:r w:rsidRPr="005D148D">
              <w:t xml:space="preserve"> Billing must reflect final order state; updates must not occur during billing </w:t>
            </w:r>
          </w:p>
        </w:tc>
        <w:tc>
          <w:tcPr>
            <w:tcW w:w="1870" w:type="dxa"/>
          </w:tcPr>
          <w:p w14:paraId="70434ABA" w14:textId="77777777" w:rsidR="005D148D" w:rsidRPr="005D148D" w:rsidRDefault="005D148D" w:rsidP="00612B54">
            <w:pPr>
              <w:pStyle w:val="p1"/>
            </w:pPr>
            <w:r w:rsidRPr="005D148D">
              <w:t xml:space="preserve"> API requests, responses, receipt, request timing </w:t>
            </w:r>
          </w:p>
        </w:tc>
        <w:tc>
          <w:tcPr>
            <w:tcW w:w="1870" w:type="dxa"/>
          </w:tcPr>
          <w:p w14:paraId="6096A8F8" w14:textId="77777777" w:rsidR="005D148D" w:rsidRPr="005D148D" w:rsidRDefault="005D148D" w:rsidP="00612B54">
            <w:pPr>
              <w:pStyle w:val="p1"/>
            </w:pPr>
            <w:r w:rsidRPr="005D148D">
              <w:t xml:space="preserve"> Order quantity matches billed total </w:t>
            </w:r>
          </w:p>
        </w:tc>
        <w:tc>
          <w:tcPr>
            <w:tcW w:w="1870" w:type="dxa"/>
          </w:tcPr>
          <w:p w14:paraId="0EDD2569" w14:textId="77777777" w:rsidR="005D148D" w:rsidRPr="005D148D" w:rsidRDefault="005D148D" w:rsidP="00612B54">
            <w:pPr>
              <w:pStyle w:val="p1"/>
            </w:pPr>
            <w:r w:rsidRPr="005D148D">
              <w:t xml:space="preserve"> System charged for 1 item while receipt shows 3 items</w:t>
            </w:r>
          </w:p>
        </w:tc>
      </w:tr>
    </w:tbl>
    <w:p w14:paraId="3DF19373" w14:textId="0D395458" w:rsidR="00BB1062" w:rsidRDefault="0049616F" w:rsidP="005D148D">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5257146B">
          <v:rect id="_x0000_i1026" alt="" style="width:468pt;height:.05pt;mso-width-percent:0;mso-height-percent:0;mso-width-percent:0;mso-height-percent:0" o:hralign="center" o:hrstd="t" o:hr="t" fillcolor="#a0a0a0" stroked="f"/>
        </w:pict>
      </w:r>
    </w:p>
    <w:p w14:paraId="2F12B17F" w14:textId="77777777" w:rsidR="005D148D" w:rsidRPr="00BB1062" w:rsidRDefault="005D148D" w:rsidP="005D148D">
      <w:pPr>
        <w:spacing w:after="0" w:line="240" w:lineRule="auto"/>
        <w:rPr>
          <w:rFonts w:ascii="Times New Roman" w:eastAsia="Times New Roman" w:hAnsi="Times New Roman" w:cs="Times New Roman"/>
          <w:kern w:val="0"/>
          <w:lang w:val="en-SA"/>
          <w14:ligatures w14:val="none"/>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D148D" w:rsidRPr="005D148D" w14:paraId="124C97ED" w14:textId="77777777">
        <w:tc>
          <w:tcPr>
            <w:tcW w:w="1558" w:type="dxa"/>
          </w:tcPr>
          <w:p w14:paraId="335C56E5" w14:textId="77777777" w:rsidR="005D148D" w:rsidRPr="005D148D" w:rsidRDefault="005D148D" w:rsidP="00F5614A">
            <w:pPr>
              <w:pStyle w:val="p1"/>
            </w:pPr>
            <w:r w:rsidRPr="005D148D">
              <w:t xml:space="preserve">Vulnerability </w:t>
            </w:r>
          </w:p>
        </w:tc>
        <w:tc>
          <w:tcPr>
            <w:tcW w:w="1558" w:type="dxa"/>
          </w:tcPr>
          <w:p w14:paraId="787E5565" w14:textId="77777777" w:rsidR="005D148D" w:rsidRPr="005D148D" w:rsidRDefault="005D148D" w:rsidP="00F5614A">
            <w:pPr>
              <w:pStyle w:val="p1"/>
            </w:pPr>
            <w:r w:rsidRPr="005D148D">
              <w:t xml:space="preserve"> Why This Is a Deviation </w:t>
            </w:r>
          </w:p>
        </w:tc>
        <w:tc>
          <w:tcPr>
            <w:tcW w:w="1558" w:type="dxa"/>
          </w:tcPr>
          <w:p w14:paraId="219F0B77" w14:textId="77777777" w:rsidR="005D148D" w:rsidRPr="005D148D" w:rsidRDefault="005D148D" w:rsidP="00F5614A">
            <w:pPr>
              <w:pStyle w:val="p1"/>
            </w:pPr>
            <w:r w:rsidRPr="005D148D">
              <w:t xml:space="preserve"> Deviation Class </w:t>
            </w:r>
          </w:p>
        </w:tc>
        <w:tc>
          <w:tcPr>
            <w:tcW w:w="1558" w:type="dxa"/>
          </w:tcPr>
          <w:p w14:paraId="6D878CCD" w14:textId="77777777" w:rsidR="005D148D" w:rsidRPr="005D148D" w:rsidRDefault="005D148D" w:rsidP="00F5614A">
            <w:pPr>
              <w:pStyle w:val="p1"/>
            </w:pPr>
            <w:r w:rsidRPr="005D148D">
              <w:t xml:space="preserve"> Fix Applied (Where) </w:t>
            </w:r>
          </w:p>
        </w:tc>
        <w:tc>
          <w:tcPr>
            <w:tcW w:w="1559" w:type="dxa"/>
          </w:tcPr>
          <w:p w14:paraId="043173A3" w14:textId="77777777" w:rsidR="005D148D" w:rsidRPr="005D148D" w:rsidRDefault="005D148D" w:rsidP="00F5614A">
            <w:pPr>
              <w:pStyle w:val="p1"/>
            </w:pPr>
            <w:r w:rsidRPr="005D148D">
              <w:t xml:space="preserve"> Post-Fix Verification </w:t>
            </w:r>
          </w:p>
        </w:tc>
        <w:tc>
          <w:tcPr>
            <w:tcW w:w="1559" w:type="dxa"/>
          </w:tcPr>
          <w:p w14:paraId="782DDB8D" w14:textId="77777777" w:rsidR="005D148D" w:rsidRPr="005D148D" w:rsidRDefault="005D148D" w:rsidP="00F5614A">
            <w:pPr>
              <w:pStyle w:val="p1"/>
            </w:pPr>
            <w:r w:rsidRPr="005D148D">
              <w:t xml:space="preserve"> Optional Latency Before / After Logging</w:t>
            </w:r>
          </w:p>
        </w:tc>
      </w:tr>
      <w:tr w:rsidR="005D148D" w:rsidRPr="005D148D" w14:paraId="4F29475D" w14:textId="77777777">
        <w:tc>
          <w:tcPr>
            <w:tcW w:w="1558" w:type="dxa"/>
          </w:tcPr>
          <w:p w14:paraId="1F6D2190" w14:textId="77777777" w:rsidR="005D148D" w:rsidRPr="005D148D" w:rsidRDefault="005D148D" w:rsidP="00F5614A">
            <w:pPr>
              <w:pStyle w:val="p1"/>
            </w:pPr>
            <w:r w:rsidRPr="005D148D">
              <w:t xml:space="preserve">Logic Vulnerability (Race Condition) </w:t>
            </w:r>
          </w:p>
        </w:tc>
        <w:tc>
          <w:tcPr>
            <w:tcW w:w="1558" w:type="dxa"/>
          </w:tcPr>
          <w:p w14:paraId="38AD4936" w14:textId="77777777" w:rsidR="005D148D" w:rsidRPr="005D148D" w:rsidRDefault="005D148D" w:rsidP="00F5614A">
            <w:pPr>
              <w:pStyle w:val="p1"/>
            </w:pPr>
            <w:r w:rsidRPr="005D148D">
              <w:t xml:space="preserve"> System allows order modification during billing leading to inconsistent state </w:t>
            </w:r>
          </w:p>
        </w:tc>
        <w:tc>
          <w:tcPr>
            <w:tcW w:w="1558" w:type="dxa"/>
          </w:tcPr>
          <w:p w14:paraId="6ADE636C" w14:textId="77777777" w:rsidR="005D148D" w:rsidRPr="005D148D" w:rsidRDefault="005D148D" w:rsidP="00F5614A">
            <w:pPr>
              <w:pStyle w:val="p1"/>
            </w:pPr>
            <w:r w:rsidRPr="005D148D">
              <w:t xml:space="preserve"> Intentional misuse / security-relevant abuse </w:t>
            </w:r>
          </w:p>
        </w:tc>
        <w:tc>
          <w:tcPr>
            <w:tcW w:w="1558" w:type="dxa"/>
          </w:tcPr>
          <w:p w14:paraId="70991906" w14:textId="77777777" w:rsidR="005D148D" w:rsidRPr="005D148D" w:rsidRDefault="005D148D" w:rsidP="00F5614A">
            <w:pPr>
              <w:pStyle w:val="p1"/>
            </w:pPr>
            <w:r w:rsidRPr="005D148D">
              <w:t xml:space="preserve"> Backend Lambda (billing + update logic using conditional expressions and state locking) </w:t>
            </w:r>
          </w:p>
        </w:tc>
        <w:tc>
          <w:tcPr>
            <w:tcW w:w="1559" w:type="dxa"/>
          </w:tcPr>
          <w:p w14:paraId="3C61DF82" w14:textId="77777777" w:rsidR="005D148D" w:rsidRPr="005D148D" w:rsidRDefault="005D148D" w:rsidP="00F5614A">
            <w:pPr>
              <w:pStyle w:val="p1"/>
            </w:pPr>
            <w:r w:rsidRPr="005D148D">
              <w:t xml:space="preserve"> Update requests rejected during billing; receipt matches billed amount </w:t>
            </w:r>
          </w:p>
        </w:tc>
        <w:tc>
          <w:tcPr>
            <w:tcW w:w="1559" w:type="dxa"/>
          </w:tcPr>
          <w:p w14:paraId="11C86076" w14:textId="77777777" w:rsidR="005D148D" w:rsidRPr="005D148D" w:rsidRDefault="005D148D" w:rsidP="00F5614A">
            <w:pPr>
              <w:pStyle w:val="p1"/>
            </w:pPr>
            <w:r w:rsidRPr="005D148D">
              <w:t xml:space="preserve"> N/A</w:t>
            </w:r>
          </w:p>
        </w:tc>
      </w:tr>
    </w:tbl>
    <w:p w14:paraId="12C8A914" w14:textId="77777777" w:rsidR="00BB1062" w:rsidRPr="00BB1062" w:rsidRDefault="0049616F" w:rsidP="00BB1062">
      <w:pPr>
        <w:spacing w:after="0" w:line="240" w:lineRule="auto"/>
        <w:rPr>
          <w:rFonts w:ascii="Times New Roman" w:eastAsia="Times New Roman" w:hAnsi="Times New Roman" w:cs="Times New Roman"/>
          <w:kern w:val="0"/>
          <w:lang w:val="en-SA"/>
          <w14:ligatures w14:val="none"/>
        </w:rPr>
      </w:pPr>
      <w:r w:rsidRPr="0049616F">
        <w:rPr>
          <w:rFonts w:ascii="Times New Roman" w:eastAsia="Times New Roman" w:hAnsi="Times New Roman" w:cs="Times New Roman"/>
          <w:noProof/>
          <w:kern w:val="0"/>
          <w:lang w:val="en-SA"/>
        </w:rPr>
        <w:pict w14:anchorId="71B7395D">
          <v:rect id="_x0000_i1025" alt="" style="width:468pt;height:.05pt;mso-width-percent:0;mso-height-percent:0;mso-width-percent:0;mso-height-percent:0" o:hralign="center" o:hrstd="t" o:hr="t" fillcolor="#a0a0a0" stroked="f"/>
        </w:pict>
      </w:r>
    </w:p>
    <w:p w14:paraId="370B144C" w14:textId="77777777" w:rsidR="00BB1062" w:rsidRPr="00BB1062" w:rsidRDefault="00BB1062" w:rsidP="00BB106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BB1062">
        <w:rPr>
          <w:rFonts w:ascii="Times New Roman" w:eastAsia="Times New Roman" w:hAnsi="Times New Roman" w:cs="Times New Roman"/>
          <w:b/>
          <w:bCs/>
          <w:i/>
          <w:iCs/>
          <w:kern w:val="0"/>
          <w:sz w:val="36"/>
          <w:szCs w:val="36"/>
          <w:lang w:val="en-SA"/>
          <w14:ligatures w14:val="none"/>
        </w:rPr>
        <w:t>Takeaway / Lessons Learned</w:t>
      </w:r>
    </w:p>
    <w:p w14:paraId="3F166BA5" w14:textId="77777777" w:rsidR="00BB1062" w:rsidRPr="00BB1062" w:rsidRDefault="00BB1062" w:rsidP="00BB1062">
      <w:pPr>
        <w:spacing w:before="100" w:beforeAutospacing="1" w:after="100" w:afterAutospacing="1" w:line="240" w:lineRule="auto"/>
        <w:rPr>
          <w:rFonts w:ascii="Times New Roman" w:eastAsia="Times New Roman" w:hAnsi="Times New Roman" w:cs="Times New Roman"/>
          <w:kern w:val="0"/>
          <w:lang w:val="en-SA"/>
          <w14:ligatures w14:val="none"/>
        </w:rPr>
      </w:pPr>
      <w:r w:rsidRPr="00BB1062">
        <w:rPr>
          <w:rFonts w:ascii="Times New Roman" w:eastAsia="Times New Roman" w:hAnsi="Times New Roman" w:cs="Times New Roman"/>
          <w:kern w:val="0"/>
          <w:lang w:val="en-SA"/>
          <w14:ligatures w14:val="none"/>
        </w:rPr>
        <w:t>This lesson highlights the importance of proper request sequencing and state management in application design. Even when authentication and input validation are correctly implemented, logical flaws can still lead to serious vulnerabilities. Race conditions can allow attackers to manipulate system behavior without breaking traditional security controls. Ensuring atomic operations, enforcing strict state transitions, and validating data at critical points are essential to maintaining application integrity and preventing abuse.</w:t>
      </w:r>
    </w:p>
    <w:p w14:paraId="31CD731E" w14:textId="77777777" w:rsidR="00BB1062" w:rsidRPr="00BB1062" w:rsidRDefault="00BB1062">
      <w:pPr>
        <w:rPr>
          <w:lang w:val="en-SA"/>
        </w:rPr>
      </w:pPr>
    </w:p>
    <w:sectPr w:rsidR="00BB1062" w:rsidRPr="00BB10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B5D7C" w14:textId="77777777" w:rsidR="0049616F" w:rsidRDefault="0049616F" w:rsidP="00BB1062">
      <w:pPr>
        <w:spacing w:after="0" w:line="240" w:lineRule="auto"/>
      </w:pPr>
      <w:r>
        <w:separator/>
      </w:r>
    </w:p>
  </w:endnote>
  <w:endnote w:type="continuationSeparator" w:id="0">
    <w:p w14:paraId="3EEFBB5B" w14:textId="77777777" w:rsidR="0049616F" w:rsidRDefault="0049616F" w:rsidP="00BB1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1D48" w14:textId="77777777" w:rsidR="0049616F" w:rsidRDefault="0049616F" w:rsidP="00BB1062">
      <w:pPr>
        <w:spacing w:after="0" w:line="240" w:lineRule="auto"/>
      </w:pPr>
      <w:r>
        <w:separator/>
      </w:r>
    </w:p>
  </w:footnote>
  <w:footnote w:type="continuationSeparator" w:id="0">
    <w:p w14:paraId="5CEE68D5" w14:textId="77777777" w:rsidR="0049616F" w:rsidRDefault="0049616F" w:rsidP="00BB10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62"/>
    <w:rsid w:val="00286E19"/>
    <w:rsid w:val="002E7138"/>
    <w:rsid w:val="0049616F"/>
    <w:rsid w:val="005D148D"/>
    <w:rsid w:val="00BB106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F39E"/>
  <w15:chartTrackingRefBased/>
  <w15:docId w15:val="{F66D9CED-672B-324B-93BD-C76CEDB4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062"/>
    <w:rPr>
      <w:lang w:val="en-US"/>
    </w:rPr>
  </w:style>
  <w:style w:type="paragraph" w:styleId="Heading1">
    <w:name w:val="heading 1"/>
    <w:basedOn w:val="Normal"/>
    <w:next w:val="Normal"/>
    <w:link w:val="Heading1Char"/>
    <w:uiPriority w:val="9"/>
    <w:qFormat/>
    <w:rsid w:val="00BB1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062"/>
    <w:rPr>
      <w:rFonts w:eastAsiaTheme="majorEastAsia" w:cstheme="majorBidi"/>
      <w:color w:val="272727" w:themeColor="text1" w:themeTint="D8"/>
    </w:rPr>
  </w:style>
  <w:style w:type="paragraph" w:styleId="Title">
    <w:name w:val="Title"/>
    <w:basedOn w:val="Normal"/>
    <w:next w:val="Normal"/>
    <w:link w:val="TitleChar"/>
    <w:uiPriority w:val="10"/>
    <w:qFormat/>
    <w:rsid w:val="00BB1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062"/>
    <w:pPr>
      <w:spacing w:before="160"/>
      <w:jc w:val="center"/>
    </w:pPr>
    <w:rPr>
      <w:i/>
      <w:iCs/>
      <w:color w:val="404040" w:themeColor="text1" w:themeTint="BF"/>
    </w:rPr>
  </w:style>
  <w:style w:type="character" w:customStyle="1" w:styleId="QuoteChar">
    <w:name w:val="Quote Char"/>
    <w:basedOn w:val="DefaultParagraphFont"/>
    <w:link w:val="Quote"/>
    <w:uiPriority w:val="29"/>
    <w:rsid w:val="00BB1062"/>
    <w:rPr>
      <w:i/>
      <w:iCs/>
      <w:color w:val="404040" w:themeColor="text1" w:themeTint="BF"/>
    </w:rPr>
  </w:style>
  <w:style w:type="paragraph" w:styleId="ListParagraph">
    <w:name w:val="List Paragraph"/>
    <w:basedOn w:val="Normal"/>
    <w:uiPriority w:val="34"/>
    <w:qFormat/>
    <w:rsid w:val="00BB1062"/>
    <w:pPr>
      <w:ind w:left="720"/>
      <w:contextualSpacing/>
    </w:pPr>
  </w:style>
  <w:style w:type="character" w:styleId="IntenseEmphasis">
    <w:name w:val="Intense Emphasis"/>
    <w:basedOn w:val="DefaultParagraphFont"/>
    <w:uiPriority w:val="21"/>
    <w:qFormat/>
    <w:rsid w:val="00BB1062"/>
    <w:rPr>
      <w:i/>
      <w:iCs/>
      <w:color w:val="0F4761" w:themeColor="accent1" w:themeShade="BF"/>
    </w:rPr>
  </w:style>
  <w:style w:type="paragraph" w:styleId="IntenseQuote">
    <w:name w:val="Intense Quote"/>
    <w:basedOn w:val="Normal"/>
    <w:next w:val="Normal"/>
    <w:link w:val="IntenseQuoteChar"/>
    <w:uiPriority w:val="30"/>
    <w:qFormat/>
    <w:rsid w:val="00BB1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062"/>
    <w:rPr>
      <w:i/>
      <w:iCs/>
      <w:color w:val="0F4761" w:themeColor="accent1" w:themeShade="BF"/>
    </w:rPr>
  </w:style>
  <w:style w:type="character" w:styleId="IntenseReference">
    <w:name w:val="Intense Reference"/>
    <w:basedOn w:val="DefaultParagraphFont"/>
    <w:uiPriority w:val="32"/>
    <w:qFormat/>
    <w:rsid w:val="00BB1062"/>
    <w:rPr>
      <w:b/>
      <w:bCs/>
      <w:smallCaps/>
      <w:color w:val="0F4761" w:themeColor="accent1" w:themeShade="BF"/>
      <w:spacing w:val="5"/>
    </w:rPr>
  </w:style>
  <w:style w:type="character" w:styleId="Hyperlink">
    <w:name w:val="Hyperlink"/>
    <w:basedOn w:val="DefaultParagraphFont"/>
    <w:uiPriority w:val="99"/>
    <w:unhideWhenUsed/>
    <w:rsid w:val="00BB1062"/>
    <w:rPr>
      <w:color w:val="467886" w:themeColor="hyperlink"/>
      <w:u w:val="single"/>
    </w:rPr>
  </w:style>
  <w:style w:type="character" w:customStyle="1" w:styleId="s1">
    <w:name w:val="s1"/>
    <w:basedOn w:val="DefaultParagraphFont"/>
    <w:rsid w:val="00BB1062"/>
  </w:style>
  <w:style w:type="paragraph" w:customStyle="1" w:styleId="p2">
    <w:name w:val="p2"/>
    <w:basedOn w:val="Normal"/>
    <w:rsid w:val="00BB1062"/>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BB1062"/>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styleId="HTMLCode">
    <w:name w:val="HTML Code"/>
    <w:basedOn w:val="DefaultParagraphFont"/>
    <w:uiPriority w:val="99"/>
    <w:semiHidden/>
    <w:unhideWhenUsed/>
    <w:rsid w:val="00BB1062"/>
    <w:rPr>
      <w:rFonts w:ascii="Courier New" w:eastAsia="Times New Roman" w:hAnsi="Courier New" w:cs="Courier New"/>
      <w:sz w:val="20"/>
      <w:szCs w:val="20"/>
    </w:rPr>
  </w:style>
  <w:style w:type="character" w:customStyle="1" w:styleId="apple-tab-span">
    <w:name w:val="apple-tab-span"/>
    <w:basedOn w:val="DefaultParagraphFont"/>
    <w:rsid w:val="00BB1062"/>
  </w:style>
  <w:style w:type="paragraph" w:styleId="Header">
    <w:name w:val="header"/>
    <w:basedOn w:val="Normal"/>
    <w:link w:val="HeaderChar"/>
    <w:uiPriority w:val="99"/>
    <w:unhideWhenUsed/>
    <w:rsid w:val="00BB1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062"/>
    <w:rPr>
      <w:lang w:val="en-US"/>
    </w:rPr>
  </w:style>
  <w:style w:type="paragraph" w:styleId="Footer">
    <w:name w:val="footer"/>
    <w:basedOn w:val="Normal"/>
    <w:link w:val="FooterChar"/>
    <w:uiPriority w:val="99"/>
    <w:unhideWhenUsed/>
    <w:rsid w:val="00BB1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062"/>
    <w:rPr>
      <w:lang w:val="en-US"/>
    </w:rPr>
  </w:style>
  <w:style w:type="paragraph" w:customStyle="1" w:styleId="p1">
    <w:name w:val="p1"/>
    <w:basedOn w:val="Normal"/>
    <w:rsid w:val="005D148D"/>
    <w:pPr>
      <w:spacing w:before="100" w:beforeAutospacing="1" w:after="100" w:afterAutospacing="1" w:line="240" w:lineRule="auto"/>
    </w:pPr>
    <w:rPr>
      <w:rFonts w:ascii="Times New Roman" w:eastAsia="Times New Roman" w:hAnsi="Times New Roman" w:cs="Times New Roman"/>
      <w:kern w:val="0"/>
      <w:lang w:val="en-SA"/>
      <w14:ligatures w14:val="none"/>
    </w:rPr>
  </w:style>
  <w:style w:type="table" w:styleId="TableGrid">
    <w:name w:val="Table Grid"/>
    <w:basedOn w:val="TableNormal"/>
    <w:uiPriority w:val="39"/>
    <w:rsid w:val="005D1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vsa-website-project-238043187633-us-east-1.s3-website.us-east-1.amazonaws.com/cart"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2</cp:revision>
  <dcterms:created xsi:type="dcterms:W3CDTF">2026-04-23T18:40:00Z</dcterms:created>
  <dcterms:modified xsi:type="dcterms:W3CDTF">2026-04-23T18:40:00Z</dcterms:modified>
</cp:coreProperties>
</file>