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eastAsia="Microsoft YaHei"/>
          <w:b/>
          <w:i w:val="0"/>
          <w:color w:val="2E74B5"/>
          <w:sz w:val="20"/>
        </w:rPr>
        <w:t>TECHNICAL RESEARCH BRIEF</w:t>
      </w:r>
    </w:p>
    <w:p>
      <w:pPr>
        <w:spacing w:after="100"/>
      </w:pPr>
      <w:r>
        <w:rPr>
          <w:rFonts w:ascii="Calibri" w:hAnsi="Calibri" w:eastAsia="Microsoft YaHei"/>
          <w:b/>
          <w:i w:val="0"/>
          <w:color w:val="000000"/>
          <w:sz w:val="46"/>
        </w:rPr>
        <w:t>HiddenBench 确认性完善实验报告</w:t>
      </w:r>
    </w:p>
    <w:p>
      <w:pPr>
        <w:spacing w:after="320"/>
      </w:pPr>
      <w:r>
        <w:rPr>
          <w:rFonts w:ascii="Calibri" w:hAnsi="Calibri" w:eastAsia="Microsoft YaHei"/>
          <w:b w:val="0"/>
          <w:i w:val="0"/>
          <w:color w:val="5A626C"/>
          <w:sz w:val="27"/>
        </w:rPr>
        <w:t>官方同款 Reveal-All 补充复现、统计校正与 MAST 案例定位</w:t>
      </w:r>
    </w:p>
    <w:p>
      <w:pPr>
        <w:spacing w:after="40"/>
      </w:pPr>
      <w:r>
        <w:rPr>
          <w:rFonts w:ascii="Calibri" w:hAnsi="Calibri" w:eastAsia="Microsoft YaHei"/>
          <w:b/>
          <w:i w:val="0"/>
          <w:sz w:val="21"/>
        </w:rPr>
        <w:t>研究范围：</w:t>
      </w:r>
      <w:r>
        <w:rPr>
          <w:rFonts w:ascii="Calibri" w:hAnsi="Calibri" w:eastAsia="Microsoft YaHei"/>
          <w:b w:val="0"/>
          <w:i w:val="0"/>
          <w:sz w:val="21"/>
        </w:rPr>
        <w:t>官方 short benchmark ID1/ID2/ID3</w:t>
      </w:r>
    </w:p>
    <w:p>
      <w:pPr>
        <w:spacing w:after="40"/>
      </w:pPr>
      <w:r>
        <w:rPr>
          <w:rFonts w:ascii="Calibri" w:hAnsi="Calibri" w:eastAsia="Microsoft YaHei"/>
          <w:b/>
          <w:i w:val="0"/>
          <w:sz w:val="21"/>
        </w:rPr>
        <w:t>模型与框架：</w:t>
      </w:r>
      <w:r>
        <w:rPr>
          <w:rFonts w:ascii="Calibri" w:hAnsi="Calibri" w:eastAsia="Microsoft YaHei"/>
          <w:b w:val="0"/>
          <w:i w:val="0"/>
          <w:sz w:val="21"/>
        </w:rPr>
        <w:t>deepseek-v4-flash；Microsoft Agent Framework 调用层</w:t>
      </w:r>
    </w:p>
    <w:p>
      <w:pPr>
        <w:spacing w:after="40"/>
      </w:pPr>
      <w:r>
        <w:rPr>
          <w:rFonts w:ascii="Calibri" w:hAnsi="Calibri" w:eastAsia="Microsoft YaHei"/>
          <w:b/>
          <w:i w:val="0"/>
          <w:sz w:val="21"/>
        </w:rPr>
        <w:t>实验规模：</w:t>
      </w:r>
      <w:r>
        <w:rPr>
          <w:rFonts w:ascii="Calibri" w:hAnsi="Calibri" w:eastAsia="Microsoft YaHei"/>
          <w:b w:val="0"/>
          <w:i w:val="0"/>
          <w:sz w:val="21"/>
        </w:rPr>
        <w:t>原确认性 210 次 + 官方同款补充 30 次</w:t>
      </w:r>
    </w:p>
    <w:p>
      <w:pPr>
        <w:spacing w:after="40"/>
      </w:pPr>
      <w:r>
        <w:rPr>
          <w:rFonts w:ascii="Calibri" w:hAnsi="Calibri" w:eastAsia="Microsoft YaHei"/>
          <w:b/>
          <w:i w:val="0"/>
          <w:sz w:val="21"/>
        </w:rPr>
        <w:t>日期：</w:t>
      </w:r>
      <w:r>
        <w:rPr>
          <w:rFonts w:ascii="Calibri" w:hAnsi="Calibri" w:eastAsia="Microsoft YaHei"/>
          <w:b w:val="0"/>
          <w:i w:val="0"/>
          <w:sz w:val="21"/>
        </w:rPr>
        <w:t>2026 年 8 月 4 日</w:t>
      </w:r>
    </w:p>
    <w:p>
      <w:pPr>
        <w:spacing w:after="40"/>
      </w:pPr>
      <w:r>
        <w:rPr>
          <w:rFonts w:ascii="Calibri" w:hAnsi="Calibri" w:eastAsia="Microsoft YaHei"/>
          <w:b/>
          <w:i w:val="0"/>
          <w:sz w:val="21"/>
        </w:rPr>
        <w:t>状态：</w:t>
      </w:r>
      <w:r>
        <w:rPr>
          <w:rFonts w:ascii="Calibri" w:hAnsi="Calibri" w:eastAsia="Microsoft YaHei"/>
          <w:b w:val="0"/>
          <w:i w:val="0"/>
          <w:sz w:val="21"/>
        </w:rPr>
        <w:t>全部数据门禁通过；结论按统计边界表述</w:t>
      </w:r>
    </w:p>
    <w:p>
      <w:pPr>
        <w:spacing w:before="240" w:after="240"/>
        <w:pBdr>
          <w:bottom w:val="single" w:sz="12" w:space="1" w:color="2E74B5"/>
        </w:pBdr>
      </w:pP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21"/>
              </w:rPr>
              <w:t>结论先行：</w:t>
            </w:r>
            <w:r>
              <w:rPr>
                <w:rFonts w:ascii="Calibri" w:hAnsi="Calibri" w:eastAsia="Microsoft YaHei"/>
                <w:b w:val="0"/>
                <w:i w:val="0"/>
                <w:sz w:val="21"/>
              </w:rPr>
              <w:t>新增官方同款全局Reveal-All后，DeepSeek在ID1/ID2/ID3均10/10正确；但样本量小、跨模型不可归因、配对机制比较不显著。新版报告据此收紧了全部结论。</w:t>
            </w:r>
          </w:p>
        </w:tc>
      </w:tr>
    </w:tbl>
    <w:p/>
    <w:p>
      <w:pPr>
        <w:pStyle w:val="Heading1"/>
      </w:pPr>
      <w:r>
        <w:rPr>
          <w:rFonts w:ascii="Calibri" w:hAnsi="Calibri" w:eastAsia="Microsoft YaHei"/>
          <w:b/>
          <w:i w:val="0"/>
          <w:color w:val="2E74B5"/>
          <w:sz w:val="32"/>
        </w:rPr>
        <w:t>1. 对老师问题的直接回答</w:t>
      </w:r>
    </w:p>
    <w:tbl>
      <w:tblPr>
        <w:tblStyle w:val="TableGrid"/>
        <w:tblW w:type="dxa" w:w="9360"/>
        <w:tblLayout w:type="fixed"/>
        <w:tblLook w:firstColumn="1" w:firstRow="1" w:lastColumn="0" w:lastRow="0" w:noHBand="0" w:noVBand="1" w:val="04A0"/>
        <w:tblInd w:w="120" w:type="dxa"/>
      </w:tblPr>
      <w:tblGrid>
        <w:gridCol w:w="2200"/>
        <w:gridCol w:w="7160"/>
      </w:tblGrid>
      <w:tr>
        <w:trPr>
          <w:tblHeader w:val="true"/>
          <w:cantSplit/>
        </w:trPr>
        <w:tc>
          <w:tcPr>
            <w:tcW w:type="dxa" w:w="2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8"/>
              </w:rPr>
              <w:t>老师可能追问</w:t>
            </w:r>
          </w:p>
        </w:tc>
        <w:tc>
          <w:tcPr>
            <w:tcW w:type="dxa" w:w="7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8"/>
              </w:rPr>
              <w:t>本报告的准确回答</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原论文用什么框架和模型？</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作者使用自定义 Python 模拟器；官方 short 结果模型为 GPT-4.1。作者公开了代码与逐轮结果。</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我们是否真的使用了 MAF？</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MAF 负责 OpenAI-compatible Agent 创建与模型调用；轮转、调度、Reveal、投票、审计和门禁均为本项目显式代码。</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原来的 Reveal-All 是否复现准确？</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旧条件是 owner-by-owner mechanical reveal，不等同官方协议。本轮新增 official-compatible global Reveal-All：第一轮每条响应均附加全部四条私有事实。</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披露率数值在哪里？</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AI 对四个原子事实逐条输出 disclosed、消息 ID 与原文引文；规则程序验真后计算比例。正文给出完整 3/4=75% 实例。</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为什么一致后还继续？</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影子投票不回灌讨论，用于同轨迹比较。唯一异常不是答案翻转，而是早期全体一致后来变成 2-2 平票。</w:t>
            </w:r>
          </w:p>
        </w:tc>
      </w:tr>
      <w:tr>
        <w:trPr>
          <w:cantSplit/>
        </w:trPr>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多智能体是不是一定更好？</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不是。报告同时给出局部单智能体、完整信息单智能体、固定与动态多智能体，并保留所有失败结果。</w:t>
            </w:r>
          </w:p>
        </w:tc>
      </w:tr>
    </w:tbl>
    <w:p>
      <w:pPr>
        <w:spacing w:after="40"/>
      </w:pPr>
    </w:p>
    <w:p>
      <w:pPr>
        <w:pStyle w:val="Heading1"/>
      </w:pPr>
      <w:r>
        <w:rPr>
          <w:rFonts w:ascii="Calibri" w:hAnsi="Calibri" w:eastAsia="Microsoft YaHei"/>
          <w:b/>
          <w:i w:val="0"/>
          <w:color w:val="2E74B5"/>
          <w:sz w:val="32"/>
        </w:rPr>
        <w:t>2. 协议边界与本次修正</w:t>
      </w:r>
    </w:p>
    <w:p>
      <w:pPr>
        <w:spacing w:before="0" w:after="120" w:line="264" w:lineRule="auto"/>
      </w:pPr>
      <w:r>
        <w:rPr>
          <w:rFonts w:ascii="Calibri" w:hAnsi="Calibri" w:eastAsia="Microsoft YaHei"/>
          <w:b w:val="0"/>
          <w:i w:val="0"/>
          <w:sz w:val="22"/>
        </w:rPr>
        <w:t>原论文的 Reveal-All 在第一位参与者发言后，其他参与者已经能够看到全部隐藏事实；官方结果文件还在第一轮四条响应后重复附加完整隐藏事实块。旧实验只在每个 Agent 第一次发言时附加该 Agent 自己的事实，因此属于 owner-by-owner mechanical reveal，而不是严格复现。</w:t>
      </w:r>
    </w:p>
    <w:tbl>
      <w:tblPr>
        <w:tblStyle w:val="TableGrid"/>
        <w:tblW w:type="dxa" w:w="9360"/>
        <w:tblLayout w:type="fixed"/>
        <w:tblLook w:firstColumn="1" w:firstRow="1" w:lastColumn="0" w:lastRow="0" w:noHBand="0" w:noVBand="1" w:val="04A0"/>
        <w:tblInd w:w="120" w:type="dxa"/>
      </w:tblPr>
      <w:tblGrid>
        <w:gridCol w:w="1600"/>
        <w:gridCol w:w="2600"/>
        <w:gridCol w:w="2580"/>
        <w:gridCol w:w="2580"/>
      </w:tblGrid>
      <w:tr>
        <w:trPr>
          <w:tblHeader w:val="true"/>
          <w:cantSplit/>
        </w:trPr>
        <w:tc>
          <w:tcPr>
            <w:tcW w:type="dxa" w:w="1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8"/>
              </w:rPr>
              <w:t>协议</w:t>
            </w:r>
          </w:p>
        </w:tc>
        <w:tc>
          <w:tcPr>
            <w:tcW w:type="dxa" w:w="2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8"/>
              </w:rPr>
              <w:t>第一位发言后可见信息</w:t>
            </w:r>
          </w:p>
        </w:tc>
        <w:tc>
          <w:tcPr>
            <w:tcW w:type="dxa" w:w="258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8"/>
              </w:rPr>
              <w:t>第一轮注入</w:t>
            </w:r>
          </w:p>
        </w:tc>
        <w:tc>
          <w:tcPr>
            <w:tcW w:type="dxa" w:w="258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8"/>
              </w:rPr>
              <w:t>定位</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官方 GPT-4.1 Reveal-All</w:t>
            </w:r>
          </w:p>
        </w:tc>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全部四条隐藏事实</w:t>
            </w:r>
          </w:p>
        </w:tc>
        <w:tc>
          <w:tcPr>
            <w:tcW w:type="dxa" w:w="258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四条响应均带全局事实块</w:t>
            </w:r>
          </w:p>
        </w:tc>
        <w:tc>
          <w:tcPr>
            <w:tcW w:type="dxa" w:w="258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作者官方条件</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旧 fixed/dynamic-reveal-all</w:t>
            </w:r>
          </w:p>
        </w:tc>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只出现第一位发言者自己的事实</w:t>
            </w:r>
          </w:p>
        </w:tc>
        <w:tc>
          <w:tcPr>
            <w:tcW w:type="dxa" w:w="258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每人只附加自己的事实</w:t>
            </w:r>
          </w:p>
        </w:tc>
        <w:tc>
          <w:tcPr>
            <w:tcW w:type="dxa" w:w="258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逐人机械披露</w:t>
            </w:r>
          </w:p>
        </w:tc>
      </w:tr>
      <w:tr>
        <w:trPr>
          <w:cantSplit/>
        </w:trPr>
        <w:tc>
          <w:tcPr>
            <w:tcW w:type="dxa" w:w="16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本轮 official-compatible global Reveal-All</w:t>
            </w:r>
          </w:p>
        </w:tc>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全部四条隐藏事实</w:t>
            </w:r>
          </w:p>
        </w:tc>
        <w:tc>
          <w:tcPr>
            <w:tcW w:type="dxa" w:w="258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四条响应均附加全部事实</w:t>
            </w:r>
          </w:p>
        </w:tc>
        <w:tc>
          <w:tcPr>
            <w:tcW w:type="dxa" w:w="258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官方同款补充条件</w:t>
            </w:r>
          </w:p>
        </w:tc>
      </w:tr>
    </w:tbl>
    <w:p>
      <w:pPr>
        <w:spacing w:after="40"/>
      </w:pP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21"/>
              </w:rPr>
              <w:t>关键结果：</w:t>
            </w:r>
            <w:r>
              <w:rPr>
                <w:rFonts w:ascii="Calibri" w:hAnsi="Calibri" w:eastAsia="Microsoft YaHei"/>
                <w:b w:val="0"/>
                <w:i w:val="0"/>
                <w:sz w:val="21"/>
              </w:rPr>
              <w:t>新增 30 supplementary runs 共使用 2,160 次真实模型请求，ID1、ID2、ID3 均为 10/10 多数正确。每题样本仍只有 10 次，因此 Wilson 95% 区间均约为 72.2%–100.0%，不能把观察到的 100% 当成总体真值。</w:t>
            </w:r>
          </w:p>
        </w:tc>
      </w:tr>
    </w:tbl>
    <w:p/>
    <w:p>
      <w:pPr>
        <w:spacing w:before="0" w:after="120" w:line="264" w:lineRule="auto"/>
      </w:pPr>
      <w:r>
        <w:rPr>
          <w:rFonts w:ascii="Calibri" w:hAnsi="Calibri" w:eastAsia="Microsoft YaHei"/>
          <w:b w:val="0"/>
          <w:i w:val="0"/>
          <w:sz w:val="22"/>
        </w:rPr>
        <w:t>MAF 边界：MAF 是模型-Agent 执行层，不是本实验的完整编排器。动态五因子机制由本项目代码执行，是一个 external centralized scheduler，并且读取完整 assignment 中的私有事实清单。它具有特权信息，因此不能称为完全去中心化。</w:t>
      </w:r>
    </w:p>
    <w:p>
      <w:pPr>
        <w:spacing w:before="0" w:after="120" w:line="264" w:lineRule="auto"/>
      </w:pPr>
      <w:r>
        <w:rPr>
          <w:rFonts w:ascii="Calibri" w:hAnsi="Calibri" w:eastAsia="Microsoft YaHei"/>
          <w:b w:val="0"/>
          <w:i w:val="0"/>
          <w:sz w:val="22"/>
        </w:rPr>
        <w:t>Seed 边界：pair seed 只固定私有事实分配和条件配对；generation seed was not transmitted to DeepSeek。温度 0 也不能消除服务端非确定性。</w:t>
      </w:r>
    </w:p>
    <w:p>
      <w:pPr>
        <w:spacing w:before="0" w:after="120" w:line="264" w:lineRule="auto"/>
      </w:pPr>
      <w:r>
        <w:rPr>
          <w:rFonts w:ascii="Calibri" w:hAnsi="Calibri" w:eastAsia="Microsoft YaHei"/>
          <w:b w:val="0"/>
          <w:i w:val="0"/>
          <w:sz w:val="22"/>
        </w:rPr>
        <w:t>指标边界：选择器运行时的 undisclosed 项依靠词法规则判断；报告中的原子披露率则由 AI 逐事实审计并由规则验证证据。两者不是同一个指标。五个选择器权重 0.30/0.30/0.15/0.15/0.10 是预设设计选择，尚未进行敏感性分析。</w:t>
      </w:r>
    </w:p>
    <w:p>
      <w:pPr>
        <w:pStyle w:val="Heading1"/>
      </w:pPr>
      <w:r>
        <w:rPr>
          <w:rFonts w:ascii="Calibri" w:hAnsi="Calibri" w:eastAsia="Microsoft YaHei"/>
          <w:b/>
          <w:i w:val="0"/>
          <w:color w:val="2E74B5"/>
          <w:sz w:val="32"/>
        </w:rPr>
        <w:t>3. 三道官方短题到底是什么</w:t>
      </w:r>
    </w:p>
    <w:p>
      <w:pPr>
        <w:spacing w:before="0" w:after="120" w:line="264" w:lineRule="auto"/>
      </w:pPr>
      <w:r>
        <w:rPr>
          <w:rFonts w:ascii="Calibri" w:hAnsi="Calibri" w:eastAsia="Microsoft YaHei"/>
          <w:b w:val="0"/>
          <w:i w:val="0"/>
          <w:sz w:val="22"/>
        </w:rPr>
        <w:t>三题共享同一个山村撤离场景和 West City、East Town、North Hill 三个选项，但公共信息与四条分散私有信息不同。以下完整列出本轮使用的题目事实和标准答案依据。</w:t>
      </w:r>
    </w:p>
    <w:p>
      <w:pPr>
        <w:pStyle w:val="Heading2"/>
      </w:pPr>
      <w:r>
        <w:rPr>
          <w:rFonts w:ascii="Calibri" w:hAnsi="Calibri" w:eastAsia="Microsoft YaHei"/>
          <w:b/>
          <w:i w:val="0"/>
          <w:color w:val="2E74B5"/>
          <w:sz w:val="26"/>
        </w:rPr>
        <w:t>ID1｜evacuation_west_city｜正确答案：West City</w:t>
      </w:r>
    </w:p>
    <w:tbl>
      <w:tblPr>
        <w:tblStyle w:val="TableGrid"/>
        <w:tblW w:type="dxa" w:w="9360"/>
        <w:tblLayout w:type="fixed"/>
        <w:tblLook w:firstColumn="1" w:firstRow="1" w:lastColumn="0" w:lastRow="0" w:noHBand="0" w:noVBand="1" w:val="04A0"/>
        <w:tblInd w:w="120" w:type="dxa"/>
      </w:tblPr>
      <w:tblGrid>
        <w:gridCol w:w="1400"/>
        <w:gridCol w:w="800"/>
        <w:gridCol w:w="7160"/>
      </w:tblGrid>
      <w:tr>
        <w:trPr>
          <w:tblHeader w:val="true"/>
          <w:cantSplit/>
        </w:trPr>
        <w:tc>
          <w:tcPr>
            <w:tcW w:type="dxa" w:w="1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类型</w:t>
            </w:r>
          </w:p>
        </w:tc>
        <w:tc>
          <w:tcPr>
            <w:tcW w:type="dxa" w:w="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序号</w:t>
            </w:r>
          </w:p>
        </w:tc>
        <w:tc>
          <w:tcPr>
            <w:tcW w:type="dxa" w:w="7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内容</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local government announced that hotels in West City are prepared to accommodate evacuees. While these hotels are fully stocked with food, they may lack medical supplies.</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mayor of East Town has offered accommodations for any evacuees. She also ensures that volunteers are available to assist them.</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3</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school at North Hill can serve as a temporary evacuation center, providing a two-week supply of essentials and sleeping space in the gym.</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4</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river level is still below the bridge to West City.</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supply truck headed to the village from East Town was stuck in the tunnel.</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A massive fire has blocked the supply truck and all other traffic.</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3</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walking trails have been closed since last weekend due to fallen trees.</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4</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A mudslide just occurred, covering the driveway to North Hill.</w:t>
            </w:r>
          </w:p>
        </w:tc>
      </w:tr>
    </w:tbl>
    <w:p>
      <w:pPr>
        <w:spacing w:after="40"/>
      </w:pPr>
    </w:p>
    <w:p>
      <w:pPr>
        <w:spacing w:before="0" w:after="120" w:line="264" w:lineRule="auto"/>
      </w:pPr>
      <w:r>
        <w:rPr>
          <w:rFonts w:ascii="Calibri" w:hAnsi="Calibri" w:eastAsia="Microsoft YaHei"/>
          <w:b/>
          <w:i w:val="0"/>
          <w:color w:val="1F4D78"/>
          <w:sz w:val="22"/>
        </w:rPr>
        <w:t>Evidence chain：</w:t>
      </w:r>
      <w:r>
        <w:rPr>
          <w:rFonts w:ascii="Calibri" w:hAnsi="Calibri" w:eastAsia="Microsoft YaHei"/>
          <w:b w:val="0"/>
          <w:i w:val="0"/>
          <w:sz w:val="22"/>
        </w:rPr>
        <w:t>East Town's tunnel is blocked by the stuck supply truck and fire; North Hill's driveway and trails are both blocked; the West City bridge remains passable, leaving West City as the viable route.</w:t>
      </w:r>
    </w:p>
    <w:p>
      <w:pPr>
        <w:pStyle w:val="Heading2"/>
      </w:pPr>
      <w:r>
        <w:rPr>
          <w:rFonts w:ascii="Calibri" w:hAnsi="Calibri" w:eastAsia="Microsoft YaHei"/>
          <w:b/>
          <w:i w:val="0"/>
          <w:color w:val="2E74B5"/>
          <w:sz w:val="26"/>
        </w:rPr>
        <w:t>ID2｜evacuation_north_hill｜正确答案：North Hill</w:t>
      </w:r>
    </w:p>
    <w:tbl>
      <w:tblPr>
        <w:tblStyle w:val="TableGrid"/>
        <w:tblW w:type="dxa" w:w="9360"/>
        <w:tblLayout w:type="fixed"/>
        <w:tblLook w:firstColumn="1" w:firstRow="1" w:lastColumn="0" w:lastRow="0" w:noHBand="0" w:noVBand="1" w:val="04A0"/>
        <w:tblInd w:w="120" w:type="dxa"/>
      </w:tblPr>
      <w:tblGrid>
        <w:gridCol w:w="1400"/>
        <w:gridCol w:w="800"/>
        <w:gridCol w:w="7160"/>
      </w:tblGrid>
      <w:tr>
        <w:trPr>
          <w:tblHeader w:val="true"/>
          <w:cantSplit/>
        </w:trPr>
        <w:tc>
          <w:tcPr>
            <w:tcW w:type="dxa" w:w="1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类型</w:t>
            </w:r>
          </w:p>
        </w:tc>
        <w:tc>
          <w:tcPr>
            <w:tcW w:type="dxa" w:w="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序号</w:t>
            </w:r>
          </w:p>
        </w:tc>
        <w:tc>
          <w:tcPr>
            <w:tcW w:type="dxa" w:w="7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内容</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local government announced that hotels in West City are prepared to accommodate evacuees. These hotels are fully stocked with food and medical supplies.</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mayor of East Town has offered accommodations for any evacuees. She also ensures that volunteers are available to assist them.</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3</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school at North Hill can serve as a temporary evacuation center, providing a two-week supply of essentials and sleeping space in the gym, but it lacks privacy.</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4</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A mudslide just occurred. While the driveway to North Hill remains open, the walking trails are blocked.</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river level is just below the bridge to West City.</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dam upstream will release water in a minute.</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3</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supply truck headed to the village from East Town was stuck in the tunnel.</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4</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A massive fire has blocked the supply truck and all other traffic.</w:t>
            </w:r>
          </w:p>
        </w:tc>
      </w:tr>
    </w:tbl>
    <w:p>
      <w:pPr>
        <w:spacing w:after="40"/>
      </w:pPr>
    </w:p>
    <w:p>
      <w:pPr>
        <w:spacing w:before="0" w:after="120" w:line="264" w:lineRule="auto"/>
      </w:pPr>
      <w:r>
        <w:rPr>
          <w:rFonts w:ascii="Calibri" w:hAnsi="Calibri" w:eastAsia="Microsoft YaHei"/>
          <w:b/>
          <w:i w:val="0"/>
          <w:color w:val="1F4D78"/>
          <w:sz w:val="22"/>
        </w:rPr>
        <w:t>Evidence chain：</w:t>
      </w:r>
      <w:r>
        <w:rPr>
          <w:rFonts w:ascii="Calibri" w:hAnsi="Calibri" w:eastAsia="Microsoft YaHei"/>
          <w:b w:val="0"/>
          <w:i w:val="0"/>
          <w:sz w:val="22"/>
        </w:rPr>
        <w:t>The imminent dam release makes the West City bridge unsafe; the East Town tunnel is blocked by the supply truck and fire; North Hill's driveway remains open, leaving North Hill as the viable route.</w:t>
      </w:r>
    </w:p>
    <w:p>
      <w:pPr>
        <w:pStyle w:val="Heading2"/>
      </w:pPr>
      <w:r>
        <w:rPr>
          <w:rFonts w:ascii="Calibri" w:hAnsi="Calibri" w:eastAsia="Microsoft YaHei"/>
          <w:b/>
          <w:i w:val="0"/>
          <w:color w:val="2E74B5"/>
          <w:sz w:val="26"/>
        </w:rPr>
        <w:t>ID3｜evacuation_east_town｜正确答案：East Town</w:t>
      </w:r>
    </w:p>
    <w:tbl>
      <w:tblPr>
        <w:tblStyle w:val="TableGrid"/>
        <w:tblW w:type="dxa" w:w="9360"/>
        <w:tblLayout w:type="fixed"/>
        <w:tblLook w:firstColumn="1" w:firstRow="1" w:lastColumn="0" w:lastRow="0" w:noHBand="0" w:noVBand="1" w:val="04A0"/>
        <w:tblInd w:w="120" w:type="dxa"/>
      </w:tblPr>
      <w:tblGrid>
        <w:gridCol w:w="1400"/>
        <w:gridCol w:w="800"/>
        <w:gridCol w:w="7160"/>
      </w:tblGrid>
      <w:tr>
        <w:trPr>
          <w:tblHeader w:val="true"/>
          <w:cantSplit/>
        </w:trPr>
        <w:tc>
          <w:tcPr>
            <w:tcW w:type="dxa" w:w="1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类型</w:t>
            </w:r>
          </w:p>
        </w:tc>
        <w:tc>
          <w:tcPr>
            <w:tcW w:type="dxa" w:w="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序号</w:t>
            </w:r>
          </w:p>
        </w:tc>
        <w:tc>
          <w:tcPr>
            <w:tcW w:type="dxa" w:w="7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内容</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local government announced that hotels in West City are prepared to accommodate evacuees. These hotels are fully stocked with food and medical supplies.</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mayor of East Town has offered accommodations for any evacuees. However, she has expressed concern about a possible shortage of volunteers to assist them.</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3</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school at North Hill can serve as a temporary evacuation center, providing a two-week supply of essentials and sleeping space in the gym.</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公共信息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4</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supply truck was supposed to come from East Town.</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river level is just below the bridge to West City.</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dam upstream will release water in a minute.</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3</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The walking trails have been closed since last weekend due to fallen trees.</w:t>
            </w:r>
          </w:p>
        </w:tc>
      </w:tr>
      <w:tr>
        <w:trPr>
          <w:cantSplit/>
        </w:trPr>
        <w:tc>
          <w:tcPr>
            <w:tcW w:type="dxa" w:w="14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私有信息</w:t>
            </w:r>
          </w:p>
        </w:tc>
        <w:tc>
          <w:tcPr>
            <w:tcW w:type="dxa" w:w="8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4</w:t>
            </w:r>
          </w:p>
        </w:tc>
        <w:tc>
          <w:tcPr>
            <w:tcW w:type="dxa" w:w="71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A mudslide just occurred, covering the driveway to North Hill.</w:t>
            </w:r>
          </w:p>
        </w:tc>
      </w:tr>
    </w:tbl>
    <w:p>
      <w:pPr>
        <w:spacing w:after="40"/>
      </w:pPr>
    </w:p>
    <w:p>
      <w:pPr>
        <w:spacing w:before="0" w:after="120" w:line="264" w:lineRule="auto"/>
      </w:pPr>
      <w:r>
        <w:rPr>
          <w:rFonts w:ascii="Calibri" w:hAnsi="Calibri" w:eastAsia="Microsoft YaHei"/>
          <w:b/>
          <w:i w:val="0"/>
          <w:color w:val="1F4D78"/>
          <w:sz w:val="22"/>
        </w:rPr>
        <w:t>Evidence chain：</w:t>
      </w:r>
      <w:r>
        <w:rPr>
          <w:rFonts w:ascii="Calibri" w:hAnsi="Calibri" w:eastAsia="Microsoft YaHei"/>
          <w:b w:val="0"/>
          <w:i w:val="0"/>
          <w:sz w:val="22"/>
        </w:rPr>
        <w:t>The dam release makes the West City bridge unsafe and both North Hill access routes are blocked; no fact blocks the East Town tunnel, leaving East Town as the viable route.</w:t>
      </w:r>
    </w:p>
    <w:p>
      <w:pPr>
        <w:pStyle w:val="Heading1"/>
      </w:pPr>
      <w:r>
        <w:rPr>
          <w:rFonts w:ascii="Calibri" w:hAnsi="Calibri" w:eastAsia="Microsoft YaHei"/>
          <w:b/>
          <w:i w:val="0"/>
          <w:color w:val="2E74B5"/>
          <w:sz w:val="32"/>
        </w:rPr>
        <w:t>4. 实验设置与指标</w:t>
      </w:r>
    </w:p>
    <w:tbl>
      <w:tblPr>
        <w:tblStyle w:val="TableGrid"/>
        <w:tblW w:type="dxa" w:w="9360"/>
        <w:tblLayout w:type="fixed"/>
        <w:tblLook w:firstColumn="1" w:firstRow="1" w:lastColumn="0" w:lastRow="0" w:noHBand="0" w:noVBand="1" w:val="04A0"/>
        <w:tblInd w:w="120" w:type="dxa"/>
      </w:tblPr>
      <w:tblGrid>
        <w:gridCol w:w="1850"/>
        <w:gridCol w:w="900"/>
        <w:gridCol w:w="2500"/>
        <w:gridCol w:w="4110"/>
      </w:tblGrid>
      <w:tr>
        <w:trPr>
          <w:tblHeader w:val="true"/>
          <w:cantSplit/>
        </w:trPr>
        <w:tc>
          <w:tcPr>
            <w:tcW w:type="dxa" w:w="18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条件 ID</w:t>
            </w:r>
          </w:p>
        </w:tc>
        <w:tc>
          <w:tcPr>
            <w:tcW w:type="dxa" w:w="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公开发言</w:t>
            </w:r>
          </w:p>
        </w:tc>
        <w:tc>
          <w:tcPr>
            <w:tcW w:type="dxa" w:w="2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机制</w:t>
            </w:r>
          </w:p>
        </w:tc>
        <w:tc>
          <w:tcPr>
            <w:tcW w:type="dxa" w:w="41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解释</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fixed-60</w:t>
            </w:r>
          </w:p>
        </w:tc>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60</w:t>
            </w:r>
          </w:p>
        </w:tc>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固定轮转</w:t>
            </w:r>
          </w:p>
        </w:tc>
        <w:tc>
          <w:tcPr>
            <w:tcW w:type="dxa" w:w="411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原确认性基线；含15轮影子投票</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dynamic-60</w:t>
            </w:r>
          </w:p>
        </w:tc>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60</w:t>
            </w:r>
          </w:p>
        </w:tc>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五因子顺序调度</w:t>
            </w:r>
          </w:p>
        </w:tc>
        <w:tc>
          <w:tcPr>
            <w:tcW w:type="dxa" w:w="411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每人严格15次；选择器0次LLM调用</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fixed-reveal-all</w:t>
            </w:r>
          </w:p>
        </w:tc>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60</w:t>
            </w:r>
          </w:p>
        </w:tc>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逐人机械披露</w:t>
            </w:r>
          </w:p>
        </w:tc>
        <w:tc>
          <w:tcPr>
            <w:tcW w:type="dxa" w:w="411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旧 owner-by-owner mechanical reveal</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dynamic-reveal-all</w:t>
            </w:r>
          </w:p>
        </w:tc>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60</w:t>
            </w:r>
          </w:p>
        </w:tc>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逐人机械披露+调度</w:t>
            </w:r>
          </w:p>
        </w:tc>
        <w:tc>
          <w:tcPr>
            <w:tcW w:type="dxa" w:w="411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旧逐人披露动态条件</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official-global-reveal</w:t>
            </w:r>
          </w:p>
        </w:tc>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60</w:t>
            </w:r>
          </w:p>
        </w:tc>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固定轮转+全局披露</w:t>
            </w:r>
          </w:p>
        </w:tc>
        <w:tc>
          <w:tcPr>
            <w:tcW w:type="dxa" w:w="411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新增官方同款补充条件</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structured-12</w:t>
            </w:r>
          </w:p>
        </w:tc>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12</w:t>
            </w:r>
          </w:p>
        </w:tc>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Exchange→Decide</w:t>
            </w:r>
          </w:p>
        </w:tc>
        <w:tc>
          <w:tcPr>
            <w:tcW w:type="dxa" w:w="411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结构化短协议</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fixed-12</w:t>
            </w:r>
          </w:p>
        </w:tc>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12</w:t>
            </w:r>
          </w:p>
        </w:tc>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固定轮转</w:t>
            </w:r>
          </w:p>
        </w:tc>
        <w:tc>
          <w:tcPr>
            <w:tcW w:type="dxa" w:w="411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同12发言预算对照</w:t>
            </w:r>
          </w:p>
        </w:tc>
      </w:tr>
      <w:tr>
        <w:trPr>
          <w:cantSplit/>
        </w:trPr>
        <w:tc>
          <w:tcPr>
            <w:tcW w:type="dxa" w:w="18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single-local</w:t>
            </w:r>
          </w:p>
        </w:tc>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0</w:t>
            </w:r>
          </w:p>
        </w:tc>
        <w:tc>
          <w:tcPr>
            <w:tcW w:type="dxa" w:w="25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单Agent投票</w:t>
            </w:r>
          </w:p>
        </w:tc>
        <w:tc>
          <w:tcPr>
            <w:tcW w:type="dxa" w:w="411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只见共享信息和自己一条私有信息</w:t>
            </w:r>
          </w:p>
        </w:tc>
      </w:tr>
    </w:tbl>
    <w:p>
      <w:pPr>
        <w:spacing w:after="40"/>
      </w:pPr>
    </w:p>
    <w:p>
      <w:pPr>
        <w:pStyle w:val="ListBullet"/>
        <w:spacing w:after="160" w:line="280" w:lineRule="auto"/>
      </w:pPr>
      <w:r>
        <w:rPr>
          <w:rFonts w:ascii="Calibri" w:hAnsi="Calibri" w:eastAsia="Microsoft YaHei"/>
          <w:b w:val="0"/>
          <w:i w:val="0"/>
          <w:sz w:val="22"/>
        </w:rPr>
        <w:t>多数正确率：一次运行中，标准答案获得严格多数票；2-2 平票记为未获得正确多数。</w:t>
      </w:r>
    </w:p>
    <w:p>
      <w:pPr>
        <w:pStyle w:val="ListBullet"/>
        <w:spacing w:after="160" w:line="280" w:lineRule="auto"/>
      </w:pPr>
      <w:r>
        <w:rPr>
          <w:rFonts w:ascii="Calibri" w:hAnsi="Calibri" w:eastAsia="Microsoft YaHei"/>
          <w:b w:val="0"/>
          <w:i w:val="0"/>
          <w:sz w:val="22"/>
        </w:rPr>
        <w:t>错误共识率：四个 Agent 最终全体一致，但一致答案错误。</w:t>
      </w:r>
    </w:p>
    <w:p>
      <w:pPr>
        <w:pStyle w:val="ListBullet"/>
        <w:spacing w:after="160" w:line="280" w:lineRule="auto"/>
      </w:pPr>
      <w:r>
        <w:rPr>
          <w:rFonts w:ascii="Calibri" w:hAnsi="Calibri" w:eastAsia="Microsoft YaHei"/>
          <w:b w:val="0"/>
          <w:i w:val="0"/>
          <w:sz w:val="22"/>
        </w:rPr>
        <w:t>原子披露率：AI 判断每条拥有者事实是否在拥有者公开消息中被忠实表达；规则再核验消息 ID、所有者、原文子串和极性。</w:t>
      </w:r>
    </w:p>
    <w:p>
      <w:pPr>
        <w:pStyle w:val="ListBullet"/>
        <w:spacing w:after="160" w:line="280" w:lineRule="auto"/>
      </w:pPr>
      <w:r>
        <w:rPr>
          <w:rFonts w:ascii="Calibri" w:hAnsi="Calibri" w:eastAsia="Microsoft YaHei"/>
          <w:b w:val="0"/>
          <w:i w:val="0"/>
          <w:sz w:val="22"/>
        </w:rPr>
        <w:t>Wilson 95%：对每个 10 次重复的正确率给出 Wilson 95% 置信区间，避免只展示0%、60%或100%的点估计。</w:t>
      </w:r>
    </w:p>
    <w:p>
      <w:pPr>
        <w:pStyle w:val="ListBullet"/>
        <w:spacing w:after="160" w:line="280" w:lineRule="auto"/>
      </w:pPr>
      <w:r>
        <w:rPr>
          <w:rFonts w:ascii="Calibri" w:hAnsi="Calibri" w:eastAsia="Microsoft YaHei"/>
          <w:b w:val="0"/>
          <w:i w:val="0"/>
          <w:sz w:val="22"/>
        </w:rPr>
        <w:t>McNemar：对相同题目、重复编号和私有信息分配的本地条件进行双侧精确配对检验；官方 GPT-4.1 与本地 DeepSeek 不做配对显著性检验。</w:t>
      </w:r>
    </w:p>
    <w:p>
      <w:pPr>
        <w:pStyle w:val="Heading1"/>
      </w:pPr>
      <w:r>
        <w:rPr>
          <w:rFonts w:ascii="Calibri" w:hAnsi="Calibri" w:eastAsia="Microsoft YaHei"/>
          <w:b/>
          <w:i w:val="0"/>
          <w:color w:val="2E74B5"/>
          <w:sz w:val="32"/>
        </w:rPr>
        <w:t>5. 披露率的 AI 输出、规则验证与百分比</w:t>
      </w:r>
    </w:p>
    <w:p>
      <w:pPr>
        <w:spacing w:before="0" w:after="120" w:line="264" w:lineRule="auto"/>
      </w:pPr>
      <w:r>
        <w:rPr>
          <w:rFonts w:ascii="Calibri" w:hAnsi="Calibri" w:eastAsia="Microsoft YaHei"/>
          <w:b w:val="0"/>
          <w:i w:val="0"/>
          <w:sz w:val="22"/>
        </w:rPr>
        <w:t>披露百分比不是让模型随口报数。审计模型只对每条事实返回 disclosed=true/false、消息 ID、精确引文、理由和置信度；程序验真后再求和。</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21"/>
              </w:rPr>
              <w:t>完整计算实例：</w:t>
            </w:r>
            <w:r>
              <w:rPr>
                <w:rFonts w:ascii="Calibri" w:hAnsi="Calibri" w:eastAsia="Microsoft YaHei"/>
                <w:b w:val="0"/>
                <w:i w:val="0"/>
                <w:sz w:val="21"/>
              </w:rPr>
              <w:t>study key = task-1:dynamic-60:rep-2；run ID = 4df5f16eb3e43f36；3 disclosed / 4 total = 75.0%。</w:t>
            </w:r>
          </w:p>
        </w:tc>
      </w:tr>
    </w:tbl>
    <w:p/>
    <w:tbl>
      <w:tblPr>
        <w:tblStyle w:val="TableGrid"/>
        <w:tblW w:type="dxa" w:w="9360"/>
        <w:tblLayout w:type="fixed"/>
        <w:tblLook w:firstColumn="1" w:firstRow="1" w:lastColumn="0" w:lastRow="0" w:noHBand="0" w:noVBand="1" w:val="04A0"/>
        <w:tblInd w:w="120" w:type="dxa"/>
      </w:tblPr>
      <w:tblGrid>
        <w:gridCol w:w="900"/>
        <w:gridCol w:w="1000"/>
        <w:gridCol w:w="700"/>
        <w:gridCol w:w="1950"/>
        <w:gridCol w:w="4810"/>
      </w:tblGrid>
      <w:tr>
        <w:trPr>
          <w:tblHeader w:val="true"/>
          <w:cantSplit/>
        </w:trPr>
        <w:tc>
          <w:tcPr>
            <w:tcW w:type="dxa" w:w="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事实ID</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拥有者</w:t>
            </w:r>
          </w:p>
        </w:tc>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披露</w:t>
            </w:r>
          </w:p>
        </w:tc>
        <w:tc>
          <w:tcPr>
            <w:tcW w:type="dxa" w:w="19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证据消息</w:t>
            </w:r>
          </w:p>
        </w:tc>
        <w:tc>
          <w:tcPr>
            <w:tcW w:type="dxa" w:w="48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引文或未披露理由</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bcf5103c</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agent-a</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是</w:t>
            </w:r>
          </w:p>
        </w:tc>
        <w:tc>
          <w:tcPr>
            <w:tcW w:type="dxa" w:w="19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9593ff94c4fea030</w:t>
            </w:r>
          </w:p>
        </w:tc>
        <w:tc>
          <w:tcPr>
            <w:tcW w:type="dxa" w:w="48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walking trails closed</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338d83a4</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agent-b</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是</w:t>
            </w:r>
          </w:p>
        </w:tc>
        <w:tc>
          <w:tcPr>
            <w:tcW w:type="dxa" w:w="19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5aff13e394afa239</w:t>
            </w:r>
          </w:p>
        </w:tc>
        <w:tc>
          <w:tcPr>
            <w:tcW w:type="dxa" w:w="48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tunnel is blocked</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17b8fae6</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agent-c</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是</w:t>
            </w:r>
          </w:p>
        </w:tc>
        <w:tc>
          <w:tcPr>
            <w:tcW w:type="dxa" w:w="19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02c2eed09438f3c5</w:t>
            </w:r>
          </w:p>
        </w:tc>
        <w:tc>
          <w:tcPr>
            <w:tcW w:type="dxa" w:w="48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mudslide blocking North Hill</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9f038292</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agent-d</w:t>
            </w:r>
          </w:p>
        </w:tc>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否</w:t>
            </w:r>
          </w:p>
        </w:tc>
        <w:tc>
          <w:tcPr>
            <w:tcW w:type="dxa" w:w="19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w:t>
            </w:r>
          </w:p>
        </w:tc>
        <w:tc>
          <w:tcPr>
            <w:tcW w:type="dxa" w:w="48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No agent-d message mentions a massive fire blocking the supply truck.</w:t>
            </w:r>
          </w:p>
        </w:tc>
      </w:tr>
    </w:tbl>
    <w:p>
      <w:pPr>
        <w:spacing w:after="40"/>
      </w:pPr>
    </w:p>
    <w:p>
      <w:pPr>
        <w:spacing w:before="0" w:after="120" w:line="264" w:lineRule="auto"/>
      </w:pPr>
      <w:r>
        <w:rPr>
          <w:rFonts w:ascii="Calibri" w:hAnsi="Calibri" w:eastAsia="Microsoft YaHei"/>
          <w:b w:val="0"/>
          <w:i w:val="0"/>
          <w:sz w:val="22"/>
        </w:rPr>
        <w:t>当前210次原子审计由 deepseek-v4-flash 判断 DeepSeek 生成的对话，虽然证据经过确定性规则验证，但仍不是人工金标准，存在同模型自审偏差。机械披露条件的100%由系统注入记录直接确认，不调用审计模型。</w:t>
      </w:r>
    </w:p>
    <w:p>
      <w:pPr>
        <w:pStyle w:val="Heading3"/>
      </w:pPr>
      <w:r>
        <w:rPr>
          <w:rFonts w:ascii="Calibri" w:hAnsi="Calibri" w:eastAsia="Microsoft YaHei"/>
          <w:b/>
          <w:i w:val="0"/>
          <w:color w:val="1F4D78"/>
          <w:sz w:val="24"/>
        </w:rPr>
        <w:t>5.1 原子事实审计完整 Prompt</w:t>
      </w:r>
    </w:p>
    <w:p>
      <w:pPr>
        <w:spacing w:after="0" w:line="240" w:lineRule="auto"/>
        <w:ind w:left="173"/>
        <w:shd w:fill="F6F8FA"/>
      </w:pPr>
      <w:r>
        <w:rPr>
          <w:rFonts w:ascii="Consolas" w:hAnsi="Consolas" w:eastAsia="Microsoft YaHei"/>
          <w:b w:val="0"/>
          <w:i w:val="0"/>
          <w:sz w:val="14"/>
        </w:rPr>
        <w:t>Determine whether every atomic private claim was disclosed in the public discussion.</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Rules:</w:t>
      </w:r>
    </w:p>
    <w:p>
      <w:pPr>
        <w:spacing w:after="0" w:line="240" w:lineRule="auto"/>
        <w:ind w:left="173"/>
        <w:shd w:fill="F6F8FA"/>
      </w:pPr>
      <w:r>
        <w:rPr>
          <w:rFonts w:ascii="Consolas" w:hAnsi="Consolas" w:eastAsia="Microsoft YaHei"/>
          <w:b w:val="0"/>
          <w:i w:val="0"/>
          <w:sz w:val="14"/>
        </w:rPr>
        <w:t>1. Only an owner-authored message can disclose that owner's fact.</w:t>
      </w:r>
    </w:p>
    <w:p>
      <w:pPr>
        <w:spacing w:after="0" w:line="240" w:lineRule="auto"/>
        <w:ind w:left="173"/>
        <w:shd w:fill="F6F8FA"/>
      </w:pPr>
      <w:r>
        <w:rPr>
          <w:rFonts w:ascii="Consolas" w:hAnsi="Consolas" w:eastAsia="Microsoft YaHei"/>
          <w:b w:val="0"/>
          <w:i w:val="0"/>
          <w:sz w:val="14"/>
        </w:rPr>
        <w:t>2. A faithful paraphrase counts; a polarity reversal, contradiction, or decision-relevant omission does not.</w:t>
      </w:r>
    </w:p>
    <w:p>
      <w:pPr>
        <w:spacing w:after="0" w:line="240" w:lineRule="auto"/>
        <w:ind w:left="173"/>
        <w:shd w:fill="F6F8FA"/>
      </w:pPr>
      <w:r>
        <w:rPr>
          <w:rFonts w:ascii="Consolas" w:hAnsi="Consolas" w:eastAsia="Microsoft YaHei"/>
          <w:b w:val="0"/>
          <w:i w:val="0"/>
          <w:sz w:val="14"/>
        </w:rPr>
        <w:t>3. For disclosed=true, cite at least one owner-authored message ID and copy one exact non-empty substring from it.</w:t>
      </w:r>
    </w:p>
    <w:p>
      <w:pPr>
        <w:spacing w:after="0" w:line="240" w:lineRule="auto"/>
        <w:ind w:left="173"/>
        <w:shd w:fill="F6F8FA"/>
      </w:pPr>
      <w:r>
        <w:rPr>
          <w:rFonts w:ascii="Consolas" w:hAnsi="Consolas" w:eastAsia="Microsoft YaHei"/>
          <w:b w:val="0"/>
          <w:i w:val="0"/>
          <w:sz w:val="14"/>
        </w:rPr>
        <w:t>4. For disclosed=false, return an empty message-ID list and quote.</w:t>
      </w:r>
    </w:p>
    <w:p>
      <w:pPr>
        <w:spacing w:after="0" w:line="240" w:lineRule="auto"/>
        <w:ind w:left="173"/>
        <w:shd w:fill="F6F8FA"/>
      </w:pPr>
      <w:r>
        <w:rPr>
          <w:rFonts w:ascii="Consolas" w:hAnsi="Consolas" w:eastAsia="Microsoft YaHei"/>
          <w:b w:val="0"/>
          <w:i w:val="0"/>
          <w:sz w:val="14"/>
        </w:rPr>
        <w:t>5. Return exactly one judgment for every fact ID. Do not calculate the percentage.</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ATOMIC PRIVATE FACTS:</w:t>
      </w:r>
    </w:p>
    <w:p>
      <w:pPr>
        <w:spacing w:after="0" w:line="240" w:lineRule="auto"/>
        <w:ind w:left="173"/>
        <w:shd w:fill="F6F8FA"/>
      </w:pPr>
      <w:r>
        <w:rPr>
          <w:rFonts w:ascii="Consolas" w:hAnsi="Consolas" w:eastAsia="Microsoft YaHei"/>
          <w:b w:val="0"/>
          <w:i w:val="0"/>
          <w:sz w:val="14"/>
        </w:rPr>
        <w:t>- atomic-fact:eb3f9f0de5aebcf5103c | owner=agent-a | claim="The walking trails have been closed since last weekend due to fallen trees."</w:t>
      </w:r>
    </w:p>
    <w:p>
      <w:pPr>
        <w:spacing w:after="0" w:line="240" w:lineRule="auto"/>
        <w:ind w:left="173"/>
        <w:shd w:fill="F6F8FA"/>
      </w:pPr>
      <w:r>
        <w:rPr>
          <w:rFonts w:ascii="Consolas" w:hAnsi="Consolas" w:eastAsia="Microsoft YaHei"/>
          <w:b w:val="0"/>
          <w:i w:val="0"/>
          <w:sz w:val="14"/>
        </w:rPr>
        <w:t>- atomic-fact:704d5ab35274338d83a4 | owner=agent-b | claim="The supply truck headed to the village from East Town was stuck in the tunnel."</w:t>
      </w:r>
    </w:p>
    <w:p>
      <w:pPr>
        <w:spacing w:after="0" w:line="240" w:lineRule="auto"/>
        <w:ind w:left="173"/>
        <w:shd w:fill="F6F8FA"/>
      </w:pPr>
      <w:r>
        <w:rPr>
          <w:rFonts w:ascii="Consolas" w:hAnsi="Consolas" w:eastAsia="Microsoft YaHei"/>
          <w:b w:val="0"/>
          <w:i w:val="0"/>
          <w:sz w:val="14"/>
        </w:rPr>
        <w:t>- atomic-fact:1073199545da17b8fae6 | owner=agent-c | claim="A mudslide just occurred, covering the driveway to North Hill."</w:t>
      </w:r>
    </w:p>
    <w:p>
      <w:pPr>
        <w:spacing w:after="0" w:line="240" w:lineRule="auto"/>
        <w:ind w:left="173"/>
        <w:shd w:fill="F6F8FA"/>
      </w:pPr>
      <w:r>
        <w:rPr>
          <w:rFonts w:ascii="Consolas" w:hAnsi="Consolas" w:eastAsia="Microsoft YaHei"/>
          <w:b w:val="0"/>
          <w:i w:val="0"/>
          <w:sz w:val="14"/>
        </w:rPr>
        <w:t>- atomic-fact:458ee67b4c6d9f038292 | owner=agent-d | claim="A massive fire has blocked the supply truck and all other traffic."</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PUBLIC MESSAGES:</w:t>
      </w:r>
    </w:p>
    <w:p>
      <w:pPr>
        <w:spacing w:after="0" w:line="240" w:lineRule="auto"/>
        <w:ind w:left="173"/>
        <w:shd w:fill="F6F8FA"/>
      </w:pPr>
      <w:r>
        <w:rPr>
          <w:rFonts w:ascii="Consolas" w:hAnsi="Consolas" w:eastAsia="Microsoft YaHei"/>
          <w:b w:val="0"/>
          <w:i w:val="0"/>
          <w:sz w:val="14"/>
        </w:rPr>
        <w:t>1c6beea23dfa06e7 | agent-a | Given the bridge to West City is still passable and hotels are ready, I suggest we head to West City—it’s the safest immediate option before the rain returns.</w:t>
      </w:r>
    </w:p>
    <w:p>
      <w:pPr>
        <w:spacing w:after="0" w:line="240" w:lineRule="auto"/>
        <w:ind w:left="173"/>
        <w:shd w:fill="F6F8FA"/>
      </w:pPr>
      <w:r>
        <w:rPr>
          <w:rFonts w:ascii="Consolas" w:hAnsi="Consolas" w:eastAsia="Microsoft YaHei"/>
          <w:b w:val="0"/>
          <w:i w:val="0"/>
          <w:sz w:val="14"/>
        </w:rPr>
        <w:t>02c2eed09438f3c5 | agent-c | I agree that West City seems viable since the bridge is still clear, but the mudslide blocking North Hill and the tunnel’s middle-ground risk make West City the most reliable choice for everyone. Let’s coordinate on West City to ensure we all evacuate together.</w:t>
      </w:r>
    </w:p>
    <w:p>
      <w:pPr>
        <w:spacing w:after="0" w:line="240" w:lineRule="auto"/>
        <w:ind w:left="173"/>
        <w:shd w:fill="F6F8FA"/>
      </w:pPr>
      <w:r>
        <w:rPr>
          <w:rFonts w:ascii="Consolas" w:hAnsi="Consolas" w:eastAsia="Microsoft YaHei"/>
          <w:b w:val="0"/>
          <w:i w:val="0"/>
          <w:sz w:val="14"/>
        </w:rPr>
        <w:t>9593ff94c4fea030 | agent-a | I agree with heading to West City—the bridge is still passable and hotels are prepared, so it’s the most reliable option for everyone, especially with the walking trails closed and tunnel risks uncertain. Let’s all commit to West City to ensure we evacuate together safely.</w:t>
      </w:r>
    </w:p>
    <w:p>
      <w:pPr>
        <w:spacing w:after="0" w:line="240" w:lineRule="auto"/>
        <w:ind w:left="173"/>
        <w:shd w:fill="F6F8FA"/>
      </w:pPr>
      <w:r>
        <w:rPr>
          <w:rFonts w:ascii="Consolas" w:hAnsi="Consolas" w:eastAsia="Microsoft YaHei"/>
          <w:b w:val="0"/>
          <w:i w:val="0"/>
          <w:sz w:val="14"/>
        </w:rPr>
        <w:t>5aff13e394afa239 | agent-b | I agree with heading to West City—the bridge is still passable and hotels are ready, so it’s the safest choice for everyone, especially since the tunnel is blocked and North Hill’s trails are risky. Let’s all commit to West City to ensure we evacuate together.</w:t>
      </w:r>
    </w:p>
    <w:p>
      <w:pPr>
        <w:spacing w:after="0" w:line="240" w:lineRule="auto"/>
        <w:ind w:left="173"/>
        <w:shd w:fill="F6F8FA"/>
      </w:pPr>
      <w:r>
        <w:rPr>
          <w:rFonts w:ascii="Consolas" w:hAnsi="Consolas" w:eastAsia="Microsoft YaHei"/>
          <w:b w:val="0"/>
          <w:i w:val="0"/>
          <w:sz w:val="14"/>
        </w:rPr>
        <w:t>3d6841b06cee9225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2b26f49b2c96b30b | agent-c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79d4c706457ead09 | agent-b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2cc4591a20b470ad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1e3a041657ee87e7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7ba4623e6de2b592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171d753d99c3f186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8c1816e6e8556324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fc627b5835dfa143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a9d7c8508f50035d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d31e65d9708db2ae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8f2186c6f192148e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3cece5941fc76a69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714ceac8a21dc2db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60c82d8b8113df99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8974cf8d2bf38f79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4cd7df69fe490aa0 | agent-d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4ad941d5a2d5b585 | agent-a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22096915cee468fc | agent-c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6c3655b5d074e73d | agent-b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86d65d99a8142ee3 | agent-a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3f6dbfae07edffe9 | agent-c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f222aeb9e72ce34d | agent-b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8d9f6f7d242c3d53 | agent-a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ef3605d665079e79 | agent-c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0cf91a88b18eb139 | agent-b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d02c87950f74f2f0 | agent-a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f119c21ae8232147 | agent-c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0ed32c973e09a435 | agent-b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05322695c82c95b4 | agent-a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7bfdffc9309aeb1d | agent-c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8d9643454b8de0bd | agent-b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8a4a5d703dbfbd25 | agent-a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35a65e99fdce6078 | agent-c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ad43dd03490073f2 | agent-b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f987f63f62929833 | agent-a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2ff33d89ee71fb8f | agent-c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9a4c1c727c9dfaf2 | agent-b | I agree with West City—the bridge is still passable and hotels are ready, so it’s the safest coordinated choice for everyone, especially given the tunnel and trail risks. Let’s all commit to West City to evacuate together.</w:t>
      </w:r>
    </w:p>
    <w:p>
      <w:pPr>
        <w:spacing w:after="0" w:line="240" w:lineRule="auto"/>
        <w:ind w:left="173"/>
        <w:shd w:fill="F6F8FA"/>
      </w:pPr>
      <w:r>
        <w:rPr>
          <w:rFonts w:ascii="Consolas" w:hAnsi="Consolas" w:eastAsia="Microsoft YaHei"/>
          <w:b w:val="0"/>
          <w:i w:val="0"/>
          <w:sz w:val="14"/>
        </w:rPr>
        <w:t>0a8772819ba493d5 | agent-a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9ff3e8af2bf3cf56 | agent-c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b27fd3010da9df95 | agent-b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b4fb0c80edcb171e | agent-a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49278ec962ee6ea4 | agent-c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73d069d845d8ec24 | agent-b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75f3dd225e5065f8 | agent-a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33174ee0b514a4fe | agent-c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fef3a94a6837160a | agent-b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d98539225feb8a3e | agent-a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9c697ac92c97eb15 | agent-c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824523749154bd48 | agent-b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7d0203cf42b4ed91 | agent-a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1a6c2e3be64478f6 | agent-c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c08968b6ad6fdd86 | agent-b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b66a4aab290085ef | agent-a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0a99af50a0cb8cbc | agent-c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00d5a2a6a7a9f300 | agent-b | I agree with West City—the bridge is still passable and hotels are ready, so it’s the safest coordinated choice for everyone. Let’s all commit to West City to evacuate together.</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Return strict JSON only in this shape:</w:t>
      </w:r>
    </w:p>
    <w:p>
      <w:pPr>
        <w:spacing w:after="0" w:line="240" w:lineRule="auto"/>
        <w:ind w:left="173"/>
        <w:shd w:fill="F6F8FA"/>
      </w:pPr>
      <w:r>
        <w:rPr>
          <w:rFonts w:ascii="Consolas" w:hAnsi="Consolas" w:eastAsia="Microsoft YaHei"/>
          <w:b w:val="0"/>
          <w:i w:val="0"/>
          <w:sz w:val="14"/>
        </w:rPr>
        <w:t>{"facts": [{"fact_id": "atomic-fact:example", "owner_agent_id": "agent-a", "disclosed": true, "evidence_message_ids": ["message-id"], "evidence_quote": "exact substring", "reason": "short reason", "confidence": 0.95}]}</w:t>
      </w:r>
    </w:p>
    <w:p>
      <w:pPr>
        <w:pStyle w:val="Heading1"/>
      </w:pPr>
      <w:r>
        <w:rPr>
          <w:rFonts w:ascii="Calibri" w:hAnsi="Calibri" w:eastAsia="Microsoft YaHei"/>
          <w:b/>
          <w:i w:val="0"/>
          <w:color w:val="2E74B5"/>
          <w:sz w:val="32"/>
        </w:rPr>
        <w:t>6. 结果：官方、旧条件与官方同款补充</w:t>
      </w:r>
    </w:p>
    <w:tbl>
      <w:tblPr>
        <w:tblStyle w:val="TableGrid"/>
        <w:tblW w:type="dxa" w:w="9360"/>
        <w:tblLayout w:type="fixed"/>
        <w:tblLook w:firstColumn="1" w:firstRow="1" w:lastColumn="0" w:lastRow="0" w:noHBand="0" w:noVBand="1" w:val="04A0"/>
        <w:tblInd w:w="120" w:type="dxa"/>
      </w:tblPr>
      <w:tblGrid>
        <w:gridCol w:w="700"/>
        <w:gridCol w:w="1300"/>
        <w:gridCol w:w="1100"/>
        <w:gridCol w:w="2100"/>
        <w:gridCol w:w="1850"/>
        <w:gridCol w:w="2310"/>
      </w:tblGrid>
      <w:tr>
        <w:trPr>
          <w:tblHeader w:val="true"/>
          <w:cantSplit/>
        </w:trPr>
        <w:tc>
          <w:tcPr>
            <w:tcW w:type="dxa" w:w="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题</w:t>
            </w:r>
          </w:p>
        </w:tc>
        <w:tc>
          <w:tcPr>
            <w:tcW w:type="dxa" w:w="1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官方Baseline</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正确率</w:t>
            </w:r>
          </w:p>
        </w:tc>
        <w:tc>
          <w:tcPr>
            <w:tcW w:type="dxa" w:w="2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Wilson 95%</w:t>
            </w:r>
          </w:p>
        </w:tc>
        <w:tc>
          <w:tcPr>
            <w:tcW w:type="dxa" w:w="18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官方Reveal-All</w:t>
            </w:r>
          </w:p>
        </w:tc>
        <w:tc>
          <w:tcPr>
            <w:tcW w:type="dxa" w:w="23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正确率</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ID1</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11/30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36.7%</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21.9%–54.5%</w:t>
            </w:r>
          </w:p>
        </w:tc>
        <w:tc>
          <w:tcPr>
            <w:tcW w:type="dxa" w:w="18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10/10</w:t>
            </w:r>
          </w:p>
        </w:tc>
        <w:tc>
          <w:tcPr>
            <w:tcW w:type="dxa" w:w="231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100.0%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ID2</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4/30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13.3%</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5.3%–29.7%</w:t>
            </w:r>
          </w:p>
        </w:tc>
        <w:tc>
          <w:tcPr>
            <w:tcW w:type="dxa" w:w="18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9/10</w:t>
            </w:r>
          </w:p>
        </w:tc>
        <w:tc>
          <w:tcPr>
            <w:tcW w:type="dxa" w:w="231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90.0%</w:t>
            </w:r>
          </w:p>
        </w:tc>
      </w:tr>
      <w:tr>
        <w:trPr>
          <w:cantSplit/>
        </w:trPr>
        <w:tc>
          <w:tcPr>
            <w:tcW w:type="dxa" w:w="7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ID3</w:t>
            </w:r>
          </w:p>
        </w:tc>
        <w:tc>
          <w:tcPr>
            <w:tcW w:type="dxa" w:w="13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6/30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20.0%</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9.5%–37.3%</w:t>
            </w:r>
          </w:p>
        </w:tc>
        <w:tc>
          <w:tcPr>
            <w:tcW w:type="dxa" w:w="18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10/10</w:t>
            </w:r>
          </w:p>
        </w:tc>
        <w:tc>
          <w:tcPr>
            <w:tcW w:type="dxa" w:w="231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100.0%</w:t>
            </w:r>
          </w:p>
        </w:tc>
      </w:tr>
    </w:tbl>
    <w:p>
      <w:pPr>
        <w:spacing w:after="40"/>
      </w:pPr>
    </w:p>
    <w:p>
      <w:pPr>
        <w:spacing w:before="0" w:after="120" w:line="264" w:lineRule="auto"/>
      </w:pPr>
      <w:r>
        <w:rPr>
          <w:rFonts w:ascii="Calibri" w:hAnsi="Calibri" w:eastAsia="Microsoft YaHei"/>
          <w:b w:val="0"/>
          <w:i w:val="0"/>
          <w:sz w:val="22"/>
        </w:rPr>
        <w:t>官方数据与本地数据是跨模型、跨实现的描述性对标：官方为 GPT-4.1，本地为 DeepSeek；不能把差异归因为 MAF、调度机制或单一因素。</w:t>
      </w:r>
    </w:p>
    <w:tbl>
      <w:tblPr>
        <w:tblStyle w:val="TableGrid"/>
        <w:tblW w:type="dxa" w:w="9360"/>
        <w:tblLayout w:type="fixed"/>
        <w:tblLook w:firstColumn="1" w:firstRow="1" w:lastColumn="0" w:lastRow="0" w:noHBand="0" w:noVBand="1" w:val="04A0"/>
        <w:tblInd w:w="120" w:type="dxa"/>
      </w:tblPr>
      <w:tblGrid>
        <w:gridCol w:w="2400"/>
        <w:gridCol w:w="650"/>
        <w:gridCol w:w="1100"/>
        <w:gridCol w:w="1000"/>
        <w:gridCol w:w="2210"/>
        <w:gridCol w:w="2000"/>
      </w:tblGrid>
      <w:tr>
        <w:trPr>
          <w:tblHeader w:val="true"/>
          <w:cantSplit/>
        </w:trPr>
        <w:tc>
          <w:tcPr>
            <w:tcW w:type="dxa" w:w="24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条件</w:t>
            </w:r>
          </w:p>
        </w:tc>
        <w:tc>
          <w:tcPr>
            <w:tcW w:type="dxa" w:w="6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题</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多数正确</w:t>
            </w:r>
          </w:p>
        </w:tc>
        <w:tc>
          <w:tcPr>
            <w:tcW w:type="dxa" w:w="1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正确率</w:t>
            </w:r>
          </w:p>
        </w:tc>
        <w:tc>
          <w:tcPr>
            <w:tcW w:type="dxa" w:w="221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Wilson 95%</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原子披露率</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固定轮转 60</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75.0%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固定轮转 60</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0.0%–27.8%</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固定轮转 60</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39.7%–89.2%</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80.0%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五因子顺序调度 60</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67.5%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五因子顺序调度 60</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5.7%–51.0%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五因子顺序调度 60</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59.6%–98.2%</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固定 60 + 逐人机械披露</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固定 60 + 逐人机械披露</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31.3%–83.2%</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固定 60 + 逐人机械披露</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动态 60 + 逐人机械披露</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动态 60 + 逐人机械披露</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动态 60 + 逐人机械披露</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官方同款全局 Reveal-All</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100.0%（机械）</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官方同款全局 Reveal-All</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100.0%（机械）</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官方同款全局 Reveal-All</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100.0%（机械）</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Exchange→Decide 12</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39.7%–89.2%</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97.5%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Exchange→Decide 12</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39.7%–89.2%</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82.5%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Exchange→Decide 12</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97.5%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固定轮转 12</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100.0%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72.2%–100.0%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67.5%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固定轮转 12</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5.7%–51.0%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55.0%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固定轮转 12</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8/10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80.0%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49.0%–94.3%</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82.5%</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局部信息单智能体</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ID1</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5.7%–51.0%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局部信息单智能体</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ID2</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5.7%–51.0%</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0.0%</w:t>
            </w:r>
          </w:p>
        </w:tc>
      </w:tr>
      <w:tr>
        <w:trPr>
          <w:cantSplit/>
        </w:trPr>
        <w:tc>
          <w:tcPr>
            <w:tcW w:type="dxa" w:w="24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局部信息单智能体</w:t>
            </w:r>
          </w:p>
        </w:tc>
        <w:tc>
          <w:tcPr>
            <w:tcW w:type="dxa" w:w="65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ID3</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0/10</w:t>
            </w:r>
          </w:p>
        </w:tc>
        <w:tc>
          <w:tcPr>
            <w:tcW w:type="dxa" w:w="1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0.0%</w:t>
            </w:r>
          </w:p>
        </w:tc>
        <w:tc>
          <w:tcPr>
            <w:tcW w:type="dxa" w:w="221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0.0%–27.8%</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0.0%</w:t>
            </w:r>
          </w:p>
        </w:tc>
      </w:tr>
    </w:tbl>
    <w:p>
      <w:pPr>
        <w:spacing w:after="40"/>
      </w:pP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21"/>
              </w:rPr>
              <w:t>解释限制：</w:t>
            </w:r>
            <w:r>
              <w:rPr>
                <w:rFonts w:ascii="Calibri" w:hAnsi="Calibri" w:eastAsia="Microsoft YaHei"/>
                <w:b w:val="0"/>
                <w:i w:val="0"/>
                <w:sz w:val="21"/>
              </w:rPr>
              <w:t>官方同款全局 Reveal-All 在三题均10/10正确，解决了旧逐人披露的协议不一致；但每题只有10次，且仍使用DeepSeek，因此只能报告本样本观察值，不能宣称机制已经得到普遍证明。</w:t>
            </w:r>
          </w:p>
        </w:tc>
      </w:tr>
    </w:tbl>
    <w:p/>
    <w:p>
      <w:pPr>
        <w:pStyle w:val="Heading1"/>
      </w:pPr>
      <w:r>
        <w:rPr>
          <w:rFonts w:ascii="Calibri" w:hAnsi="Calibri" w:eastAsia="Microsoft YaHei"/>
          <w:b/>
          <w:i w:val="0"/>
          <w:color w:val="2E74B5"/>
          <w:sz w:val="32"/>
        </w:rPr>
        <w:t>7. 配对统计检验</w:t>
      </w:r>
    </w:p>
    <w:tbl>
      <w:tblPr>
        <w:tblStyle w:val="TableGrid"/>
        <w:tblW w:type="dxa" w:w="9360"/>
        <w:tblLayout w:type="fixed"/>
        <w:tblLook w:firstColumn="1" w:firstRow="1" w:lastColumn="0" w:lastRow="0" w:noHBand="0" w:noVBand="1" w:val="04A0"/>
        <w:tblInd w:w="120" w:type="dxa"/>
      </w:tblPr>
      <w:tblGrid>
        <w:gridCol w:w="2600"/>
        <w:gridCol w:w="1250"/>
        <w:gridCol w:w="1250"/>
        <w:gridCol w:w="1100"/>
        <w:gridCol w:w="1100"/>
        <w:gridCol w:w="2060"/>
      </w:tblGrid>
      <w:tr>
        <w:trPr>
          <w:tblHeader w:val="true"/>
          <w:cantSplit/>
        </w:trPr>
        <w:tc>
          <w:tcPr>
            <w:tcW w:type="dxa" w:w="26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配对比较</w:t>
            </w:r>
          </w:p>
        </w:tc>
        <w:tc>
          <w:tcPr>
            <w:tcW w:type="dxa" w:w="12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左条件正确</w:t>
            </w:r>
          </w:p>
        </w:tc>
        <w:tc>
          <w:tcPr>
            <w:tcW w:type="dxa" w:w="125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右条件正确</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仅左正确</w:t>
            </w:r>
          </w:p>
        </w:tc>
        <w:tc>
          <w:tcPr>
            <w:tcW w:type="dxa" w:w="1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仅右正确</w:t>
            </w:r>
          </w:p>
        </w:tc>
        <w:tc>
          <w:tcPr>
            <w:tcW w:type="dxa" w:w="2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7"/>
              </w:rPr>
              <w:t>精确 p</w:t>
            </w:r>
          </w:p>
        </w:tc>
      </w:tr>
      <w:tr>
        <w:trPr>
          <w:cantSplit/>
        </w:trPr>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固定60 vs 动态60</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17</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21</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4</w:t>
            </w:r>
          </w:p>
        </w:tc>
        <w:tc>
          <w:tcPr>
            <w:tcW w:type="dxa" w:w="20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0.125</w:t>
            </w:r>
          </w:p>
        </w:tc>
      </w:tr>
      <w:tr>
        <w:trPr>
          <w:cantSplit/>
        </w:trPr>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固定逐人披露 vs 动态逐人披露</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26</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30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0</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4</w:t>
            </w:r>
          </w:p>
        </w:tc>
        <w:tc>
          <w:tcPr>
            <w:tcW w:type="dxa" w:w="20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0.125</w:t>
            </w:r>
          </w:p>
        </w:tc>
      </w:tr>
      <w:tr>
        <w:trPr>
          <w:cantSplit/>
        </w:trPr>
        <w:tc>
          <w:tcPr>
            <w:tcW w:type="dxa" w:w="26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固定12 vs Structured-12</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20</w:t>
            </w:r>
          </w:p>
        </w:tc>
        <w:tc>
          <w:tcPr>
            <w:tcW w:type="dxa" w:w="125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24</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4</w:t>
            </w:r>
          </w:p>
        </w:tc>
        <w:tc>
          <w:tcPr>
            <w:tcW w:type="dxa" w:w="110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8</w:t>
            </w:r>
          </w:p>
        </w:tc>
        <w:tc>
          <w:tcPr>
            <w:tcW w:type="dxa" w:w="2060"/>
            <w:vAlign w:val="center"/>
            <w:tcMar>
              <w:top w:w="80" w:type="dxa"/>
              <w:start w:w="120" w:type="dxa"/>
              <w:bottom w:w="80" w:type="dxa"/>
              <w:end w:w="120" w:type="dxa"/>
            </w:tcMar>
          </w:tcPr>
          <w:p>
            <w:pPr>
              <w:spacing w:after="0" w:line="264" w:lineRule="auto"/>
            </w:pPr>
            <w:r>
              <w:rPr>
                <w:rFonts w:ascii="Calibri" w:hAnsi="Calibri" w:eastAsia="Microsoft YaHei"/>
                <w:b w:val="0"/>
                <w:i w:val="0"/>
                <w:sz w:val="17"/>
              </w:rPr>
              <w:t>0.388</w:t>
            </w:r>
          </w:p>
        </w:tc>
      </w:tr>
    </w:tbl>
    <w:p>
      <w:pPr>
        <w:spacing w:after="40"/>
      </w:pPr>
    </w:p>
    <w:p>
      <w:pPr>
        <w:spacing w:before="0" w:after="120" w:line="264" w:lineRule="auto"/>
      </w:pPr>
      <w:r>
        <w:rPr>
          <w:rFonts w:ascii="Calibri" w:hAnsi="Calibri" w:eastAsia="Microsoft YaHei"/>
          <w:b w:val="0"/>
          <w:i w:val="0"/>
          <w:sz w:val="22"/>
        </w:rPr>
        <w:t>三个预设比较的双侧精确 McNemar p 值分别为0.125、0.125和0.388，均未达到0.05。因此，动态条件或Structured条件的点估计较高不能表述为统计上显著优于对应固定条件。</w:t>
      </w:r>
    </w:p>
    <w:p>
      <w:pPr>
        <w:pStyle w:val="Heading1"/>
      </w:pPr>
      <w:r>
        <w:rPr>
          <w:rFonts w:ascii="Calibri" w:hAnsi="Calibri" w:eastAsia="Microsoft YaHei"/>
          <w:b/>
          <w:i w:val="0"/>
          <w:color w:val="2E74B5"/>
          <w:sz w:val="32"/>
        </w:rPr>
        <w:t>8. 同轨迹早停：不是答案翻转，而是最终平票</w:t>
      </w:r>
    </w:p>
    <w:tbl>
      <w:tblPr>
        <w:tblStyle w:val="TableGrid"/>
        <w:tblW w:type="dxa" w:w="9360"/>
        <w:tblLayout w:type="fixed"/>
        <w:tblLook w:firstColumn="1" w:firstRow="1" w:lastColumn="0" w:lastRow="0" w:noHBand="0" w:noVBand="1" w:val="04A0"/>
        <w:tblInd w:w="120" w:type="dxa"/>
      </w:tblPr>
      <w:tblGrid>
        <w:gridCol w:w="1800"/>
        <w:gridCol w:w="1700"/>
        <w:gridCol w:w="1700"/>
        <w:gridCol w:w="2000"/>
        <w:gridCol w:w="2160"/>
      </w:tblGrid>
      <w:tr>
        <w:trPr>
          <w:tblHeader w:val="true"/>
          <w:cantSplit/>
        </w:trPr>
        <w:tc>
          <w:tcPr>
            <w:tcW w:type="dxa" w:w="18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8"/>
              </w:rPr>
              <w:t>固定60运行</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8"/>
              </w:rPr>
              <w:t>同一多数</w:t>
            </w:r>
          </w:p>
        </w:tc>
        <w:tc>
          <w:tcPr>
            <w:tcW w:type="dxa" w:w="17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8"/>
              </w:rPr>
              <w:t>最终平票</w:t>
            </w:r>
          </w:p>
        </w:tc>
        <w:tc>
          <w:tcPr>
            <w:tcW w:type="dxa" w:w="20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8"/>
              </w:rPr>
              <w:t>候选正确</w:t>
            </w:r>
          </w:p>
        </w:tc>
        <w:tc>
          <w:tcPr>
            <w:tcW w:type="dxa" w:w="2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8"/>
              </w:rPr>
              <w:t>最终正确</w:t>
            </w:r>
          </w:p>
        </w:tc>
      </w:tr>
      <w:tr>
        <w:trPr>
          <w:cantSplit/>
        </w:trPr>
        <w:tc>
          <w:tcPr>
            <w:tcW w:type="dxa" w:w="18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30</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29</w:t>
            </w:r>
          </w:p>
        </w:tc>
        <w:tc>
          <w:tcPr>
            <w:tcW w:type="dxa" w:w="17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1</w:t>
            </w:r>
          </w:p>
        </w:tc>
        <w:tc>
          <w:tcPr>
            <w:tcW w:type="dxa" w:w="200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17/30</w:t>
            </w:r>
          </w:p>
        </w:tc>
        <w:tc>
          <w:tcPr>
            <w:tcW w:type="dxa" w:w="2160"/>
            <w:vAlign w:val="center"/>
            <w:tcMar>
              <w:top w:w="80" w:type="dxa"/>
              <w:start w:w="120" w:type="dxa"/>
              <w:bottom w:w="80" w:type="dxa"/>
              <w:end w:w="120" w:type="dxa"/>
            </w:tcMar>
          </w:tcPr>
          <w:p>
            <w:pPr>
              <w:spacing w:after="0" w:line="264" w:lineRule="auto"/>
            </w:pPr>
            <w:r>
              <w:rPr>
                <w:rFonts w:ascii="Calibri" w:hAnsi="Calibri" w:eastAsia="Microsoft YaHei"/>
                <w:b w:val="0"/>
                <w:i w:val="0"/>
                <w:sz w:val="18"/>
              </w:rPr>
              <w:t>17/30</w:t>
            </w:r>
          </w:p>
        </w:tc>
      </w:tr>
    </w:tbl>
    <w:p>
      <w:pPr>
        <w:spacing w:after="40"/>
      </w:pP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shd w:fill="F4F6F9"/>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21"/>
              </w:rPr>
              <w:t>唯一异常：</w:t>
            </w:r>
            <w:r>
              <w:rPr>
                <w:rFonts w:ascii="Calibri" w:hAnsi="Calibri" w:eastAsia="Microsoft YaHei"/>
                <w:b w:val="0"/>
                <w:i w:val="0"/>
                <w:sz w:val="21"/>
              </w:rPr>
              <w:t>task-3 / repetition-4 / run 04bdebf7a81e1590：第2轮候选为 North Hill，最终四票为 North Hill、West City、North Hill、West City，即 2-2 final tie。候选与最终均错误。</w:t>
            </w:r>
          </w:p>
        </w:tc>
      </w:tr>
    </w:tbl>
    <w:p/>
    <w:p>
      <w:pPr>
        <w:spacing w:before="0" w:after="120" w:line="264" w:lineRule="auto"/>
      </w:pPr>
      <w:r>
        <w:rPr>
          <w:rFonts w:ascii="Calibri" w:hAnsi="Calibri" w:eastAsia="Microsoft YaHei"/>
          <w:b w:val="0"/>
          <w:i w:val="0"/>
          <w:sz w:val="22"/>
        </w:rPr>
        <w:t>因此，本样本中使用候选点停止不会改变总正确次数（候选17/30，最终17/30），但有1次早期全体一致没有保持到最终。该结果不能外推为早停普遍安全。</w:t>
      </w:r>
    </w:p>
    <w:p>
      <w:pPr>
        <w:pStyle w:val="Heading1"/>
      </w:pPr>
      <w:r>
        <w:rPr>
          <w:rFonts w:ascii="Calibri" w:hAnsi="Calibri" w:eastAsia="Microsoft YaHei"/>
          <w:b/>
          <w:i w:val="0"/>
          <w:color w:val="2E74B5"/>
          <w:sz w:val="32"/>
        </w:rPr>
        <w:t>9. MAST 失败模式的具体位置</w:t>
      </w:r>
    </w:p>
    <w:tbl>
      <w:tblPr>
        <w:tblStyle w:val="TableGrid"/>
        <w:tblW w:type="dxa" w:w="9360"/>
        <w:tblLayout w:type="fixed"/>
        <w:tblLook w:firstColumn="1" w:firstRow="1" w:lastColumn="0" w:lastRow="0" w:noHBand="0" w:noVBand="1" w:val="04A0"/>
        <w:tblInd w:w="120" w:type="dxa"/>
      </w:tblPr>
      <w:tblGrid>
        <w:gridCol w:w="900"/>
        <w:gridCol w:w="2100"/>
        <w:gridCol w:w="2200"/>
        <w:gridCol w:w="4160"/>
      </w:tblGrid>
      <w:tr>
        <w:trPr>
          <w:tblHeader w:val="true"/>
          <w:cantSplit/>
        </w:trPr>
        <w:tc>
          <w:tcPr>
            <w:tcW w:type="dxa" w:w="9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模式</w:t>
            </w:r>
          </w:p>
        </w:tc>
        <w:tc>
          <w:tcPr>
            <w:tcW w:type="dxa" w:w="21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判断边界</w:t>
            </w:r>
          </w:p>
        </w:tc>
        <w:tc>
          <w:tcPr>
            <w:tcW w:type="dxa" w:w="22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具体位置</w:t>
            </w:r>
          </w:p>
        </w:tc>
        <w:tc>
          <w:tcPr>
            <w:tcW w:type="dxa" w:w="41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6"/>
              </w:rPr>
              <w:t>证据解释</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FM-2.4</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confirmed</w:t>
            </w:r>
          </w:p>
        </w:tc>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ID1 / fixed-60 / rep0</w:t>
              <w:br/>
              <w:t>run=383ab32a67ba98e7</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At least one owner fact never appeared in an owner-authored public message.</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FM-2.5</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candidate-needs-human-causal-coding</w:t>
            </w:r>
          </w:p>
        </w:tc>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ID2 / fixed-reveal-all / rep1</w:t>
              <w:br/>
              <w:t>run=e46521e6691a10ca</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All facts were public, yet every final rationale treated the East Town tunnel as clear and the group unanimously chose the wrong answer.</w:t>
            </w:r>
          </w:p>
        </w:tc>
      </w:tr>
      <w:tr>
        <w:trPr>
          <w:cantSplit/>
        </w:trPr>
        <w:tc>
          <w:tcPr>
            <w:tcW w:type="dxa" w:w="9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FM-2.6</w:t>
            </w:r>
          </w:p>
        </w:tc>
        <w:tc>
          <w:tcPr>
            <w:tcW w:type="dxa" w:w="21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not-confirmed</w:t>
            </w:r>
          </w:p>
        </w:tc>
        <w:tc>
          <w:tcPr>
            <w:tcW w:type="dxa" w:w="220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未确认具体运行</w:t>
            </w:r>
          </w:p>
        </w:tc>
        <w:tc>
          <w:tcPr>
            <w:tcW w:type="dxa" w:w="4160"/>
            <w:vAlign w:val="center"/>
            <w:tcMar>
              <w:top w:w="80" w:type="dxa"/>
              <w:start w:w="120" w:type="dxa"/>
              <w:bottom w:w="80" w:type="dxa"/>
              <w:end w:w="120" w:type="dxa"/>
            </w:tcMar>
          </w:tcPr>
          <w:p>
            <w:pPr>
              <w:spacing w:after="0" w:line="264" w:lineRule="auto"/>
            </w:pPr>
            <w:r>
              <w:rPr>
                <w:rFonts w:ascii="Calibri" w:hAnsi="Calibri" w:eastAsia="Microsoft YaHei"/>
                <w:b w:val="0"/>
                <w:i w:val="0"/>
                <w:sz w:val="16"/>
              </w:rPr>
              <w:t>No rationale-vote inconsistency was directly verified; lexical alternative mentions were negated comparisons, not conflicting actions.</w:t>
            </w:r>
          </w:p>
        </w:tc>
      </w:tr>
    </w:tbl>
    <w:p>
      <w:pPr>
        <w:spacing w:after="40"/>
      </w:pPr>
    </w:p>
    <w:p>
      <w:pPr>
        <w:spacing w:before="0" w:after="120" w:line="264" w:lineRule="auto"/>
      </w:pPr>
      <w:r>
        <w:rPr>
          <w:rFonts w:ascii="Calibri" w:hAnsi="Calibri" w:eastAsia="Microsoft YaHei"/>
          <w:b w:val="0"/>
          <w:i w:val="0"/>
          <w:sz w:val="22"/>
        </w:rPr>
        <w:t>FM-2.4 已由拥有者事实未出现在拥有者公开消息中直接确认。FM-2.5 目前是强候选：信息已100%公开，但最终四个理由仍把被阻塞的East Town隧道解释为畅通；要断言“忽略”仍需人工因果编码。FM-2.6 未发现经验证的理由-行动冲突，不虚构发生率。</w:t>
      </w:r>
    </w:p>
    <w:p>
      <w:pPr>
        <w:pStyle w:val="Heading1"/>
      </w:pPr>
      <w:r>
        <w:rPr>
          <w:rFonts w:ascii="Calibri" w:hAnsi="Calibri" w:eastAsia="Microsoft YaHei"/>
          <w:b/>
          <w:i w:val="0"/>
          <w:color w:val="2E74B5"/>
          <w:sz w:val="32"/>
        </w:rPr>
        <w:t>10. 必须保留的局限</w:t>
      </w:r>
    </w:p>
    <w:p>
      <w:pPr>
        <w:pStyle w:val="ListBullet"/>
        <w:spacing w:after="160" w:line="280" w:lineRule="auto"/>
      </w:pPr>
      <w:r>
        <w:rPr>
          <w:rFonts w:ascii="Calibri" w:hAnsi="Calibri" w:eastAsia="Microsoft YaHei"/>
          <w:b w:val="0"/>
          <w:i w:val="0"/>
          <w:sz w:val="22"/>
        </w:rPr>
        <w:t>只研究官方short的3题，不能外推至全部65题或其他任务类型。</w:t>
      </w:r>
    </w:p>
    <w:p>
      <w:pPr>
        <w:pStyle w:val="ListBullet"/>
        <w:spacing w:after="160" w:line="280" w:lineRule="auto"/>
      </w:pPr>
      <w:r>
        <w:rPr>
          <w:rFonts w:ascii="Calibri" w:hAnsi="Calibri" w:eastAsia="Microsoft YaHei"/>
          <w:b w:val="0"/>
          <w:i w:val="0"/>
          <w:sz w:val="22"/>
        </w:rPr>
        <w:t>官方使用GPT-4.1，本地使用DeepSeek；框架、模型和提示词效应仍未完全正交分离。</w:t>
      </w:r>
    </w:p>
    <w:p>
      <w:pPr>
        <w:pStyle w:val="ListBullet"/>
        <w:spacing w:after="160" w:line="280" w:lineRule="auto"/>
      </w:pPr>
      <w:r>
        <w:rPr>
          <w:rFonts w:ascii="Calibri" w:hAnsi="Calibri" w:eastAsia="Microsoft YaHei"/>
          <w:b w:val="0"/>
          <w:i w:val="0"/>
          <w:sz w:val="22"/>
        </w:rPr>
        <w:t>本地条件每题10次，置信区间较宽，配对比较均未达到0.05显著性水平。</w:t>
      </w:r>
    </w:p>
    <w:p>
      <w:pPr>
        <w:pStyle w:val="ListBullet"/>
        <w:spacing w:after="160" w:line="280" w:lineRule="auto"/>
      </w:pPr>
      <w:r>
        <w:rPr>
          <w:rFonts w:ascii="Calibri" w:hAnsi="Calibri" w:eastAsia="Microsoft YaHei"/>
          <w:b w:val="0"/>
          <w:i w:val="0"/>
          <w:sz w:val="22"/>
        </w:rPr>
        <w:t>MAF只负责Agent与模型调用；完整讨论协议是项目自写，不应称为MAF原生GroupChat复现。</w:t>
      </w:r>
    </w:p>
    <w:p>
      <w:pPr>
        <w:pStyle w:val="ListBullet"/>
        <w:spacing w:after="160" w:line="280" w:lineRule="auto"/>
      </w:pPr>
      <w:r>
        <w:rPr>
          <w:rFonts w:ascii="Calibri" w:hAnsi="Calibri" w:eastAsia="Microsoft YaHei"/>
          <w:b w:val="0"/>
          <w:i w:val="0"/>
          <w:sz w:val="22"/>
        </w:rPr>
        <w:t>动态调度器读取全局私有事实清单，属于带特权信息的中心化外部调度器。</w:t>
      </w:r>
    </w:p>
    <w:p>
      <w:pPr>
        <w:pStyle w:val="ListBullet"/>
        <w:spacing w:after="160" w:line="280" w:lineRule="auto"/>
      </w:pPr>
      <w:r>
        <w:rPr>
          <w:rFonts w:ascii="Calibri" w:hAnsi="Calibri" w:eastAsia="Microsoft YaHei"/>
          <w:b w:val="0"/>
          <w:i w:val="0"/>
          <w:sz w:val="22"/>
        </w:rPr>
        <w:t>DeepSeek生成随机性没有服务端seed控制；pair seed只控制事实分配。</w:t>
      </w:r>
    </w:p>
    <w:p>
      <w:pPr>
        <w:pStyle w:val="ListBullet"/>
        <w:spacing w:after="160" w:line="280" w:lineRule="auto"/>
      </w:pPr>
      <w:r>
        <w:rPr>
          <w:rFonts w:ascii="Calibri" w:hAnsi="Calibri" w:eastAsia="Microsoft YaHei"/>
          <w:b w:val="0"/>
          <w:i w:val="0"/>
          <w:sz w:val="22"/>
        </w:rPr>
        <w:t>AI披露审计不是人工金标准；当前证据规则能够验真引文，但不能消除同模型判断偏差。</w:t>
      </w:r>
    </w:p>
    <w:p>
      <w:pPr>
        <w:pStyle w:val="ListBullet"/>
        <w:spacing w:after="160" w:line="280" w:lineRule="auto"/>
      </w:pPr>
      <w:r>
        <w:rPr>
          <w:rFonts w:ascii="Calibri" w:hAnsi="Calibri" w:eastAsia="Microsoft YaHei"/>
          <w:b w:val="0"/>
          <w:i w:val="0"/>
          <w:sz w:val="22"/>
        </w:rPr>
        <w:t>本轮新增官方同款Reveal-All是独立补充研究，不修改原210次实验及其发布哈希。</w:t>
      </w:r>
    </w:p>
    <w:p>
      <w:pPr>
        <w:pStyle w:val="Heading1"/>
      </w:pPr>
      <w:r>
        <w:rPr>
          <w:rFonts w:ascii="Calibri" w:hAnsi="Calibri" w:eastAsia="Microsoft YaHei"/>
          <w:b/>
          <w:i w:val="0"/>
          <w:color w:val="2E74B5"/>
          <w:sz w:val="32"/>
        </w:rPr>
        <w:t>11. 复现证据、门禁与实际提示内容</w:t>
      </w:r>
    </w:p>
    <w:p>
      <w:pPr>
        <w:spacing w:before="0" w:after="120" w:line="264" w:lineRule="auto"/>
      </w:pPr>
      <w:r>
        <w:rPr>
          <w:rFonts w:ascii="Calibri" w:hAnsi="Calibri" w:eastAsia="Microsoft YaHei"/>
          <w:b w:val="0"/>
          <w:i w:val="0"/>
          <w:sz w:val="22"/>
        </w:rPr>
        <w:t>原确认性实验：210次运行、210次原子审计；新增补充实验：30次运行、2,160次API请求。补充门禁10项全部通过。</w:t>
      </w:r>
    </w:p>
    <w:tbl>
      <w:tblPr>
        <w:tblStyle w:val="TableGrid"/>
        <w:tblW w:type="dxa" w:w="9360"/>
        <w:tblLayout w:type="fixed"/>
        <w:tblLook w:firstColumn="1" w:firstRow="1" w:lastColumn="0" w:lastRow="0" w:noHBand="0" w:noVBand="1" w:val="04A0"/>
        <w:tblInd w:w="120" w:type="dxa"/>
      </w:tblPr>
      <w:tblGrid>
        <w:gridCol w:w="3500"/>
        <w:gridCol w:w="5860"/>
      </w:tblGrid>
      <w:tr>
        <w:trPr>
          <w:tblHeader w:val="true"/>
          <w:cantSplit/>
        </w:trPr>
        <w:tc>
          <w:tcPr>
            <w:tcW w:type="dxa" w:w="35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文件</w:t>
            </w:r>
          </w:p>
        </w:tc>
        <w:tc>
          <w:tcPr>
            <w:tcW w:type="dxa" w:w="58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SHA-256</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hiddenbench-confirmatory-20260804.jsonl</w:t>
            </w:r>
          </w:p>
        </w:tc>
        <w:tc>
          <w:tcPr>
            <w:tcW w:type="dxa" w:w="5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6002665ebcdca219e8d4aefc8aee7f284773ee8c7cc8065cac931bd3ba5d329b</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hiddenbench-confirmatory-20260804.audits.jsonl</w:t>
            </w:r>
          </w:p>
        </w:tc>
        <w:tc>
          <w:tcPr>
            <w:tcW w:type="dxa" w:w="5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6df072ef7eee2b998d32133a6cf0c9cad13de9c90347bb3a397eb1362ac29e86</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hiddenbench-official-reveal-supplement-20260804.jsonl</w:t>
            </w:r>
          </w:p>
        </w:tc>
        <w:tc>
          <w:tcPr>
            <w:tcW w:type="dxa" w:w="5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80402fd4dff56d16171b75bb275cbfa46dde7408f5a4a161d9fa35fdcd81c87a</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hiddenbench-official-gpt41-short-summary.json</w:t>
            </w:r>
          </w:p>
        </w:tc>
        <w:tc>
          <w:tcPr>
            <w:tcW w:type="dxa" w:w="5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d5d39b1ae5c67293cd870921ce4a4d8a9b1267ea7d74b4dcdd30a50d08471f53</w:t>
            </w:r>
          </w:p>
        </w:tc>
      </w:tr>
      <w:tr>
        <w:trPr>
          <w:cantSplit/>
        </w:trPr>
        <w:tc>
          <w:tcPr>
            <w:tcW w:type="dxa" w:w="35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benchmark.json</w:t>
            </w:r>
          </w:p>
        </w:tc>
        <w:tc>
          <w:tcPr>
            <w:tcW w:type="dxa" w:w="58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2815afffca4e470d1dfbc81e625160447df1109ce371968181c9e1e6b90443a3</w:t>
            </w:r>
          </w:p>
        </w:tc>
      </w:tr>
    </w:tbl>
    <w:p>
      <w:pPr>
        <w:spacing w:after="40"/>
      </w:pPr>
    </w:p>
    <w:p>
      <w:pPr>
        <w:spacing w:before="0" w:after="120" w:line="264" w:lineRule="auto"/>
      </w:pPr>
      <w:r>
        <w:rPr>
          <w:rFonts w:ascii="Calibri" w:hAnsi="Calibri" w:eastAsia="Microsoft YaHei"/>
          <w:b w:val="0"/>
          <w:i w:val="0"/>
          <w:sz w:val="22"/>
        </w:rPr>
        <w:t>代码分支：https://github.com/sbw51898-beep/mas/tree/codex/budget-matched-dynamic；Pull Request：https://github.com/sbw51898-beep/mas/pull/5。原210次证据仍位于 hiddenbench-confirmatory-20260804 Release；新增补充证据另行打包并记录SHA-256。</w:t>
      </w:r>
    </w:p>
    <w:tbl>
      <w:tblPr>
        <w:tblStyle w:val="TableGrid"/>
        <w:tblW w:type="dxa" w:w="9360"/>
        <w:tblLayout w:type="fixed"/>
        <w:tblLook w:firstColumn="1" w:firstRow="1" w:lastColumn="0" w:lastRow="0" w:noHBand="0" w:noVBand="1" w:val="04A0"/>
        <w:tblInd w:w="120" w:type="dxa"/>
      </w:tblPr>
      <w:tblGrid>
        <w:gridCol w:w="4300"/>
        <w:gridCol w:w="5060"/>
      </w:tblGrid>
      <w:tr>
        <w:trPr>
          <w:tblHeader w:val="true"/>
          <w:cantSplit/>
        </w:trPr>
        <w:tc>
          <w:tcPr>
            <w:tcW w:type="dxa" w:w="430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补充证据包</w:t>
            </w:r>
          </w:p>
        </w:tc>
        <w:tc>
          <w:tcPr>
            <w:tcW w:type="dxa" w:w="5060"/>
            <w:shd w:fill="F2F4F7"/>
            <w:vAlign w:val="center"/>
            <w:tcMar>
              <w:top w:w="80" w:type="dxa"/>
              <w:start w:w="120" w:type="dxa"/>
              <w:bottom w:w="80" w:type="dxa"/>
              <w:end w:w="120" w:type="dxa"/>
            </w:tcMar>
          </w:tcPr>
          <w:p>
            <w:pPr>
              <w:spacing w:after="0" w:line="264" w:lineRule="auto"/>
            </w:pPr>
            <w:r>
              <w:rPr>
                <w:rFonts w:ascii="Calibri" w:hAnsi="Calibri" w:eastAsia="Microsoft YaHei"/>
                <w:b/>
                <w:i w:val="0"/>
                <w:color w:val="1F4D78"/>
                <w:sz w:val="15"/>
              </w:rPr>
              <w:t>SHA-256</w:t>
            </w:r>
          </w:p>
        </w:tc>
      </w:tr>
      <w:tr>
        <w:trPr>
          <w:cantSplit/>
        </w:trPr>
        <w:tc>
          <w:tcPr>
            <w:tcW w:type="dxa" w:w="430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hiddenbench-official-reveal-supplement-20260804-raw.zip</w:t>
            </w:r>
          </w:p>
        </w:tc>
        <w:tc>
          <w:tcPr>
            <w:tcW w:type="dxa" w:w="5060"/>
            <w:vAlign w:val="center"/>
            <w:tcMar>
              <w:top w:w="80" w:type="dxa"/>
              <w:start w:w="120" w:type="dxa"/>
              <w:bottom w:w="80" w:type="dxa"/>
              <w:end w:w="120" w:type="dxa"/>
            </w:tcMar>
          </w:tcPr>
          <w:p>
            <w:pPr>
              <w:spacing w:after="0" w:line="264" w:lineRule="auto"/>
            </w:pPr>
            <w:r>
              <w:rPr>
                <w:rFonts w:ascii="Calibri" w:hAnsi="Calibri" w:eastAsia="Microsoft YaHei"/>
                <w:b w:val="0"/>
                <w:i w:val="0"/>
                <w:sz w:val="15"/>
              </w:rPr>
              <w:t>e6ccab3a964db1a07befb42c97b0003e20eeded8c7d32c37dc8354c795f48dfa</w:t>
            </w:r>
          </w:p>
        </w:tc>
      </w:tr>
    </w:tbl>
    <w:p>
      <w:pPr>
        <w:spacing w:after="40"/>
      </w:pPr>
    </w:p>
    <w:p>
      <w:pPr>
        <w:pStyle w:val="Heading3"/>
      </w:pPr>
      <w:r>
        <w:rPr>
          <w:rFonts w:ascii="Calibri" w:hAnsi="Calibri" w:eastAsia="Microsoft YaHei"/>
          <w:b/>
          <w:i w:val="0"/>
          <w:color w:val="1F4D78"/>
          <w:sz w:val="24"/>
        </w:rPr>
        <w:t>11.1 官方同款全局 Reveal-All 第一条公开消息</w:t>
      </w:r>
    </w:p>
    <w:p>
      <w:pPr>
        <w:spacing w:after="0" w:line="240" w:lineRule="auto"/>
        <w:ind w:left="173"/>
        <w:shd w:fill="F6F8FA"/>
      </w:pPr>
      <w:r>
        <w:rPr>
          <w:rFonts w:ascii="Consolas" w:hAnsi="Consolas" w:eastAsia="Microsoft YaHei"/>
          <w:b w:val="0"/>
          <w:i w:val="0"/>
          <w:sz w:val="14"/>
        </w:rPr>
        <w:t>Given the walking trails are closed and the river is still below the bridge, West City is the safest and most accessible route for all, including elderly and children. I propose we evacuate to West City.</w:t>
      </w:r>
    </w:p>
    <w:p>
      <w:pPr>
        <w:spacing w:after="0" w:line="240" w:lineRule="auto"/>
        <w:ind w:left="173"/>
        <w:shd w:fill="F6F8FA"/>
      </w:pPr>
      <w:r>
        <w:rPr>
          <w:rFonts w:ascii="Consolas" w:hAnsi="Consolas" w:eastAsia="Microsoft YaHei"/>
          <w:b w:val="0"/>
          <w:i w:val="0"/>
          <w:sz w:val="14"/>
        </w:rPr>
        <w:t xml:space="preserve"> </w:t>
      </w:r>
    </w:p>
    <w:p>
      <w:pPr>
        <w:spacing w:after="0" w:line="240" w:lineRule="auto"/>
        <w:ind w:left="173"/>
        <w:shd w:fill="F6F8FA"/>
      </w:pPr>
      <w:r>
        <w:rPr>
          <w:rFonts w:ascii="Consolas" w:hAnsi="Consolas" w:eastAsia="Microsoft YaHei"/>
          <w:b w:val="0"/>
          <w:i w:val="0"/>
          <w:sz w:val="14"/>
        </w:rPr>
        <w:t>[SYSTEM MECHANICAL REVEAL-ALL]</w:t>
      </w:r>
    </w:p>
    <w:p>
      <w:pPr>
        <w:spacing w:after="0" w:line="240" w:lineRule="auto"/>
        <w:ind w:left="173"/>
        <w:shd w:fill="F6F8FA"/>
      </w:pPr>
      <w:r>
        <w:rPr>
          <w:rFonts w:ascii="Consolas" w:hAnsi="Consolas" w:eastAsia="Microsoft YaHei"/>
          <w:b w:val="0"/>
          <w:i w:val="0"/>
          <w:sz w:val="14"/>
        </w:rPr>
        <w:t>The following private facts are injected verbatim by the system:</w:t>
      </w:r>
    </w:p>
    <w:p>
      <w:pPr>
        <w:spacing w:after="0" w:line="240" w:lineRule="auto"/>
        <w:ind w:left="173"/>
        <w:shd w:fill="F6F8FA"/>
      </w:pPr>
      <w:r>
        <w:rPr>
          <w:rFonts w:ascii="Consolas" w:hAnsi="Consolas" w:eastAsia="Microsoft YaHei"/>
          <w:b w:val="0"/>
          <w:i w:val="0"/>
          <w:sz w:val="14"/>
        </w:rPr>
        <w:t>- The walking trails have been closed since last weekend due to fallen trees.</w:t>
      </w:r>
    </w:p>
    <w:p>
      <w:pPr>
        <w:spacing w:after="0" w:line="240" w:lineRule="auto"/>
        <w:ind w:left="173"/>
        <w:shd w:fill="F6F8FA"/>
      </w:pPr>
      <w:r>
        <w:rPr>
          <w:rFonts w:ascii="Consolas" w:hAnsi="Consolas" w:eastAsia="Microsoft YaHei"/>
          <w:b w:val="0"/>
          <w:i w:val="0"/>
          <w:sz w:val="14"/>
        </w:rPr>
        <w:t>- A mudslide just occurred, covering the driveway to North Hill.</w:t>
      </w:r>
    </w:p>
    <w:p>
      <w:pPr>
        <w:spacing w:after="0" w:line="240" w:lineRule="auto"/>
        <w:ind w:left="173"/>
        <w:shd w:fill="F6F8FA"/>
      </w:pPr>
      <w:r>
        <w:rPr>
          <w:rFonts w:ascii="Consolas" w:hAnsi="Consolas" w:eastAsia="Microsoft YaHei"/>
          <w:b w:val="0"/>
          <w:i w:val="0"/>
          <w:sz w:val="14"/>
        </w:rPr>
        <w:t>- The supply truck headed to the village from East Town was stuck in the tunnel.</w:t>
      </w:r>
    </w:p>
    <w:p>
      <w:pPr>
        <w:spacing w:after="0" w:line="240" w:lineRule="auto"/>
        <w:ind w:left="173"/>
        <w:shd w:fill="F6F8FA"/>
      </w:pPr>
      <w:r>
        <w:rPr>
          <w:rFonts w:ascii="Consolas" w:hAnsi="Consolas" w:eastAsia="Microsoft YaHei"/>
          <w:b w:val="0"/>
          <w:i w:val="0"/>
          <w:sz w:val="14"/>
        </w:rPr>
        <w:t>- A massive fire has blocked the supply truck and all other traffic.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i w:val="0"/>
        <w:color w:val="5A626C"/>
        <w:sz w:val="17"/>
      </w:rPr>
      <w:t xml:space="preserve">MAS 知识治理项目｜第 </w:t>
    </w:r>
    <w:r>
      <w:rPr>
        <w:rFonts w:ascii="Calibri" w:hAnsi="Calibri" w:eastAsia="Microsoft YaHei"/>
        <w:b w:val="0"/>
        <w:i w:val="0"/>
        <w:color w:val="5A626C"/>
        <w:sz w:val="17"/>
      </w:rPr>
      <w:fldChar w:fldCharType="begin"/>
      <w:instrText xml:space="preserve"> PAGE </w:instrText>
      <w:fldChar w:fldCharType="end"/>
    </w:r>
    <w:r>
      <w:rPr>
        <w:rFonts w:ascii="Calibri" w:hAnsi="Calibri" w:eastAsia="Microsoft YaHei"/>
        <w:b w:val="0"/>
        <w:i w:val="0"/>
        <w:color w:val="5A626C"/>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val="0"/>
        <w:i w:val="0"/>
        <w:color w:val="5A626C"/>
        <w:sz w:val="17"/>
      </w:rPr>
      <w:t>HiddenBench × MAF｜确认性完善实验报告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HiddenBench 确认性完善实验报告</dc:title>
  <dc:subject>官方同款 Reveal-All、统计校正与 MAST 案例</dc:subject>
  <dc:creator>MAS 知识治理项目组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