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CE" w:rsidRDefault="00347C60">
      <w:r>
        <w:rPr>
          <w:rFonts w:hint="eastAsia"/>
        </w:rPr>
        <w:t>迈克尔逊干涉</w:t>
      </w:r>
    </w:p>
    <w:p w:rsidR="00347C60" w:rsidRDefault="00347C60"/>
    <w:p w:rsidR="00347C60" w:rsidRDefault="00347C60" w:rsidP="00347C60">
      <w:r>
        <w:t>实验数据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  <w:r w:rsidR="003E582C">
              <w:t>(mm)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12.651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64.120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12.131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2</w:t>
            </w:r>
            <w:r w:rsidR="003E582C">
              <w:t>(mm)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29.152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45.955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29.012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</w:t>
            </w:r>
            <w:r w:rsidR="003E582C">
              <w:t>(mm)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46.333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29.764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46.223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4</w:t>
            </w:r>
            <w:r w:rsidR="003E582C">
              <w:t>(mm)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64.382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12.305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63.548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波长</w:t>
            </w:r>
            <w:r w:rsidR="003E582C">
              <w:rPr>
                <w:rFonts w:hint="eastAsia"/>
              </w:rPr>
              <w:t>(</w:t>
            </w:r>
            <w:r w:rsidR="003E582C">
              <w:t>mm)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34.488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32.544</w:t>
            </w:r>
          </w:p>
        </w:tc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34.278</w:t>
            </w:r>
          </w:p>
        </w:tc>
      </w:tr>
      <w:tr w:rsidR="001625E6" w:rsidTr="00A33C87">
        <w:tc>
          <w:tcPr>
            <w:tcW w:w="2074" w:type="dxa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  <w:r w:rsidR="003E582C">
              <w:rPr>
                <w:rFonts w:hint="eastAsia"/>
              </w:rPr>
              <w:t>(</w:t>
            </w:r>
            <w:r w:rsidR="003E582C">
              <w:t>mm)</w:t>
            </w:r>
          </w:p>
        </w:tc>
        <w:tc>
          <w:tcPr>
            <w:tcW w:w="6222" w:type="dxa"/>
            <w:gridSpan w:val="3"/>
          </w:tcPr>
          <w:p w:rsidR="001625E6" w:rsidRDefault="001625E6" w:rsidP="00A33C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33.770</w:t>
            </w:r>
          </w:p>
        </w:tc>
      </w:tr>
    </w:tbl>
    <w:p w:rsidR="00347C60" w:rsidRDefault="00347C60"/>
    <w:p w:rsidR="00347C60" w:rsidRDefault="00347C60">
      <w:r>
        <w:rPr>
          <w:rFonts w:hint="eastAsia"/>
        </w:rPr>
        <w:t>实验分析</w:t>
      </w:r>
    </w:p>
    <w:p w:rsidR="001625E6" w:rsidRDefault="001625E6">
      <w:pPr>
        <w:rPr>
          <w:rFonts w:hint="eastAsia"/>
        </w:rPr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 w:hint="eastAsia"/>
            <w:color w:val="333333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  <m:r>
              <w:rPr>
                <w:rFonts w:ascii="Cambria Math" w:hAnsi="Cambria Math"/>
              </w:rPr>
              <m:t>×(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 xml:space="preserve"> </m:t>
        </m:r>
      </m:oMath>
      <w:r w:rsidR="003E582C">
        <w:rPr>
          <w:rFonts w:hint="eastAsia"/>
          <w:color w:val="333333"/>
          <w:sz w:val="20"/>
          <w:szCs w:val="20"/>
          <w:shd w:val="clear" w:color="auto" w:fill="FFFFFF"/>
        </w:rPr>
        <w:t>得到三次测出的波长，平均值为33.770</w:t>
      </w:r>
      <w:r w:rsidR="003E582C">
        <w:rPr>
          <w:color w:val="333333"/>
          <w:sz w:val="20"/>
          <w:szCs w:val="20"/>
          <w:shd w:val="clear" w:color="auto" w:fill="FFFFFF"/>
        </w:rPr>
        <w:t>mm</w:t>
      </w:r>
    </w:p>
    <w:p w:rsidR="00347C60" w:rsidRDefault="001625E6">
      <w:pPr>
        <w:rPr>
          <w:rFonts w:hint="eastAsia"/>
        </w:rPr>
      </w:pPr>
      <w:r>
        <w:rPr>
          <w:rFonts w:hint="eastAsia"/>
        </w:rPr>
        <w:t>传播常数</w:t>
      </w:r>
      <w:r w:rsidR="003E582C">
        <w:rPr>
          <w:rFonts w:hint="eastAsia"/>
        </w:rPr>
        <w:t>公式</w:t>
      </w:r>
      <w:r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/>
          </w:rPr>
          <m:t>=</m:t>
        </m:r>
        <m: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λ</m:t>
            </m:r>
          </m:den>
        </m:f>
        <m:r>
          <w:rPr>
            <w:rFonts w:ascii="Cambria Math" w:eastAsia="Cambria Math" w:hAnsi="Cambria Math"/>
          </w:rPr>
          <m:t xml:space="preserve"> </m:t>
        </m:r>
      </m:oMath>
      <w:r w:rsidR="003E582C">
        <w:rPr>
          <w:rFonts w:hint="eastAsia"/>
        </w:rPr>
        <w:t>得到传播常数k</w:t>
      </w:r>
      <w:r w:rsidR="003E582C">
        <w:t xml:space="preserve"> = </w:t>
      </w:r>
      <w:r w:rsidR="003E582C" w:rsidRPr="003E582C">
        <w:t>0.186</w:t>
      </w:r>
    </w:p>
    <w:p w:rsidR="00347C60" w:rsidRDefault="00347C60" w:rsidP="00347C60">
      <w:r>
        <w:rPr>
          <w:rFonts w:hint="eastAsia"/>
        </w:rPr>
        <w:t>误差分析</w:t>
      </w:r>
    </w:p>
    <w:p w:rsidR="00347C60" w:rsidRDefault="003E582C">
      <w:r>
        <w:rPr>
          <w:rFonts w:hint="eastAsia"/>
        </w:rPr>
        <w:t>参考振荡器标识的波长</w:t>
      </w:r>
      <m:oMath>
        <m:sSub>
          <m:sSubPr>
            <m:ctrl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Arial" w:hint="eastAsia"/>
                <w:color w:val="333333"/>
                <w:sz w:val="20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 =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32.02mm，相对误差为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33.770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32.02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0"/>
                <w:szCs w:val="20"/>
                <w:shd w:val="clear" w:color="auto" w:fill="FFFFFF"/>
              </w:rPr>
              <m:t>32.02</m:t>
            </m:r>
          </m:den>
        </m:f>
        <m:r>
          <w:rPr>
            <w:rFonts w:ascii="Cambria Math" w:eastAsia="Cambria Math" w:hAnsi="Cambria Math"/>
          </w:rPr>
          <m:t>×</m:t>
        </m:r>
        <m:r>
          <w:rPr>
            <w:rFonts w:ascii="Cambria Math" w:hAnsi="Cambria Math" w:hint="eastAsia"/>
          </w:rPr>
          <m:t>100%=</m:t>
        </m:r>
        <m:r>
          <w:rPr>
            <w:rFonts w:ascii="Cambria Math" w:eastAsia="Cambria Math" w:hAnsi="Cambria Math"/>
          </w:rPr>
          <m:t xml:space="preserve"> </m:t>
        </m:r>
      </m:oMath>
      <w:r>
        <w:rPr>
          <w:rFonts w:hint="eastAsia"/>
        </w:rPr>
        <w:t>5.47%</w:t>
      </w:r>
    </w:p>
    <w:p w:rsidR="003E582C" w:rsidRDefault="003E582C">
      <w:r>
        <w:rPr>
          <w:rFonts w:hint="eastAsia"/>
        </w:rPr>
        <w:t>出现误差的原因有：</w:t>
      </w:r>
    </w:p>
    <w:p w:rsidR="003E582C" w:rsidRPr="00AA0089" w:rsidRDefault="003E582C" w:rsidP="003E58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读数</w:t>
      </w:r>
      <w:r>
        <w:rPr>
          <w:rFonts w:hint="eastAsia"/>
        </w:rPr>
        <w:t>产生的</w:t>
      </w:r>
      <w:r>
        <w:t>误差。</w:t>
      </w:r>
      <w:r>
        <w:rPr>
          <w:rFonts w:hint="eastAsia"/>
        </w:rPr>
        <w:t>因为</w:t>
      </w:r>
      <w:r>
        <w:rPr>
          <w:rFonts w:hint="eastAsia"/>
        </w:rPr>
        <w:t>电流表读数难以稳定，</w:t>
      </w:r>
      <w:r>
        <w:rPr>
          <w:rFonts w:hint="eastAsia"/>
        </w:rPr>
        <w:t>很难确定电磁波幅度最小值点，</w:t>
      </w:r>
      <w:r>
        <w:rPr>
          <w:rFonts w:hint="eastAsia"/>
        </w:rPr>
        <w:t>读数时只能获得一个近似</w:t>
      </w:r>
      <w:r>
        <w:rPr>
          <w:rFonts w:hint="eastAsia"/>
        </w:rPr>
        <w:t>估计</w:t>
      </w:r>
      <w:r>
        <w:rPr>
          <w:rFonts w:hint="eastAsia"/>
        </w:rPr>
        <w:t>的值，因此产生了较大误差。另外，桌面震动也很容易导致电流表读数不准，甚至隔壁实验组大声讲话也会引起</w:t>
      </w:r>
      <w:r w:rsidR="007B4391">
        <w:rPr>
          <w:rFonts w:hint="eastAsia"/>
        </w:rPr>
        <w:t>导致电流表读数不准</w:t>
      </w:r>
      <w:r w:rsidR="007B4391">
        <w:rPr>
          <w:rFonts w:hint="eastAsia"/>
        </w:rPr>
        <w:t>的震动</w:t>
      </w:r>
      <w:r>
        <w:rPr>
          <w:rFonts w:hint="eastAsia"/>
        </w:rPr>
        <w:t>。</w:t>
      </w:r>
    </w:p>
    <w:p w:rsidR="00874549" w:rsidRDefault="00874549" w:rsidP="00874549">
      <w:pPr>
        <w:pStyle w:val="a5"/>
        <w:numPr>
          <w:ilvl w:val="0"/>
          <w:numId w:val="2"/>
        </w:numPr>
        <w:ind w:firstLineChars="0"/>
      </w:pPr>
      <w:r>
        <w:t>由于环</w:t>
      </w:r>
      <w:r>
        <w:rPr>
          <w:rFonts w:hint="eastAsia"/>
        </w:rPr>
        <w:t>境因素造成的误差。在复杂的环境内进行实验一定程度上影响了实验的准确性，例如其他组的电磁波喇叭的干扰，墙壁、其他仪器的反射产生的干扰等。</w:t>
      </w:r>
    </w:p>
    <w:p w:rsidR="003E582C" w:rsidRDefault="00874549" w:rsidP="003E58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由于介质板、反射板和喇叭放置位置和角度产生的误差。实验中很难定量测量几个板与电磁波之间的角度，只能凭肉眼观察，因此</w:t>
      </w:r>
      <w:r w:rsidR="00FC3B2B">
        <w:rPr>
          <w:rFonts w:hint="eastAsia"/>
        </w:rPr>
        <w:t>其间夹角</w:t>
      </w:r>
      <w:r w:rsidR="00FC3B2B">
        <w:rPr>
          <w:rFonts w:hint="eastAsia"/>
        </w:rPr>
        <w:t>很可能</w:t>
      </w:r>
      <w:r w:rsidR="00FC3B2B">
        <w:rPr>
          <w:rFonts w:hint="eastAsia"/>
        </w:rPr>
        <w:t>并非90°、45°，导致反射板移动的距离与波程不完全相等。</w:t>
      </w:r>
      <w:bookmarkStart w:id="0" w:name="_GoBack"/>
      <w:bookmarkEnd w:id="0"/>
    </w:p>
    <w:sectPr w:rsidR="003E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E7C86FDE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06693"/>
    <w:multiLevelType w:val="hybridMultilevel"/>
    <w:tmpl w:val="7268A312"/>
    <w:lvl w:ilvl="0" w:tplc="28DC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60"/>
    <w:rsid w:val="001625E6"/>
    <w:rsid w:val="00347C60"/>
    <w:rsid w:val="003E582C"/>
    <w:rsid w:val="007B4391"/>
    <w:rsid w:val="00874549"/>
    <w:rsid w:val="00A240CE"/>
    <w:rsid w:val="00B332F3"/>
    <w:rsid w:val="00F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4D3C"/>
  <w15:chartTrackingRefBased/>
  <w15:docId w15:val="{04F00EAA-AFD6-47B5-BDFB-EAA6074F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625E6"/>
    <w:rPr>
      <w:color w:val="808080"/>
    </w:rPr>
  </w:style>
  <w:style w:type="paragraph" w:styleId="a5">
    <w:name w:val="List Paragraph"/>
    <w:basedOn w:val="a"/>
    <w:uiPriority w:val="34"/>
    <w:qFormat/>
    <w:rsid w:val="003E5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4</cp:revision>
  <dcterms:created xsi:type="dcterms:W3CDTF">2021-04-01T13:37:00Z</dcterms:created>
  <dcterms:modified xsi:type="dcterms:W3CDTF">2021-04-01T14:00:00Z</dcterms:modified>
</cp:coreProperties>
</file>