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DA18D" w14:textId="5FE2B291" w:rsidR="005E030D" w:rsidRDefault="009A12E2" w:rsidP="009A12E2">
      <w:r w:rsidRPr="009A12E2">
        <w:t>Business Analysis and Reporting</w:t>
      </w:r>
    </w:p>
    <w:p w14:paraId="5959C458" w14:textId="77777777" w:rsidR="009A12E2" w:rsidRDefault="009A12E2" w:rsidP="009A12E2"/>
    <w:p w14:paraId="7E1F9216" w14:textId="0B26D3C9" w:rsidR="009A12E2" w:rsidRDefault="009A12E2" w:rsidP="009A12E2">
      <w:r>
        <w:t>Kayden Padayachee</w:t>
      </w:r>
    </w:p>
    <w:p w14:paraId="5A2C153F" w14:textId="43E8156A" w:rsidR="009A12E2" w:rsidRDefault="009A12E2" w:rsidP="009A12E2"/>
    <w:p w14:paraId="23DEDB9A" w14:textId="77777777" w:rsidR="009A12E2" w:rsidRDefault="009A12E2" w:rsidP="009A12E2">
      <w:r>
        <w:t>Top-Performing Region</w:t>
      </w:r>
    </w:p>
    <w:p w14:paraId="379B7930" w14:textId="77777777" w:rsidR="009A12E2" w:rsidRDefault="009A12E2" w:rsidP="009A12E2"/>
    <w:p w14:paraId="628502E6" w14:textId="77777777" w:rsidR="009A12E2" w:rsidRDefault="009A12E2" w:rsidP="009A12E2">
      <w:r>
        <w:t>The East region is the highest-performing region in terms of revenue, generating approximately 270,000. It is followed closely by the North region with 260,500, while the South region contributes 225,000. The West region is the lowest-performing area with 163,000 in total revenue. This indicates that most of the company’s sales activity is concentrated in the East and North regions, while the West region may require additional attention to improve performance.</w:t>
      </w:r>
    </w:p>
    <w:p w14:paraId="23CD10F1" w14:textId="77777777" w:rsidR="009A12E2" w:rsidRDefault="009A12E2" w:rsidP="009A12E2"/>
    <w:p w14:paraId="0D0FA9CC" w14:textId="77777777" w:rsidR="009A12E2" w:rsidRDefault="009A12E2" w:rsidP="009A12E2">
      <w:r>
        <w:t>2. Highest Revenue-Generating Products</w:t>
      </w:r>
    </w:p>
    <w:p w14:paraId="2CF1AC16" w14:textId="77777777" w:rsidR="009A12E2" w:rsidRDefault="009A12E2" w:rsidP="009A12E2"/>
    <w:p w14:paraId="4E638B94" w14:textId="77777777" w:rsidR="009A12E2" w:rsidRDefault="009A12E2" w:rsidP="009A12E2">
      <w:r>
        <w:t>The analysis shows that Phones are the highest revenue-generating product, contributing around 440,000 in total revenue. This is significantly higher than all other products. Laptops follow with 180,000, while Tablets generate 150,000. Furniture products such as Desks and Chairs contribute much lower revenue, at 75,000 and 73,500 respectively. This clearly shows that electronics, especially phones, are the main drivers of revenue in the business.</w:t>
      </w:r>
    </w:p>
    <w:p w14:paraId="5BEE8076" w14:textId="77777777" w:rsidR="009A12E2" w:rsidRDefault="009A12E2" w:rsidP="009A12E2"/>
    <w:p w14:paraId="67C30495" w14:textId="77777777" w:rsidR="009A12E2" w:rsidRDefault="009A12E2" w:rsidP="009A12E2">
      <w:r>
        <w:t>3. Sales Trends Over Time</w:t>
      </w:r>
    </w:p>
    <w:p w14:paraId="3F93C08A" w14:textId="77777777" w:rsidR="009A12E2" w:rsidRDefault="009A12E2" w:rsidP="009A12E2"/>
    <w:p w14:paraId="224E4401" w14:textId="77777777" w:rsidR="009A12E2" w:rsidRDefault="009A12E2" w:rsidP="009A12E2">
      <w:r>
        <w:t xml:space="preserve">Sales show a steady upward trend across the four months </w:t>
      </w:r>
      <w:proofErr w:type="spellStart"/>
      <w:r>
        <w:t>analyzed</w:t>
      </w:r>
      <w:proofErr w:type="spellEnd"/>
      <w:r>
        <w:t>. January recorded the lowest revenue at 167,500, followed by an increase in February to 200,500. March shows a significant rise to 271,500, and April reaches the highest revenue at 279,000. This consistent growth indicates improving sales performance over time, possibly due to increased demand, better marketing strategies, or improved operational efficiency.</w:t>
      </w:r>
    </w:p>
    <w:p w14:paraId="2F9393FC" w14:textId="77777777" w:rsidR="009A12E2" w:rsidRDefault="009A12E2" w:rsidP="009A12E2"/>
    <w:p w14:paraId="4BA0F82C" w14:textId="77777777" w:rsidR="009A12E2" w:rsidRDefault="009A12E2" w:rsidP="009A12E2">
      <w:r>
        <w:t>4. Top-Performing Salespeople</w:t>
      </w:r>
    </w:p>
    <w:p w14:paraId="795D90B7" w14:textId="77777777" w:rsidR="009A12E2" w:rsidRDefault="009A12E2" w:rsidP="009A12E2"/>
    <w:p w14:paraId="1585A96E" w14:textId="77777777" w:rsidR="009A12E2" w:rsidRDefault="009A12E2" w:rsidP="009A12E2">
      <w:r>
        <w:t>David is the top-performing salesperson, contributing approximately 270,000 in total revenue. John follows closely with 260,500, while Mary generates around 216,000. Sarah records lower performance at 163,000, and there is also an “Unknown” category contributing around 21,000. Overall, David and John are the strongest contributors to sales performance, while others may require support or improvement strategies.</w:t>
      </w:r>
    </w:p>
    <w:p w14:paraId="43C198A2" w14:textId="77777777" w:rsidR="009A12E2" w:rsidRDefault="009A12E2" w:rsidP="009A12E2"/>
    <w:p w14:paraId="7509571D" w14:textId="77777777" w:rsidR="009A12E2" w:rsidRDefault="009A12E2" w:rsidP="009A12E2">
      <w:r>
        <w:t>5. Business Recommendations</w:t>
      </w:r>
    </w:p>
    <w:p w14:paraId="025FF2B1" w14:textId="77777777" w:rsidR="009A12E2" w:rsidRDefault="009A12E2" w:rsidP="009A12E2"/>
    <w:p w14:paraId="0DCF9E20" w14:textId="35EE2D38" w:rsidR="009A12E2" w:rsidRPr="009A12E2" w:rsidRDefault="009A12E2" w:rsidP="009A12E2">
      <w:r>
        <w:t xml:space="preserve">Based on the analysis, several recommendations can be made to improve business performance. Firstly, the company should focus on increasing sales of high-performing products such as phones and laptops, as they generate </w:t>
      </w:r>
      <w:proofErr w:type="gramStart"/>
      <w:r>
        <w:t>the majority of</w:t>
      </w:r>
      <w:proofErr w:type="gramEnd"/>
      <w:r>
        <w:t xml:space="preserve"> revenue. Secondly, targeted marketing strategies should be implemented in the West region to improve its low performance compared to other regions. Thirdly, training and performance support should be provided to lower-performing salespeople such as Sarah and the “Unknown” category to improve overall efficiency. Lastly, the company should consider reducing focus on low-revenue products like chairs and desks or bundling them with higher-value items to improve sales.</w:t>
      </w:r>
    </w:p>
    <w:sectPr w:rsidR="009A12E2" w:rsidRPr="009A12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2E2"/>
    <w:rsid w:val="0054222B"/>
    <w:rsid w:val="005E030D"/>
    <w:rsid w:val="009A12E2"/>
    <w:rsid w:val="00B26DD7"/>
    <w:rsid w:val="00B940DE"/>
    <w:rsid w:val="00CA0E5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00CE8"/>
  <w15:chartTrackingRefBased/>
  <w15:docId w15:val="{8DCC9D22-3058-4DF7-B70C-68E1F355D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2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2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2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2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2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2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2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2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2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2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2E2"/>
    <w:rPr>
      <w:rFonts w:eastAsiaTheme="majorEastAsia" w:cstheme="majorBidi"/>
      <w:color w:val="272727" w:themeColor="text1" w:themeTint="D8"/>
    </w:rPr>
  </w:style>
  <w:style w:type="paragraph" w:styleId="Title">
    <w:name w:val="Title"/>
    <w:basedOn w:val="Normal"/>
    <w:next w:val="Normal"/>
    <w:link w:val="TitleChar"/>
    <w:uiPriority w:val="10"/>
    <w:qFormat/>
    <w:rsid w:val="009A1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2E2"/>
    <w:pPr>
      <w:spacing w:before="160"/>
      <w:jc w:val="center"/>
    </w:pPr>
    <w:rPr>
      <w:i/>
      <w:iCs/>
      <w:color w:val="404040" w:themeColor="text1" w:themeTint="BF"/>
    </w:rPr>
  </w:style>
  <w:style w:type="character" w:customStyle="1" w:styleId="QuoteChar">
    <w:name w:val="Quote Char"/>
    <w:basedOn w:val="DefaultParagraphFont"/>
    <w:link w:val="Quote"/>
    <w:uiPriority w:val="29"/>
    <w:rsid w:val="009A12E2"/>
    <w:rPr>
      <w:i/>
      <w:iCs/>
      <w:color w:val="404040" w:themeColor="text1" w:themeTint="BF"/>
    </w:rPr>
  </w:style>
  <w:style w:type="paragraph" w:styleId="ListParagraph">
    <w:name w:val="List Paragraph"/>
    <w:basedOn w:val="Normal"/>
    <w:uiPriority w:val="34"/>
    <w:qFormat/>
    <w:rsid w:val="009A12E2"/>
    <w:pPr>
      <w:ind w:left="720"/>
      <w:contextualSpacing/>
    </w:pPr>
  </w:style>
  <w:style w:type="character" w:styleId="IntenseEmphasis">
    <w:name w:val="Intense Emphasis"/>
    <w:basedOn w:val="DefaultParagraphFont"/>
    <w:uiPriority w:val="21"/>
    <w:qFormat/>
    <w:rsid w:val="009A12E2"/>
    <w:rPr>
      <w:i/>
      <w:iCs/>
      <w:color w:val="0F4761" w:themeColor="accent1" w:themeShade="BF"/>
    </w:rPr>
  </w:style>
  <w:style w:type="paragraph" w:styleId="IntenseQuote">
    <w:name w:val="Intense Quote"/>
    <w:basedOn w:val="Normal"/>
    <w:next w:val="Normal"/>
    <w:link w:val="IntenseQuoteChar"/>
    <w:uiPriority w:val="30"/>
    <w:qFormat/>
    <w:rsid w:val="009A1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2E2"/>
    <w:rPr>
      <w:i/>
      <w:iCs/>
      <w:color w:val="0F4761" w:themeColor="accent1" w:themeShade="BF"/>
    </w:rPr>
  </w:style>
  <w:style w:type="character" w:styleId="IntenseReference">
    <w:name w:val="Intense Reference"/>
    <w:basedOn w:val="DefaultParagraphFont"/>
    <w:uiPriority w:val="32"/>
    <w:qFormat/>
    <w:rsid w:val="009A12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398</Words>
  <Characters>2269</Characters>
  <Application>Microsoft Office Word</Application>
  <DocSecurity>0</DocSecurity>
  <Lines>18</Lines>
  <Paragraphs>5</Paragraphs>
  <ScaleCrop>false</ScaleCrop>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Kayden Padayachee</dc:creator>
  <cp:keywords/>
  <dc:description/>
  <cp:lastModifiedBy>Kayden Padayachee</cp:lastModifiedBy>
  <cp:revision>2</cp:revision>
  <dcterms:created xsi:type="dcterms:W3CDTF">2026-04-20T08:53:00Z</dcterms:created>
  <dcterms:modified xsi:type="dcterms:W3CDTF">2026-04-20T08:53:00Z</dcterms:modified>
</cp:coreProperties>
</file>