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key，第二个参数为dict的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dict_test.setdefault('quick',{})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dict_test['quick']['bad'].setdefault('bad',0)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嵌套得到的dict为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5092"/>
        <w:gridCol w:w="2916"/>
        <w:gridCol w:w="918"/>
      </w:tblGrid>
      <w:tr w:rsidR="0068597E" w:rsidRPr="0068597E" w:rsidTr="00963342">
        <w:tc>
          <w:tcPr>
            <w:tcW w:w="509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2916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963342">
        <w:tc>
          <w:tcPr>
            <w:tcW w:w="5092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16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918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963342">
        <w:tc>
          <w:tcPr>
            <w:tcW w:w="5092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16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918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963342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2916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918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963342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 xml:space="preserve">pd.DataFrame(np.random.randn(5,5),columns = ['year','state','pop','debt','haha'],index = </w:t>
            </w:r>
            <w:r w:rsidRPr="002C207A">
              <w:rPr>
                <w:rFonts w:ascii="等线" w:eastAsia="等线" w:hAnsi="等线"/>
              </w:rPr>
              <w:lastRenderedPageBreak/>
              <w:t>['one','two','three','four','five'])</w:t>
            </w:r>
          </w:p>
        </w:tc>
        <w:tc>
          <w:tcPr>
            <w:tcW w:w="2916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lastRenderedPageBreak/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918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963342">
        <w:tc>
          <w:tcPr>
            <w:tcW w:w="5092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2916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918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963342">
        <w:tc>
          <w:tcPr>
            <w:tcW w:w="5092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2916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918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963342">
        <w:tc>
          <w:tcPr>
            <w:tcW w:w="5092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2916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918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16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963342">
        <w:tc>
          <w:tcPr>
            <w:tcW w:w="5092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2916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918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963342">
        <w:tc>
          <w:tcPr>
            <w:tcW w:w="5092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2916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918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963342">
        <w:tc>
          <w:tcPr>
            <w:tcW w:w="5092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2916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918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2916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963342">
        <w:tc>
          <w:tcPr>
            <w:tcW w:w="5092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2916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918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963342">
        <w:tc>
          <w:tcPr>
            <w:tcW w:w="5092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918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2916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963342">
        <w:tc>
          <w:tcPr>
            <w:tcW w:w="5092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2916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918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2916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2916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963342">
        <w:tc>
          <w:tcPr>
            <w:tcW w:w="5092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2916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918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536968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  <w:p w:rsidR="004723D2" w:rsidRPr="0068597E" w:rsidRDefault="004723D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iloc</w:t>
            </w:r>
            <w:r>
              <w:rPr>
                <w:rFonts w:ascii="等线" w:eastAsia="等线" w:hAnsi="等线" w:hint="eastAsia"/>
              </w:rPr>
              <w:t>和loc的区别在于一个用df自定义索引查询，一个用第几行进行查询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918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2916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918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2916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  <w:p w:rsidR="00D353E5" w:rsidRDefault="00D353E5" w:rsidP="0068597E">
            <w:pPr>
              <w:jc w:val="center"/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iloc,loc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三种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使用区别，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根据位置进行索引，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根据索引进行索引，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可以先根据索引进行索引，如果没有查到索引，可以再根据位置进行索引，而且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可以根据位置和索引混合进行使用。</w:t>
            </w:r>
          </w:p>
        </w:tc>
        <w:tc>
          <w:tcPr>
            <w:tcW w:w="2916" w:type="dxa"/>
          </w:tcPr>
          <w:p w:rsidR="00D353E5" w:rsidRPr="00D353E5" w:rsidRDefault="00424F6D" w:rsidP="00D353E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</w:t>
            </w:r>
            <w:bookmarkStart w:id="0" w:name="_GoBack"/>
            <w:bookmarkEnd w:id="0"/>
            <w:r w:rsidR="008E3936">
              <w:rPr>
                <w:rFonts w:ascii="等线" w:eastAsia="等线" w:hAnsi="等线"/>
              </w:rPr>
              <w:t>轴</w:t>
            </w:r>
            <w:r w:rsidR="00D353E5" w:rsidRPr="00D353E5">
              <w:rPr>
                <w:rFonts w:ascii="等线" w:eastAsia="等线" w:hAnsi="等线"/>
              </w:rPr>
              <w:t>loc works on labels in the index.</w:t>
            </w:r>
          </w:p>
          <w:p w:rsidR="00D353E5" w:rsidRPr="00D353E5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iloc works on the positions in the index (so it only takes integers).</w:t>
            </w:r>
          </w:p>
          <w:p w:rsidR="00536968" w:rsidRPr="0068597E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ix usually tries to behave like loc but falls back to behaving like iloc if the label is not in the index.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2916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print(pd.pivot_table(df3, values='D', index=['A', 'B'], columns=['C']))</w:t>
            </w:r>
          </w:p>
        </w:tc>
        <w:tc>
          <w:tcPr>
            <w:tcW w:w="2916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16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2916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963342">
        <w:tc>
          <w:tcPr>
            <w:tcW w:w="5092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2916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918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963342">
        <w:trPr>
          <w:trHeight w:val="634"/>
        </w:trPr>
        <w:tc>
          <w:tcPr>
            <w:tcW w:w="892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2916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2916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2916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2916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2916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2916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2916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2916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2916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2916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2916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2916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2916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2916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</w:t>
            </w:r>
            <w:r>
              <w:rPr>
                <w:rFonts w:ascii="等线" w:eastAsia="等线" w:hAnsi="等线"/>
                <w:sz w:val="22"/>
              </w:rPr>
              <w:lastRenderedPageBreak/>
              <w:t>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 xml:space="preserve">python3对urllib和urllib2进行了重构，拆分成了urllib.request, urllib.response, urllib.parse, 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lastRenderedPageBreak/>
              <w:t>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lastRenderedPageBreak/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E05" w:rsidRDefault="00336E05" w:rsidP="00421A9E">
      <w:r>
        <w:separator/>
      </w:r>
    </w:p>
  </w:endnote>
  <w:endnote w:type="continuationSeparator" w:id="0">
    <w:p w:rsidR="00336E05" w:rsidRDefault="00336E05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E05" w:rsidRDefault="00336E05" w:rsidP="00421A9E">
      <w:r>
        <w:separator/>
      </w:r>
    </w:p>
  </w:footnote>
  <w:footnote w:type="continuationSeparator" w:id="0">
    <w:p w:rsidR="00336E05" w:rsidRDefault="00336E05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36E0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723D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1C18"/>
    <w:rsid w:val="008E3936"/>
    <w:rsid w:val="008F1095"/>
    <w:rsid w:val="0092543C"/>
    <w:rsid w:val="00930E9F"/>
    <w:rsid w:val="00932637"/>
    <w:rsid w:val="00935C98"/>
    <w:rsid w:val="009437E5"/>
    <w:rsid w:val="00947797"/>
    <w:rsid w:val="00963342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353E5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070CD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12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Alance</cp:lastModifiedBy>
  <cp:revision>182</cp:revision>
  <dcterms:created xsi:type="dcterms:W3CDTF">2016-01-21T01:02:00Z</dcterms:created>
  <dcterms:modified xsi:type="dcterms:W3CDTF">2016-10-29T06:29:00Z</dcterms:modified>
</cp:coreProperties>
</file>