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2EA" w:rsidRPr="002F42F6" w:rsidRDefault="002F42F6" w:rsidP="002F42F6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2F42F6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 xml:space="preserve">ARISTON AN2 30 LUX 2.5 FE </w:t>
      </w:r>
      <w:r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–</w:t>
      </w:r>
      <w:r w:rsidRPr="002F42F6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 xml:space="preserve"> MT</w:t>
      </w:r>
      <w:r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AN2 30 RS 2.5 FE-MT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Ariston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Made in Viet Nam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84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Machine type: Indirect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Capacity: 30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 heater capacity: 2500 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Temperature: 80 ° 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Warming time: 20 minutes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Safety mode: TBST thermal stabilizer with IPX1 waterproof cover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470 x 450 x 400 mm</w:t>
      </w:r>
      <w:bookmarkStart w:id="0" w:name="_GoBack"/>
      <w:bookmarkEnd w:id="0"/>
    </w:p>
    <w:sectPr w:rsidR="005C22EA" w:rsidRPr="002F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F6"/>
    <w:rsid w:val="002F42F6"/>
    <w:rsid w:val="005C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C38F2-716C-488C-94DD-DD17B5A3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4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2F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2019-12-23T13:11:00Z</dcterms:created>
  <dcterms:modified xsi:type="dcterms:W3CDTF">2019-12-23T13:11:00Z</dcterms:modified>
</cp:coreProperties>
</file>