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Contributions</w:t>
      </w:r>
    </w:p>
    <w:p>
      <w:r>
        <w:t>FamPlan, team Banana Five-O, SC2006 Software Engineering. 31 October 2026.</w:t>
      </w:r>
    </w:p>
    <w:p>
      <w:r>
        <w:t>All five members contributed equally to every lab: requirements, data dictionary, use case model, UI mockups, dialog map, class diagrams, implementation and testing. Each member also led one star feature.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/>
        </w:trPr>
        <w:tc>
          <w:tcPr>
            <w:tcW w:type="dxa" w:w="3400"/>
            <w:shd w:val="clear" w:color="auto" w:fill="E7E6E6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type="dxa" w:w="1520"/>
            <w:shd w:val="clear" w:color="auto" w:fill="E7E6E6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1040"/>
            <w:shd w:val="clear" w:color="auto" w:fill="E7E6E6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3560"/>
            <w:shd w:val="clear" w:color="auto" w:fill="E7E6E6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Star feature</w:t>
            </w:r>
          </w:p>
        </w:tc>
      </w:tr>
      <w:tr>
        <w:tc>
          <w:tcPr>
            <w:tcW w:type="dxa" w:w="3400"/>
          </w:tcPr>
          <w:p>
            <w:pPr>
              <w:spacing w:after="20" w:line="240" w:lineRule="auto"/>
            </w:pPr>
            <w:r>
              <w:rPr>
                <w:sz w:val="20"/>
              </w:rPr>
              <w:t>POLOYAPOY RON JOSHUA ABES (Apollo)</w:t>
            </w:r>
          </w:p>
        </w:tc>
        <w:tc>
          <w:tcPr>
            <w:tcW w:type="dxa" w:w="1520"/>
          </w:tcPr>
          <w:p>
            <w:pPr>
              <w:spacing w:after="20" w:line="240" w:lineRule="auto"/>
            </w:pPr>
            <w:r>
              <w:rPr>
                <w:sz w:val="20"/>
              </w:rPr>
              <w:t>POLO0002</w:t>
            </w:r>
          </w:p>
        </w:tc>
        <w:tc>
          <w:tcPr>
            <w:tcW w:type="dxa" w:w="1040"/>
          </w:tcPr>
          <w:p>
            <w:pPr>
              <w:spacing w:after="2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type="dxa" w:w="3560"/>
          </w:tcPr>
          <w:p>
            <w:pPr>
              <w:spacing w:after="20" w:line="240" w:lineRule="auto"/>
            </w:pPr>
            <w:r>
              <w:rPr>
                <w:sz w:val="20"/>
              </w:rPr>
              <w:t>Serverless architecture and load testing</w:t>
            </w:r>
          </w:p>
        </w:tc>
      </w:tr>
      <w:tr>
        <w:tc>
          <w:tcPr>
            <w:tcW w:type="dxa" w:w="3400"/>
          </w:tcPr>
          <w:p>
            <w:pPr>
              <w:spacing w:after="20" w:line="240" w:lineRule="auto"/>
            </w:pPr>
            <w:r>
              <w:rPr>
                <w:sz w:val="20"/>
              </w:rPr>
              <w:t>LIM RUI XIAN EDWARD</w:t>
            </w:r>
          </w:p>
        </w:tc>
        <w:tc>
          <w:tcPr>
            <w:tcW w:type="dxa" w:w="1520"/>
          </w:tcPr>
          <w:p>
            <w:pPr>
              <w:spacing w:after="20" w:line="240" w:lineRule="auto"/>
            </w:pPr>
            <w:r>
              <w:rPr>
                <w:sz w:val="20"/>
              </w:rPr>
              <w:t>ELIM095</w:t>
            </w:r>
          </w:p>
        </w:tc>
        <w:tc>
          <w:tcPr>
            <w:tcW w:type="dxa" w:w="1040"/>
          </w:tcPr>
          <w:p>
            <w:pPr>
              <w:spacing w:after="2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3560"/>
          </w:tcPr>
          <w:p>
            <w:pPr>
              <w:spacing w:after="20" w:line="240" w:lineRule="auto"/>
            </w:pPr>
            <w:r>
              <w:rPr>
                <w:sz w:val="20"/>
              </w:rPr>
              <w:t>Self-refreshing data pipeline from 9 public sources</w:t>
            </w:r>
          </w:p>
        </w:tc>
      </w:tr>
      <w:tr>
        <w:tc>
          <w:tcPr>
            <w:tcW w:type="dxa" w:w="3400"/>
          </w:tcPr>
          <w:p>
            <w:pPr>
              <w:spacing w:after="20" w:line="240" w:lineRule="auto"/>
            </w:pPr>
            <w:r>
              <w:rPr>
                <w:sz w:val="20"/>
              </w:rPr>
              <w:t>LE VIET HOANG ANH (Raphael)</w:t>
            </w:r>
          </w:p>
        </w:tc>
        <w:tc>
          <w:tcPr>
            <w:tcW w:type="dxa" w:w="1520"/>
          </w:tcPr>
          <w:p>
            <w:pPr>
              <w:spacing w:after="20" w:line="240" w:lineRule="auto"/>
            </w:pPr>
            <w:r>
              <w:rPr>
                <w:sz w:val="20"/>
              </w:rPr>
              <w:t>HOANGANH003</w:t>
            </w:r>
          </w:p>
        </w:tc>
        <w:tc>
          <w:tcPr>
            <w:tcW w:type="dxa" w:w="1040"/>
          </w:tcPr>
          <w:p>
            <w:pPr>
              <w:spacing w:after="2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3560"/>
          </w:tcPr>
          <w:p>
            <w:pPr>
              <w:spacing w:after="20" w:line="240" w:lineRule="auto"/>
            </w:pPr>
            <w:r>
              <w:rPr>
                <w:sz w:val="20"/>
              </w:rPr>
              <w:t>Family preferences and multi-destination commute scoring</w:t>
            </w:r>
          </w:p>
        </w:tc>
      </w:tr>
      <w:tr>
        <w:tc>
          <w:tcPr>
            <w:tcW w:type="dxa" w:w="3400"/>
          </w:tcPr>
          <w:p>
            <w:pPr>
              <w:spacing w:after="20" w:line="240" w:lineRule="auto"/>
            </w:pPr>
            <w:r>
              <w:rPr>
                <w:sz w:val="20"/>
              </w:rPr>
              <w:t>ATHENA LIM HUI RU (LIN HUIRU)</w:t>
            </w:r>
          </w:p>
        </w:tc>
        <w:tc>
          <w:tcPr>
            <w:tcW w:type="dxa" w:w="1520"/>
          </w:tcPr>
          <w:p>
            <w:pPr>
              <w:spacing w:after="20" w:line="240" w:lineRule="auto"/>
            </w:pPr>
            <w:r>
              <w:rPr>
                <w:sz w:val="20"/>
              </w:rPr>
              <w:t>ALIM102</w:t>
            </w:r>
          </w:p>
        </w:tc>
        <w:tc>
          <w:tcPr>
            <w:tcW w:type="dxa" w:w="1040"/>
          </w:tcPr>
          <w:p>
            <w:pPr>
              <w:spacing w:after="2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3560"/>
          </w:tcPr>
          <w:p>
            <w:pPr>
              <w:spacing w:after="20" w:line="240" w:lineRule="auto"/>
            </w:pPr>
            <w:r>
              <w:rPr>
                <w:sz w:val="20"/>
              </w:rPr>
              <w:t>Explainable family score, comparison and shortlist</w:t>
            </w:r>
          </w:p>
        </w:tc>
      </w:tr>
      <w:tr>
        <w:tc>
          <w:tcPr>
            <w:tcW w:type="dxa" w:w="3400"/>
          </w:tcPr>
          <w:p>
            <w:pPr>
              <w:spacing w:after="20" w:line="240" w:lineRule="auto"/>
            </w:pPr>
            <w:r>
              <w:rPr>
                <w:sz w:val="20"/>
              </w:rPr>
              <w:t>MUHAMMAD ILHAM BIN IRWAN</w:t>
            </w:r>
          </w:p>
        </w:tc>
        <w:tc>
          <w:tcPr>
            <w:tcW w:type="dxa" w:w="1520"/>
          </w:tcPr>
          <w:p>
            <w:pPr>
              <w:spacing w:after="20" w:line="240" w:lineRule="auto"/>
            </w:pPr>
            <w:r>
              <w:rPr>
                <w:sz w:val="20"/>
              </w:rPr>
              <w:t>MUHA0313</w:t>
            </w:r>
          </w:p>
        </w:tc>
        <w:tc>
          <w:tcPr>
            <w:tcW w:type="dxa" w:w="1040"/>
          </w:tcPr>
          <w:p>
            <w:pPr>
              <w:spacing w:after="2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type="dxa" w:w="3560"/>
          </w:tcPr>
          <w:p>
            <w:pPr>
              <w:spacing w:after="20" w:line="240" w:lineRule="auto"/>
            </w:pPr>
            <w:r>
              <w:rPr>
                <w:sz w:val="20"/>
              </w:rPr>
              <w:t>Exact address search, radius and live routes</w:t>
            </w:r>
          </w:p>
        </w:tc>
      </w:tr>
    </w:tbl>
    <w:p>
      <w:pPr>
        <w:spacing w:after="40"/>
      </w:pPr>
    </w:p>
    <w:p>
      <w:r>
        <w:t>Every lab deliverable in this repository is jointly authored by the five members above.</w:t>
      </w:r>
    </w:p>
    <w:sectPr w:rsidR="00FC693F" w:rsidRPr="0006063C" w:rsidSect="00034616">
      <w:footerReference w:type="default" r:id="rId9"/>
      <w:pgSz w:w="12240" w:h="15840"/>
      <w:pgMar w:top="1240" w:right="1360" w:bottom="124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FamPlan Declaration of Contributions · Page </w:t>
    </w:r>
    <w:r>
      <w:rPr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Times New Roman" w:hAnsi="Times New Roman" w:eastAsia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