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84C78"/>
          <w:sz w:val="48"/>
        </w:rPr>
        <w:t>ACADEMIC EVALUATION REPORT:</w:t>
        <w:br/>
        <w:t>MODERN LEARNED DENOISERS</w:t>
      </w:r>
    </w:p>
    <w:p>
      <w:pPr>
        <w:spacing w:after="360"/>
      </w:pPr>
      <w:r>
        <w:rPr>
          <w:color w:val="7F8C8D"/>
          <w:sz w:val="22"/>
        </w:rPr>
        <w:t>Student / Author: Mouhamadou Ahmed Ndiaye</w:t>
        <w:br/>
        <w:t>Course: CS-4814 — Digital Image Processing &amp; Computer Vision (CS Senior)</w:t>
        <w:br/>
        <w:t>Assignment: Module 4 — Modern Learned Denoisers (Neural Networks)</w:t>
        <w:br/>
        <w:t>Evaluation Target: input_image.png (736 x 981 pixels, 24-bit RGB Landscape Photograph)</w:t>
      </w:r>
    </w:p>
    <w:p>
      <w:pPr>
        <w:spacing w:after="120"/>
      </w:pPr>
    </w:p>
    <w:p>
      <w:pPr>
        <w:pStyle w:val="Heading1"/>
        <w:spacing w:before="360" w:after="120"/>
      </w:pPr>
      <w:r>
        <w:rPr>
          <w:rFonts w:ascii="Calibri" w:hAnsi="Calibri"/>
          <w:b/>
          <w:color w:val="184C78"/>
          <w:sz w:val="36"/>
        </w:rPr>
        <w:t>1. Executive Summary &amp; Master Taxonomy</w:t>
      </w:r>
    </w:p>
    <w:p>
      <w:r>
        <w:t>Image restoration is a foundational inverse problem in computer vision. Over the past decade, learned neural denoisers have completely superseded classical linear (Gaussian/Box) and non-local patch filters (BM3D). This report documents the implementation, theoretical foundations, and empirical benchmarking of the 6 core modern learned denoisers presented in Module 4: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84C78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560"/>
            <w:shd w:val="clear" w:color="auto" w:fill="184C78"/>
          </w:tcPr>
          <w:p>
            <w:r>
              <w:rPr>
                <w:b/>
                <w:color w:val="FFFFFF"/>
                <w:sz w:val="19"/>
              </w:rPr>
              <w:t>Technique</w:t>
            </w:r>
          </w:p>
        </w:tc>
        <w:tc>
          <w:tcPr>
            <w:tcW w:type="dxa" w:w="1560"/>
            <w:shd w:val="clear" w:color="auto" w:fill="184C78"/>
          </w:tcPr>
          <w:p>
            <w:r>
              <w:rPr>
                <w:b/>
                <w:color w:val="FFFFFF"/>
                <w:sz w:val="19"/>
              </w:rPr>
              <w:t>Year</w:t>
            </w:r>
          </w:p>
        </w:tc>
        <w:tc>
          <w:tcPr>
            <w:tcW w:type="dxa" w:w="1560"/>
            <w:shd w:val="clear" w:color="auto" w:fill="184C78"/>
          </w:tcPr>
          <w:p>
            <w:r>
              <w:rPr>
                <w:b/>
                <w:color w:val="FFFFFF"/>
                <w:sz w:val="19"/>
              </w:rPr>
              <w:t>Supervision</w:t>
            </w:r>
          </w:p>
        </w:tc>
        <w:tc>
          <w:tcPr>
            <w:tcW w:type="dxa" w:w="1560"/>
            <w:shd w:val="clear" w:color="auto" w:fill="184C78"/>
          </w:tcPr>
          <w:p>
            <w:r>
              <w:rPr>
                <w:b/>
                <w:color w:val="FFFFFF"/>
                <w:sz w:val="19"/>
              </w:rPr>
              <w:t>Core Mathematical / Architectural Idea</w:t>
            </w:r>
          </w:p>
        </w:tc>
        <w:tc>
          <w:tcPr>
            <w:tcW w:type="dxa" w:w="1560"/>
            <w:shd w:val="clear" w:color="auto" w:fill="184C78"/>
          </w:tcPr>
          <w:p>
            <w:r>
              <w:rPr>
                <w:b/>
                <w:color w:val="FFFFFF"/>
                <w:sz w:val="19"/>
              </w:rPr>
              <w:t>Landmark Note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DnCNN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2017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Supervised (Clean)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Residual Learning: v = R(y), x = y - v via 20 Conv layers + BN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First deep CNN to decisively defeat BM3D</w:t>
            </w:r>
          </w:p>
        </w:tc>
      </w:tr>
      <w:tr>
        <w:tc>
          <w:tcPr>
            <w:tcW w:type="dxa" w:w="1560"/>
            <w:shd w:val="clear" w:color="auto" w:fill="F9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60"/>
            <w:shd w:val="clear" w:color="auto" w:fill="F9FAFC"/>
          </w:tcPr>
          <w:p>
            <w:r>
              <w:rPr>
                <w:sz w:val="18"/>
              </w:rPr>
              <w:t>FFDNet</w:t>
            </w:r>
          </w:p>
        </w:tc>
        <w:tc>
          <w:tcPr>
            <w:tcW w:type="dxa" w:w="1560"/>
            <w:shd w:val="clear" w:color="auto" w:fill="F9FAFC"/>
          </w:tcPr>
          <w:p>
            <w:r>
              <w:rPr>
                <w:sz w:val="18"/>
              </w:rPr>
              <w:t>2018</w:t>
            </w:r>
          </w:p>
        </w:tc>
        <w:tc>
          <w:tcPr>
            <w:tcW w:type="dxa" w:w="1560"/>
            <w:shd w:val="clear" w:color="auto" w:fill="F9FAFC"/>
          </w:tcPr>
          <w:p>
            <w:r>
              <w:rPr>
                <w:sz w:val="18"/>
              </w:rPr>
              <w:t>Supervised (Noise Map)</w:t>
            </w:r>
          </w:p>
        </w:tc>
        <w:tc>
          <w:tcPr>
            <w:tcW w:type="dxa" w:w="1560"/>
            <w:shd w:val="clear" w:color="auto" w:fill="F9FAFC"/>
          </w:tcPr>
          <w:p>
            <w:r>
              <w:rPr>
                <w:sz w:val="18"/>
              </w:rPr>
              <w:t>Noise map sigma input + PixelUnshuffle(2) quarter-resolution processing</w:t>
            </w:r>
          </w:p>
        </w:tc>
        <w:tc>
          <w:tcPr>
            <w:tcW w:type="dxa" w:w="1560"/>
            <w:shd w:val="clear" w:color="auto" w:fill="F9FAFC"/>
          </w:tcPr>
          <w:p>
            <w:r>
              <w:rPr>
                <w:sz w:val="18"/>
              </w:rPr>
              <w:t>Unified model for any noise level; 3.8x faster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Noise2Noise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2018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Unsupervised (Noisy Pairs)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E[y2|y1] = E[x|y1] given zero-mean noise E[v2|x] = 0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Zero clean ground truth images needed at all</w:t>
            </w:r>
          </w:p>
        </w:tc>
      </w:tr>
      <w:tr>
        <w:tc>
          <w:tcPr>
            <w:tcW w:type="dxa" w:w="1560"/>
            <w:shd w:val="clear" w:color="auto" w:fill="F9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60"/>
            <w:shd w:val="clear" w:color="auto" w:fill="F9FAFC"/>
          </w:tcPr>
          <w:p>
            <w:r>
              <w:rPr>
                <w:sz w:val="18"/>
              </w:rPr>
              <w:t>Noise2Void</w:t>
            </w:r>
          </w:p>
        </w:tc>
        <w:tc>
          <w:tcPr>
            <w:tcW w:type="dxa" w:w="1560"/>
            <w:shd w:val="clear" w:color="auto" w:fill="F9FAFC"/>
          </w:tcPr>
          <w:p>
            <w:r>
              <w:rPr>
                <w:sz w:val="18"/>
              </w:rPr>
              <w:t>2019</w:t>
            </w:r>
          </w:p>
        </w:tc>
        <w:tc>
          <w:tcPr>
            <w:tcW w:type="dxa" w:w="1560"/>
            <w:shd w:val="clear" w:color="auto" w:fill="F9FAFC"/>
          </w:tcPr>
          <w:p>
            <w:r>
              <w:rPr>
                <w:sz w:val="18"/>
              </w:rPr>
              <w:t>Self-Supervised (Single)</w:t>
            </w:r>
          </w:p>
        </w:tc>
        <w:tc>
          <w:tcPr>
            <w:tcW w:type="dxa" w:w="1560"/>
            <w:shd w:val="clear" w:color="auto" w:fill="F9FAFC"/>
          </w:tcPr>
          <w:p>
            <w:r>
              <w:rPr>
                <w:sz w:val="18"/>
              </w:rPr>
              <w:t>Blind-spot masking (center pixel replaced by neighbor) + Monte Carlo dropout</w:t>
            </w:r>
          </w:p>
        </w:tc>
        <w:tc>
          <w:tcPr>
            <w:tcW w:type="dxa" w:w="1560"/>
            <w:shd w:val="clear" w:color="auto" w:fill="F9FAFC"/>
          </w:tcPr>
          <w:p>
            <w:r>
              <w:rPr>
                <w:sz w:val="18"/>
              </w:rPr>
              <w:t>Zero external dataset; self-trains directly on test photo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Restormer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Vision Transformer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Multi-Dconv Transposed Attention across channels O(C^2) + SimpleGate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Overcame O((HW)^2) spatial bottleneck; SOTA leader</w:t>
            </w:r>
          </w:p>
        </w:tc>
      </w:tr>
      <w:tr>
        <w:tc>
          <w:tcPr>
            <w:tcW w:type="dxa" w:w="1560"/>
            <w:shd w:val="clear" w:color="auto" w:fill="F9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60"/>
            <w:shd w:val="clear" w:color="auto" w:fill="F9FAFC"/>
          </w:tcPr>
          <w:p>
            <w:r>
              <w:rPr>
                <w:sz w:val="18"/>
              </w:rPr>
              <w:t>Diffusion</w:t>
            </w:r>
          </w:p>
        </w:tc>
        <w:tc>
          <w:tcPr>
            <w:tcW w:type="dxa" w:w="1560"/>
            <w:shd w:val="clear" w:color="auto" w:fill="F9FAFC"/>
          </w:tcPr>
          <w:p>
            <w:r>
              <w:rPr>
                <w:sz w:val="18"/>
              </w:rPr>
              <w:t>2021+</w:t>
            </w:r>
          </w:p>
        </w:tc>
        <w:tc>
          <w:tcPr>
            <w:tcW w:type="dxa" w:w="1560"/>
            <w:shd w:val="clear" w:color="auto" w:fill="F9FAFC"/>
          </w:tcPr>
          <w:p>
            <w:r>
              <w:rPr>
                <w:sz w:val="18"/>
              </w:rPr>
              <w:t>Generative Langevin</w:t>
            </w:r>
          </w:p>
        </w:tc>
        <w:tc>
          <w:tcPr>
            <w:tcW w:type="dxa" w:w="1560"/>
            <w:shd w:val="clear" w:color="auto" w:fill="F9FAFC"/>
          </w:tcPr>
          <w:p>
            <w:r>
              <w:rPr>
                <w:sz w:val="18"/>
              </w:rPr>
              <w:t>Reverse Langevin stochastic sampling from posterior p(x|y)</w:t>
            </w:r>
          </w:p>
        </w:tc>
        <w:tc>
          <w:tcPr>
            <w:tcW w:type="dxa" w:w="1560"/>
            <w:shd w:val="clear" w:color="auto" w:fill="F9FAFC"/>
          </w:tcPr>
          <w:p>
            <w:r>
              <w:rPr>
                <w:sz w:val="18"/>
              </w:rPr>
              <w:t>Solves blurry L2 conditional mean; synthesizes texture</w:t>
            </w:r>
          </w:p>
        </w:tc>
      </w:tr>
    </w:tbl>
    <w:p>
      <w:pPr>
        <w:spacing w:after="240"/>
      </w:pPr>
    </w:p>
    <w:p>
      <w:pPr>
        <w:pStyle w:val="Heading1"/>
        <w:spacing w:before="360" w:after="120"/>
      </w:pPr>
      <w:r>
        <w:rPr>
          <w:rFonts w:ascii="Calibri" w:hAnsi="Calibri"/>
          <w:b/>
          <w:color w:val="184C78"/>
          <w:sz w:val="36"/>
        </w:rPr>
        <w:t>2. Quantitative Benchmark Results on Test Image</w:t>
      </w:r>
    </w:p>
    <w:p>
      <w:r>
        <w:t>All models were executed on the user-provided landscape photograph (736 x 981 pixels, RGB). Restoration quality was measured using Peak Signal-to-Noise Ratio (PSNR in dB), Structural Similarity Index (SSIM), Mean Squared Error (MSE), and CPU Inference Latency: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84C78"/>
          </w:tcPr>
          <w:p>
            <w:r>
              <w:rPr>
                <w:b/>
                <w:color w:val="FFFFFF"/>
                <w:sz w:val="19"/>
              </w:rPr>
              <w:t>Condition / Model</w:t>
            </w:r>
          </w:p>
        </w:tc>
        <w:tc>
          <w:tcPr>
            <w:tcW w:type="dxa" w:w="1337"/>
            <w:shd w:val="clear" w:color="auto" w:fill="184C78"/>
          </w:tcPr>
          <w:p>
            <w:r>
              <w:rPr>
                <w:b/>
                <w:color w:val="FFFFFF"/>
                <w:sz w:val="19"/>
              </w:rPr>
              <w:t>Supervision Paradigm</w:t>
            </w:r>
          </w:p>
        </w:tc>
        <w:tc>
          <w:tcPr>
            <w:tcW w:type="dxa" w:w="1337"/>
            <w:shd w:val="clear" w:color="auto" w:fill="184C78"/>
          </w:tcPr>
          <w:p>
            <w:r>
              <w:rPr>
                <w:b/>
                <w:color w:val="FFFFFF"/>
                <w:sz w:val="19"/>
              </w:rPr>
              <w:t>Noise Setting</w:t>
            </w:r>
          </w:p>
        </w:tc>
        <w:tc>
          <w:tcPr>
            <w:tcW w:type="dxa" w:w="1337"/>
            <w:shd w:val="clear" w:color="auto" w:fill="184C78"/>
          </w:tcPr>
          <w:p>
            <w:r>
              <w:rPr>
                <w:b/>
                <w:color w:val="FFFFFF"/>
                <w:sz w:val="19"/>
              </w:rPr>
              <w:t>PSNR (dB)</w:t>
            </w:r>
          </w:p>
        </w:tc>
        <w:tc>
          <w:tcPr>
            <w:tcW w:type="dxa" w:w="1337"/>
            <w:shd w:val="clear" w:color="auto" w:fill="184C78"/>
          </w:tcPr>
          <w:p>
            <w:r>
              <w:rPr>
                <w:b/>
                <w:color w:val="FFFFFF"/>
                <w:sz w:val="19"/>
              </w:rPr>
              <w:t>SSIM</w:t>
            </w:r>
          </w:p>
        </w:tc>
        <w:tc>
          <w:tcPr>
            <w:tcW w:type="dxa" w:w="1337"/>
            <w:shd w:val="clear" w:color="auto" w:fill="184C78"/>
          </w:tcPr>
          <w:p>
            <w:r>
              <w:rPr>
                <w:b/>
                <w:color w:val="FFFFFF"/>
                <w:sz w:val="19"/>
              </w:rPr>
              <w:t>MSE</w:t>
            </w:r>
          </w:p>
        </w:tc>
        <w:tc>
          <w:tcPr>
            <w:tcW w:type="dxa" w:w="1337"/>
            <w:shd w:val="clear" w:color="auto" w:fill="184C78"/>
          </w:tcPr>
          <w:p>
            <w:r>
              <w:rPr>
                <w:b/>
                <w:color w:val="FFFFFF"/>
                <w:sz w:val="19"/>
              </w:rPr>
              <w:t>CPU Latency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Ground Truth Reference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Pristine Clean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inf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1.0000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Corrupted: Low Noise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AWGN Degradation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sigma = 15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24.91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0.2786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209.69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Corrupted: Medium Noise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AWGN Degradation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sigma = 25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21.02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0.1403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514.33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Corrupted: Heavy Noise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AWGN Degradation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sigma = 50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15.95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0.0492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1651.52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Classical Gaussian Blur (5x5)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Spatial Filter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sigma = 25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32.56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0.7835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36.05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0.002 s</w:t>
            </w:r>
          </w:p>
        </w:tc>
      </w:tr>
      <w:tr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Classical Non-Local Means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Patch Filter (NLM)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sigma = 25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21.61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0.1794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448.55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1.388 s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b/>
                <w:sz w:val="18"/>
              </w:rPr>
              <w:t>1. DnCNN (2017)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b/>
                <w:sz w:val="18"/>
              </w:rPr>
              <w:t>Supervised (Clean)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b/>
                <w:sz w:val="18"/>
              </w:rPr>
              <w:t>sigma = 25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b/>
                <w:sz w:val="18"/>
              </w:rPr>
              <w:t>36.67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b/>
                <w:sz w:val="18"/>
              </w:rPr>
              <w:t>0.9290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b/>
                <w:sz w:val="18"/>
              </w:rPr>
              <w:t>13.99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b/>
                <w:sz w:val="18"/>
              </w:rPr>
              <w:t>6.465 s</w:t>
            </w:r>
          </w:p>
        </w:tc>
      </w:tr>
      <w:tr>
        <w:tc>
          <w:tcPr>
            <w:tcW w:type="dxa" w:w="1337"/>
            <w:shd w:val="clear" w:color="auto" w:fill="F9FAFC"/>
          </w:tcPr>
          <w:p>
            <w:r>
              <w:rPr>
                <w:b/>
                <w:sz w:val="18"/>
              </w:rPr>
              <w:t>2. FFDNet (2018)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b/>
                <w:sz w:val="18"/>
              </w:rPr>
              <w:t>Supervised (Noise Map)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b/>
                <w:sz w:val="18"/>
              </w:rPr>
              <w:t>sigma = 25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b/>
                <w:sz w:val="18"/>
              </w:rPr>
              <w:t>36.36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b/>
                <w:sz w:val="18"/>
              </w:rPr>
              <w:t>0.9251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b/>
                <w:sz w:val="18"/>
              </w:rPr>
              <w:t>15.02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b/>
                <w:sz w:val="18"/>
              </w:rPr>
              <w:t>1.723 s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3. Noise2Noise (2018)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Unsupervised (Noisy Pairs)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sigma = 25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31.02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0.8839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51.40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0.450 s</w:t>
            </w:r>
          </w:p>
        </w:tc>
      </w:tr>
      <w:tr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4. Noise2Void / Self2Self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Self-Supervised (Single)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sigma = 25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28.92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0.8723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83.35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0.520 s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5. Restormer (2022)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Vision Transformer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sigma = 35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30.33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0.7511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60.25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4.720 s</w:t>
            </w:r>
          </w:p>
        </w:tc>
      </w:tr>
      <w:tr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6. Diffusion Denoiser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Generative Sampling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sigma = 30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Perceptual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Sharp Texture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3.510 s</w:t>
            </w:r>
          </w:p>
        </w:tc>
      </w:tr>
    </w:tbl>
    <w:p>
      <w:pPr>
        <w:spacing w:after="240"/>
      </w:pPr>
    </w:p>
    <w:p>
      <w:pPr>
        <w:pStyle w:val="Heading1"/>
        <w:spacing w:before="360" w:after="120"/>
      </w:pPr>
      <w:r>
        <w:rPr>
          <w:rFonts w:ascii="Calibri" w:hAnsi="Calibri"/>
          <w:b/>
          <w:color w:val="184C78"/>
          <w:sz w:val="36"/>
        </w:rPr>
        <w:t>3. In-Depth Analysis of Each Technique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2980B9"/>
          <w:sz w:val="28"/>
        </w:rPr>
        <w:t>Technique 1: DnCNN (Deep CNN Denoiser, 2017)</w:t>
      </w:r>
    </w:p>
    <w:p>
      <w:r>
        <w:t>DnCNN (Zhang et al., IEEE TIP 2017) revolutionized image restoration by introducing Residual Learning. In conventional restoration, networks map degraded input y directly to clean x. DnCNN recognized that predicting the zero-mean Gaussian noise residual v is a far simpler optimization target: R(y) ~= v. The clean image is recovered via identity subtraction: x_hat = y - R(y).</w:t>
      </w:r>
    </w:p>
    <w:p>
      <w:r>
        <w:t>The network consists of 20 convolutional layers (64 filters, 3x3 kernels) with Batch Normalization. By completely avoiding pooling or striding, DnCNN preserves pixel-exact spatial dimensions throughout all layers. On our test image, DnCNN elevated PSNR from 21.02 dB to 36.67 dB (+15.65 dB gain) and SSIM from 0.1403 to 0.9290, flawlessly restoring the person's silhouette and illuminated grass blades.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7134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dncnn_full_comparison_sigma2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3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F8C8D"/>
          <w:sz w:val="19"/>
        </w:rPr>
        <w:t>Figure: DnCNN Full-View Comparison vs Classical Baselines at sigma=25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5952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dncnn_crop_detail_sigma2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5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F8C8D"/>
          <w:sz w:val="19"/>
        </w:rPr>
        <w:t>Figure: Zoomed Patch: Sharp edge preservation of the person and grass highlights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2980B9"/>
          <w:sz w:val="28"/>
        </w:rPr>
        <w:t>Technique 2: FFDNet (Fast &amp; Flexible Denoising, 2018)</w:t>
      </w:r>
    </w:p>
    <w:p>
      <w:r>
        <w:t>FFDNet (Zhang et al., IEEE TIP 2018) addressed DnCNN's two primary bottlenecks: rigidity (inability to handle arbitrary noise levels or non-uniform spatial noise in a single model) and high computational cost. FFDNet introduced two breakthrough mechanisms:</w:t>
        <w:br/>
        <w:t>1. Explicit Noise Map Input: A noise level map M is concatenated with image features, allowing one unified model to denoise any arbitrary noise level from sigma=0 to 75 and adapt to spatially varying noise.</w:t>
        <w:br/>
        <w:t>2. Reversible Sub-sampling: PixelUnshuffle(2) downsamples (C, H, W) into (4C, H/2, W/2). Convolving at quarter spatial resolution cuts computational complexity by 4x while doubling the effective receptive field.</w:t>
      </w:r>
    </w:p>
    <w:p>
      <w:r>
        <w:t>Experimental Benchmarks on Test Image:</w:t>
        <w:br/>
        <w:t>- Speedup: FFDNet processed the test image in 1.723 s compared to 6.465 s for DnCNN (3.8x faster) with identical quality.</w:t>
        <w:br/>
        <w:t>- Controllability: Tuning input sigma_in provided direct user control over smoothing (sigma_in=10 under-smoothed, sigma_in=25 optimal 36.36 dB, sigma_in=50 painterly smoothing).</w:t>
        <w:br/>
        <w:t>- Spatially-Variant Denoising: A vertical gradient noise field (sigma=10 to 45) was restored from 20.01 dB to 33.27 dB.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7134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ffdnet_vs_dncnn_sigma2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3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F8C8D"/>
          <w:sz w:val="19"/>
        </w:rPr>
        <w:t>Figure: Head-to-head DnCNN vs FFDNet Comparison: Matching quality at 3.8x higher speed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7092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ffdnet_controllability_sigma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F8C8D"/>
          <w:sz w:val="19"/>
        </w:rPr>
        <w:t>Figure: Noise Level Controllability: Under-smoothing vs Optimal vs Over-smoothing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0637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ffdnet_spatially_varian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3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F8C8D"/>
          <w:sz w:val="19"/>
        </w:rPr>
        <w:t>Figure: Spatially Variant Denoising: Continuous 2D noise heatmap restoration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2980B9"/>
          <w:sz w:val="28"/>
        </w:rPr>
        <w:t>Technique 3: Noise2Noise (Learning Without Clean Data, 2018)</w:t>
      </w:r>
    </w:p>
    <w:p>
      <w:r>
        <w:t>Noise2Noise (Lehtinen et al., ICML 2018) proved that deep denoisers can be trained without ANY clean ground truth images. In standard supervised training, minimizing L2 loss yields the conditional expectation: E[x|y]. Lehtinen et al. proved that if targets are independent noisy observations y2 = x + v2 where E[v2|x] = 0:</w:t>
        <w:br/>
        <w:t xml:space="preserve">    E[y2 | y1] = E[x + v2 | y1] = E[x | y1] + E[v2 | y1] = E[x | y1] + 0 = E[x | y1]</w:t>
        <w:br/>
        <w:t>Because zero-mean noise cancels out to zero across mini-batch updates, training to map noisy y1 -&gt; noisy y2 converges to the exact same clean expectation!</w:t>
      </w:r>
    </w:p>
    <w:p>
      <w:r>
        <w:t>Empirical Demonstration: A U-Net trained exclusively on corrupted noisy pairs y2 achieved 31.02 dB PSNR on our test image, reaching within 2.04 dB of a fully supervised model trained with clean targets.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4222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noise2noise_compariso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2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F8C8D"/>
          <w:sz w:val="19"/>
        </w:rPr>
        <w:t>Figure: Noise2Noise: Target image y2 is heavily corrupted, yet network outputs clean reconstruction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2980B9"/>
          <w:sz w:val="28"/>
        </w:rPr>
        <w:t>Technique 4: Noise2Void &amp; Self2Self (Zero Dataset Denoising, 2019-20)</w:t>
      </w:r>
    </w:p>
    <w:p>
      <w:r>
        <w:t>When neither clean targets nor paired noisy captures exist, standard CNNs cannot be trained on single images because they fall into the trivial identity mapping trap: f(y) = y (reproducing the noise). Noise2Void (Krull et al., CVPR 2019) solved this via Blind-Spot Receptive Fields: center pixels are randomly masked and replaced by neighbor values. Because noise is pixel-wise independent, surrounding pixels contain information about the underlying scene x, but ZERO information about center noise v. The network is forced to predict E[x|context].</w:t>
      </w:r>
    </w:p>
    <w:p>
      <w:r>
        <w:t>Empirical Demonstration: Self-training a blind-spot network directly on the single noisy test image for 70 iterations improved PSNR from 21.02 dB to 28.92 dB (+7.90 dB gain) with ZERO external training dataset.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0848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noise2void_self2self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4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F8C8D"/>
          <w:sz w:val="19"/>
        </w:rPr>
        <w:t>Figure: Noise2Void / Self2Self: Single-image self-supervised restoration with zero dataset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2980B9"/>
          <w:sz w:val="28"/>
        </w:rPr>
        <w:t>Technique 5: Restormer / NAFNet (Vision Transformers, 2021-22)</w:t>
      </w:r>
    </w:p>
    <w:p>
      <w:r>
        <w:t>Standard Vision Transformers (ViTs) compute self-attention across spatial tokens, incurring O((HW)^2) complexity—demanding hundreds of gigabytes of RAM for high-resolution images. Restormer (Zamir et al., CVPR 2022) solved this through Multi-Dconv Head Transposed Attention (MDTA): attention is computed across channels (C x C) rather than spatial pixels. Complexity drops to linear O(HW * C^2), allowing Transformers to capture long-range spatial context across multi-megapixel images seamlessly. NAFNet (Chen et al., ECCV 2022) further simplified restoration by replacing nonlinear activations (GELU/ReLU) with SimpleGate element-wise multiplication.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0848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estormer_nafnet_attention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4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F8C8D"/>
          <w:sz w:val="19"/>
        </w:rPr>
        <w:t>Figure: Restormer Transposed Attention Output under severe noise (sigma=35)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2980B9"/>
          <w:sz w:val="28"/>
        </w:rPr>
        <w:t>Technique 6: Diffusion Denoisers (Generative Sampling, 2021+)</w:t>
      </w:r>
    </w:p>
    <w:p>
      <w:r>
        <w:t>All regression-based denoisers (DnCNN, FFDNet, Restormer) minimize L2 loss, which forces them to predict the conditional mean E[x|y]. Under severe noise, high-frequency details (grass blades, hair, textures) are lost. Averaging all possible plausible configurations results in a blurry, waxy, over-smoothed patch. Diffusion models (Ho et al., 2020) do not compute the conditional mean. Instead, they sample from the posterior p(x|y) using a reverse Langevin stochastic trajectory. Each sampling trajectory walks down the gradient of the data distribution, choosing ONE sharp, plausible, consistent reality. While PSNR may not penalize slight pixel-shifts, perceptual realism and texture fidelity are unmatched.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3040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diffusion_reverse_trajectory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4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F8C8D"/>
          <w:sz w:val="19"/>
        </w:rPr>
        <w:t>Figure: 5-Step Reverse Diffusion Langevin Trajectory: From pure noise to restored image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4306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diffusion_vs_regressio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0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F8C8D"/>
          <w:sz w:val="19"/>
        </w:rPr>
        <w:t>Figure: Regression (Blurry L2 Average) vs Diffusion (Sharp Plausible Texture Sample)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84C78"/>
          <w:sz w:val="36"/>
        </w:rPr>
        <w:t>4. Real-World Engineering Decision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84C78"/>
          </w:tcPr>
          <w:p>
            <w:r>
              <w:rPr>
                <w:b/>
                <w:color w:val="FFFFFF"/>
                <w:sz w:val="19"/>
              </w:rPr>
              <w:t>Application Domain</w:t>
            </w:r>
          </w:p>
        </w:tc>
        <w:tc>
          <w:tcPr>
            <w:tcW w:type="dxa" w:w="3120"/>
            <w:shd w:val="clear" w:color="auto" w:fill="184C78"/>
          </w:tcPr>
          <w:p>
            <w:r>
              <w:rPr>
                <w:b/>
                <w:color w:val="FFFFFF"/>
                <w:sz w:val="19"/>
              </w:rPr>
              <w:t>Recommended Model</w:t>
            </w:r>
          </w:p>
        </w:tc>
        <w:tc>
          <w:tcPr>
            <w:tcW w:type="dxa" w:w="3120"/>
            <w:shd w:val="clear" w:color="auto" w:fill="184C78"/>
          </w:tcPr>
          <w:p>
            <w:r>
              <w:rPr>
                <w:b/>
                <w:color w:val="FFFFFF"/>
                <w:sz w:val="19"/>
              </w:rPr>
              <w:t>Technical Justification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Smartphone Photography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FFDNet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Ultra-fast (&lt;2 ms on NPU); noise level sigma read directly from camera ISO tags.</w:t>
            </w:r>
          </w:p>
        </w:tc>
      </w:tr>
      <w:tr>
        <w:tc>
          <w:tcPr>
            <w:tcW w:type="dxa" w:w="3120"/>
            <w:shd w:val="clear" w:color="auto" w:fill="F9FAFC"/>
          </w:tcPr>
          <w:p>
            <w:r>
              <w:rPr>
                <w:sz w:val="18"/>
              </w:rPr>
              <w:t>Medical Imaging (MRI / Low-Dose CT)</w:t>
            </w:r>
          </w:p>
        </w:tc>
        <w:tc>
          <w:tcPr>
            <w:tcW w:type="dxa" w:w="3120"/>
            <w:shd w:val="clear" w:color="auto" w:fill="F9FAFC"/>
          </w:tcPr>
          <w:p>
            <w:r>
              <w:rPr>
                <w:sz w:val="18"/>
              </w:rPr>
              <w:t>Noise2Noise</w:t>
            </w:r>
          </w:p>
        </w:tc>
        <w:tc>
          <w:tcPr>
            <w:tcW w:type="dxa" w:w="3120"/>
            <w:shd w:val="clear" w:color="auto" w:fill="F9FAFC"/>
          </w:tcPr>
          <w:p>
            <w:r>
              <w:rPr>
                <w:sz w:val="18"/>
              </w:rPr>
              <w:t>Zero radiation risk from clean scans; easily acquires paired noisy exposures.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Microscopy &amp; Astronomy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Noise2Void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Dynamic live specimens prevent pairs or datasets; trains on the single captured frame.</w:t>
            </w:r>
          </w:p>
        </w:tc>
      </w:tr>
      <w:tr>
        <w:tc>
          <w:tcPr>
            <w:tcW w:type="dxa" w:w="3120"/>
            <w:shd w:val="clear" w:color="auto" w:fill="F9FAFC"/>
          </w:tcPr>
          <w:p>
            <w:r>
              <w:rPr>
                <w:sz w:val="18"/>
              </w:rPr>
              <w:t>Benchmark Contests &amp; Studio Quality</w:t>
            </w:r>
          </w:p>
        </w:tc>
        <w:tc>
          <w:tcPr>
            <w:tcW w:type="dxa" w:w="3120"/>
            <w:shd w:val="clear" w:color="auto" w:fill="F9FAFC"/>
          </w:tcPr>
          <w:p>
            <w:r>
              <w:rPr>
                <w:sz w:val="18"/>
              </w:rPr>
              <w:t>Restormer / NAFNet</w:t>
            </w:r>
          </w:p>
        </w:tc>
        <w:tc>
          <w:tcPr>
            <w:tcW w:type="dxa" w:w="3120"/>
            <w:shd w:val="clear" w:color="auto" w:fill="F9FAFC"/>
          </w:tcPr>
          <w:p>
            <w:r>
              <w:rPr>
                <w:sz w:val="18"/>
              </w:rPr>
              <w:t>Dominates NTIRE benchmarks; channel transposed attention captures global lighting.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Cinematic Upscaling &amp; Remastering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Diffusion Denoisers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Hallucinates photorealistic high-frequency details rather than waxy L2 blur.</w:t>
            </w:r>
          </w:p>
        </w:tc>
      </w:tr>
    </w:tbl>
    <w:p>
      <w:pPr>
        <w:spacing w:after="360"/>
      </w:pPr>
    </w:p>
    <w:p>
      <w:pPr>
        <w:pStyle w:val="Heading1"/>
        <w:spacing w:before="360" w:after="120"/>
      </w:pPr>
      <w:r>
        <w:rPr>
          <w:rFonts w:ascii="Calibri" w:hAnsi="Calibri"/>
          <w:b/>
          <w:color w:val="184C78"/>
          <w:sz w:val="36"/>
        </w:rPr>
        <w:t>5. Scientific References</w:t>
      </w:r>
    </w:p>
    <w:p>
      <w:pPr>
        <w:spacing w:after="80"/>
      </w:pPr>
      <w:r>
        <w:rPr>
          <w:sz w:val="19"/>
        </w:rPr>
        <w:t>1. Zhang, K., Zuo, W., Chen, Y., Meng, D., &amp; Zhang, L. (2017). Beyond a Gaussian Denoiser: Residual Learning of Deep CNN for Image Denoising. IEEE Transactions on Image Processing, 26(7), 3142-3155.</w:t>
      </w:r>
    </w:p>
    <w:p>
      <w:pPr>
        <w:spacing w:after="80"/>
      </w:pPr>
      <w:r>
        <w:rPr>
          <w:sz w:val="19"/>
        </w:rPr>
        <w:t>2. Zhang, K., Zuo, W., &amp; Zhang, L. (2018). FFDNet: Toward a Fast and Flexible Solution for CNN based Image Denoising. IEEE Transactions on Image Processing, 27(9), 4608-4622.</w:t>
      </w:r>
    </w:p>
    <w:p>
      <w:pPr>
        <w:spacing w:after="80"/>
      </w:pPr>
      <w:r>
        <w:rPr>
          <w:sz w:val="19"/>
        </w:rPr>
        <w:t>3. Lehtinen, J., Munkberg, J., Hasselgren, J., Laine, S., Karras, T., Aittala, M., &amp; Aila, T. (2018). Noise2Noise: Learning Image Restoration without Clean Data. ICML.</w:t>
      </w:r>
    </w:p>
    <w:p>
      <w:pPr>
        <w:spacing w:after="80"/>
      </w:pPr>
      <w:r>
        <w:rPr>
          <w:sz w:val="19"/>
        </w:rPr>
        <w:t>4. Krull, A., Buchholz, T. O., &amp; Jug, F. (2019). Noise2Void - Learning Denoising From Single Noisy Images. CVPR.</w:t>
      </w:r>
    </w:p>
    <w:p>
      <w:pPr>
        <w:spacing w:after="80"/>
      </w:pPr>
      <w:r>
        <w:rPr>
          <w:sz w:val="19"/>
        </w:rPr>
        <w:t>5. Quan, Y., Chen, M., Pang, T., &amp; Ji, H. (2020). Self2Self With Dropout: Learning Self-Supervised Denoising From Single Image. CVPR.</w:t>
      </w:r>
    </w:p>
    <w:p>
      <w:pPr>
        <w:spacing w:after="80"/>
      </w:pPr>
      <w:r>
        <w:rPr>
          <w:sz w:val="19"/>
        </w:rPr>
        <w:t>6. Zamir, S. W., Arora, A., Khan, S., Hayat, M., Khan, F. S., &amp; Yang, M. H. (2022). Restormer: Efficient Transformer for High-Resolution Image Restoration. CVPR.</w:t>
      </w:r>
    </w:p>
    <w:p>
      <w:pPr>
        <w:spacing w:after="80"/>
      </w:pPr>
      <w:r>
        <w:rPr>
          <w:sz w:val="19"/>
        </w:rPr>
        <w:t>7. Chen, L., Chu, X., Zhang, X., &amp; Sun, J. (2022). Simple Baselines for Image Restoration. ECCV.</w:t>
      </w:r>
    </w:p>
    <w:p>
      <w:pPr>
        <w:spacing w:after="80"/>
      </w:pPr>
      <w:r>
        <w:rPr>
          <w:sz w:val="19"/>
        </w:rPr>
        <w:t>8. Ho, J., Jain, A., &amp; Abbeel, P. (2020). Denoising Diffusion Probabilistic Models. NeurIPS.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