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937F" w14:textId="0BE4506D" w:rsidR="00571DEB" w:rsidRDefault="00571DEB" w:rsidP="00571DEB">
      <w:pPr>
        <w:pStyle w:val="Title"/>
      </w:pPr>
      <w:bookmarkStart w:id="0" w:name="_GoBack"/>
      <w:bookmarkEnd w:id="0"/>
      <w:r>
        <w:t>Data Science Setup Steps</w:t>
      </w:r>
    </w:p>
    <w:p w14:paraId="0B564ACC" w14:textId="088023D8" w:rsidR="00571DEB" w:rsidRDefault="00571DEB" w:rsidP="00571DEB"/>
    <w:p w14:paraId="06D30859" w14:textId="7C94187E" w:rsidR="00571DEB" w:rsidRPr="00571DEB" w:rsidRDefault="00571DEB" w:rsidP="00571DEB">
      <w:pPr>
        <w:pStyle w:val="Subtitle"/>
      </w:pPr>
      <w:r w:rsidRPr="00571DEB">
        <w:t>Instructions:</w:t>
      </w:r>
    </w:p>
    <w:p w14:paraId="654518E4" w14:textId="2878866A" w:rsidR="00571DEB" w:rsidRPr="00571DEB" w:rsidRDefault="00571DEB" w:rsidP="00571DEB">
      <w:pPr>
        <w:pStyle w:val="Subtitle"/>
      </w:pPr>
      <w:r w:rsidRPr="00571DEB">
        <w:t>For each step, check whether the described resources are set up. If not, have a</w:t>
      </w:r>
      <w:r w:rsidR="00780594">
        <w:t xml:space="preserve"> tenancy </w:t>
      </w:r>
      <w:r w:rsidRPr="00571DEB">
        <w:t>admin set them up.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60231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1E491F" w14:textId="77777777" w:rsidR="00571DEB" w:rsidRDefault="00571DEB" w:rsidP="00571DEB">
          <w:pPr>
            <w:pStyle w:val="TOCHeading"/>
          </w:pPr>
          <w:r>
            <w:t>Table of Contents</w:t>
          </w:r>
        </w:p>
        <w:p w14:paraId="31E9B173" w14:textId="11D37EBA" w:rsidR="0002080A" w:rsidRDefault="00571DEB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3652306" w:history="1">
            <w:r w:rsidR="0002080A" w:rsidRPr="00A6599B">
              <w:rPr>
                <w:rStyle w:val="Hyperlink"/>
                <w:rFonts w:eastAsia="Times New Roman"/>
                <w:noProof/>
              </w:rPr>
              <w:t>IAM Setup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_Toc93652306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1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6D494CE2" w14:textId="6655995D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07" w:history="1">
            <w:r w:rsidR="0002080A" w:rsidRPr="00A6599B">
              <w:rPr>
                <w:rStyle w:val="Hyperlink"/>
                <w:rFonts w:eastAsia="Times New Roman"/>
                <w:noProof/>
              </w:rPr>
              <w:t>Compartment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_Toc93652307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1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30177E93" w14:textId="475E0956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08" w:history="1">
            <w:r w:rsidR="0002080A" w:rsidRPr="00A6599B">
              <w:rPr>
                <w:rStyle w:val="Hyperlink"/>
                <w:rFonts w:eastAsia="Times New Roman"/>
                <w:noProof/>
              </w:rPr>
              <w:t>User Group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_Toc93652308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1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416EBDE2" w14:textId="21A8AB33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09" w:history="1">
            <w:r w:rsidR="0002080A" w:rsidRPr="00A6599B">
              <w:rPr>
                <w:rStyle w:val="Hyperlink"/>
                <w:rFonts w:eastAsia="Times New Roman"/>
                <w:noProof/>
              </w:rPr>
              <w:t>Dynamic Group Matching Rules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_Toc93652309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1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50776AAE" w14:textId="538B661F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11" w:history="1">
            <w:r w:rsidR="0002080A" w:rsidRPr="00A6599B">
              <w:rPr>
                <w:rStyle w:val="Hyperlink"/>
                <w:rFonts w:eastAsia="Times New Roman"/>
                <w:noProof/>
              </w:rPr>
              <w:t>Policies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_Toc93652311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2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10447E6A" w14:textId="3E47A9A7" w:rsidR="0002080A" w:rsidRDefault="00D52FFA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3652312" w:history="1">
            <w:r w:rsidR="0002080A" w:rsidRPr="00A6599B">
              <w:rPr>
                <w:rStyle w:val="Hyperlink"/>
                <w:noProof/>
              </w:rPr>
              <w:t>Infrastructure Setup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_Toc93652312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2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2EB25CE2" w14:textId="2127F629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13" w:history="1">
            <w:r w:rsidR="0002080A" w:rsidRPr="00A6599B">
              <w:rPr>
                <w:rStyle w:val="Hyperlink"/>
                <w:rFonts w:eastAsia="Times New Roman"/>
                <w:noProof/>
              </w:rPr>
              <w:t>Network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_Toc93652313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2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0BA222AC" w14:textId="4293F535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14" w:history="1">
            <w:r w:rsidR="0002080A" w:rsidRPr="00A6599B">
              <w:rPr>
                <w:rStyle w:val="Hyperlink"/>
                <w:noProof/>
              </w:rPr>
              <w:t>Data Science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_Toc93652314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3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6618C86B" w14:textId="2F1F7E9B" w:rsidR="0002080A" w:rsidRDefault="00D52FFA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3652315" w:history="1">
            <w:r w:rsidR="0002080A" w:rsidRPr="00A6599B">
              <w:rPr>
                <w:rStyle w:val="Hyperlink"/>
                <w:rFonts w:eastAsia="Times New Roman"/>
                <w:noProof/>
              </w:rPr>
              <w:t>Import a Dataset into a Notebook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_Toc93652315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3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5FCDA9F4" w14:textId="271A9C8B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16" w:history="1">
            <w:r w:rsidR="0002080A" w:rsidRPr="00A6599B">
              <w:rPr>
                <w:rStyle w:val="Hyperlink"/>
                <w:rFonts w:eastAsia="Times New Roman"/>
                <w:noProof/>
              </w:rPr>
              <w:t>From an Object Storage Bucket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_Toc93652316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3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6FFDE3DC" w14:textId="09168803" w:rsidR="0002080A" w:rsidRDefault="00D52FFA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652317" w:history="1">
            <w:r w:rsidR="0002080A" w:rsidRPr="00A6599B">
              <w:rPr>
                <w:rStyle w:val="Hyperlink"/>
                <w:rFonts w:eastAsia="Times New Roman"/>
                <w:noProof/>
              </w:rPr>
              <w:t>From an Autonomous Data Warehouse (ADW)</w:t>
            </w:r>
            <w:r w:rsidR="0002080A">
              <w:rPr>
                <w:noProof/>
                <w:webHidden/>
              </w:rPr>
              <w:tab/>
            </w:r>
            <w:r w:rsidR="0002080A">
              <w:rPr>
                <w:noProof/>
                <w:webHidden/>
              </w:rPr>
              <w:fldChar w:fldCharType="begin"/>
            </w:r>
            <w:r w:rsidR="0002080A">
              <w:rPr>
                <w:noProof/>
                <w:webHidden/>
              </w:rPr>
              <w:instrText xml:space="preserve"> PAGEREF _Toc93652317 \h </w:instrText>
            </w:r>
            <w:r w:rsidR="0002080A">
              <w:rPr>
                <w:noProof/>
                <w:webHidden/>
              </w:rPr>
            </w:r>
            <w:r w:rsidR="0002080A">
              <w:rPr>
                <w:noProof/>
                <w:webHidden/>
              </w:rPr>
              <w:fldChar w:fldCharType="separate"/>
            </w:r>
            <w:r w:rsidR="0002080A">
              <w:rPr>
                <w:noProof/>
                <w:webHidden/>
              </w:rPr>
              <w:t>3</w:t>
            </w:r>
            <w:r w:rsidR="0002080A">
              <w:rPr>
                <w:noProof/>
                <w:webHidden/>
              </w:rPr>
              <w:fldChar w:fldCharType="end"/>
            </w:r>
          </w:hyperlink>
        </w:p>
        <w:p w14:paraId="0C48304B" w14:textId="3EF0AB55" w:rsidR="00571DEB" w:rsidRPr="00571DEB" w:rsidRDefault="00571DEB" w:rsidP="00571DE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33BDB1" w14:textId="658E097D" w:rsidR="0082530D" w:rsidRDefault="009A5EFE" w:rsidP="00571DEB">
      <w:pPr>
        <w:pStyle w:val="Heading1"/>
        <w:rPr>
          <w:rFonts w:eastAsia="Times New Roman"/>
        </w:rPr>
      </w:pPr>
      <w:bookmarkStart w:id="1" w:name="_Toc93652306"/>
      <w:r w:rsidRPr="001C7AC2">
        <w:rPr>
          <w:rFonts w:eastAsia="Times New Roman"/>
        </w:rPr>
        <w:t>IAM Setup</w:t>
      </w:r>
      <w:bookmarkEnd w:id="1"/>
    </w:p>
    <w:p w14:paraId="60313880" w14:textId="77777777" w:rsidR="00571DEB" w:rsidRPr="00571DEB" w:rsidRDefault="00571DEB" w:rsidP="00571DEB"/>
    <w:p w14:paraId="26E55AF6" w14:textId="34E25700" w:rsidR="00384BF2" w:rsidRPr="001C7AC2" w:rsidRDefault="00384BF2" w:rsidP="003D7507">
      <w:pPr>
        <w:pStyle w:val="Heading2"/>
        <w:rPr>
          <w:rFonts w:eastAsia="Times New Roman"/>
        </w:rPr>
      </w:pPr>
      <w:bookmarkStart w:id="2" w:name="_Toc93652307"/>
      <w:r w:rsidRPr="001C7AC2">
        <w:rPr>
          <w:rFonts w:eastAsia="Times New Roman"/>
        </w:rPr>
        <w:t>Compartment</w:t>
      </w:r>
      <w:bookmarkEnd w:id="2"/>
    </w:p>
    <w:p w14:paraId="47DF50EE" w14:textId="6ED00C30" w:rsidR="00384BF2" w:rsidRPr="001C7AC2" w:rsidRDefault="00384BF2" w:rsidP="00384BF2">
      <w:pPr>
        <w:rPr>
          <w:rFonts w:ascii="Calibri" w:eastAsia="Times New Roman" w:hAnsi="Calibri" w:cs="Calibri"/>
          <w:i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Create a </w:t>
      </w:r>
      <w:r w:rsidR="00FE5DDA">
        <w:rPr>
          <w:rFonts w:ascii="Calibri" w:eastAsia="Times New Roman" w:hAnsi="Calibri" w:cs="Calibri"/>
          <w:i/>
          <w:color w:val="000000"/>
          <w:sz w:val="22"/>
          <w:szCs w:val="22"/>
        </w:rPr>
        <w:t>C</w:t>
      </w:r>
      <w:r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>ompartment</w:t>
      </w:r>
      <w:r w:rsidR="008468B1"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 to isolate</w:t>
      </w:r>
      <w:r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 </w:t>
      </w:r>
      <w:r w:rsidR="008468B1"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>Data-Science-related resources.</w:t>
      </w:r>
    </w:p>
    <w:p w14:paraId="5D3091D3" w14:textId="77777777" w:rsidR="00384BF2" w:rsidRPr="001C7AC2" w:rsidRDefault="00384BF2" w:rsidP="00384BF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9E8FCBD" w14:textId="6CD5F3AF" w:rsidR="00384BF2" w:rsidRPr="001C7AC2" w:rsidRDefault="00384BF2" w:rsidP="0075536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Create Compartment </w:t>
      </w: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DataScienceCompartment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6BAD50DE" w14:textId="77777777" w:rsidR="00384BF2" w:rsidRPr="001C7AC2" w:rsidRDefault="00384BF2" w:rsidP="0075536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142980C" w14:textId="6A307B5B" w:rsidR="00755364" w:rsidRPr="001C7AC2" w:rsidRDefault="0017024E" w:rsidP="003D7507">
      <w:pPr>
        <w:pStyle w:val="Heading2"/>
        <w:rPr>
          <w:rFonts w:eastAsia="Times New Roman"/>
        </w:rPr>
      </w:pPr>
      <w:bookmarkStart w:id="3" w:name="_Toc93652308"/>
      <w:r w:rsidRPr="001C7AC2">
        <w:rPr>
          <w:rFonts w:eastAsia="Times New Roman"/>
        </w:rPr>
        <w:t>User Group</w:t>
      </w:r>
      <w:bookmarkEnd w:id="3"/>
    </w:p>
    <w:p w14:paraId="15CDA22D" w14:textId="77777777" w:rsidR="00B61EBD" w:rsidRPr="00B61EBD" w:rsidRDefault="00B61EBD" w:rsidP="00B61EBD">
      <w:pPr>
        <w:rPr>
          <w:rFonts w:ascii="Calibri" w:eastAsia="Times New Roman" w:hAnsi="Calibri" w:cs="Calibri"/>
          <w:i/>
          <w:sz w:val="22"/>
          <w:szCs w:val="22"/>
        </w:rPr>
      </w:pPr>
      <w:r w:rsidRPr="00B61EBD">
        <w:rPr>
          <w:rFonts w:ascii="Calibri" w:eastAsia="Times New Roman" w:hAnsi="Calibri" w:cs="Calibri"/>
          <w:i/>
          <w:sz w:val="22"/>
          <w:szCs w:val="22"/>
          <w:shd w:val="clear" w:color="auto" w:fill="FFFFFF"/>
        </w:rPr>
        <w:t>Group for users who manage Data-Science-related operations.</w:t>
      </w:r>
    </w:p>
    <w:p w14:paraId="0B464D08" w14:textId="2305D2B9" w:rsidR="0017024E" w:rsidRPr="001C7AC2" w:rsidRDefault="0017024E" w:rsidP="009A5EF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C26CBFE" w14:textId="4D8F7B7E" w:rsidR="00384BF2" w:rsidRPr="001C7AC2" w:rsidRDefault="000243C9" w:rsidP="009A5EF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Create Group </w:t>
      </w:r>
      <w:r w:rsidR="0017024E"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DataScienceGroup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>. Add your OCI user to the group.</w:t>
      </w:r>
    </w:p>
    <w:p w14:paraId="14817209" w14:textId="77777777" w:rsidR="00384BF2" w:rsidRPr="001C7AC2" w:rsidRDefault="00384BF2" w:rsidP="009A5EF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0BA9D08" w14:textId="60F94286" w:rsidR="009A5EFE" w:rsidRPr="001C7AC2" w:rsidRDefault="009A5EFE" w:rsidP="003D7507">
      <w:pPr>
        <w:pStyle w:val="Heading2"/>
        <w:rPr>
          <w:rFonts w:eastAsia="Times New Roman"/>
        </w:rPr>
      </w:pPr>
      <w:bookmarkStart w:id="4" w:name="_Toc93652309"/>
      <w:r w:rsidRPr="001C7AC2">
        <w:rPr>
          <w:rFonts w:eastAsia="Times New Roman"/>
        </w:rPr>
        <w:t>Dynamic Group Matching Rules</w:t>
      </w:r>
      <w:bookmarkEnd w:id="4"/>
    </w:p>
    <w:p w14:paraId="0B278DBB" w14:textId="5C7DA573" w:rsidR="00B9076D" w:rsidRPr="00B9076D" w:rsidRDefault="00B9076D" w:rsidP="00B9076D">
      <w:pPr>
        <w:rPr>
          <w:rFonts w:ascii="Calibri" w:eastAsia="Times New Roman" w:hAnsi="Calibri" w:cs="Calibri"/>
          <w:i/>
          <w:sz w:val="22"/>
          <w:szCs w:val="22"/>
        </w:rPr>
      </w:pPr>
      <w:r w:rsidRPr="00B9076D">
        <w:rPr>
          <w:rFonts w:ascii="Calibri" w:eastAsia="Times New Roman" w:hAnsi="Calibri" w:cs="Calibri"/>
          <w:i/>
          <w:sz w:val="22"/>
          <w:szCs w:val="22"/>
          <w:shd w:val="clear" w:color="auto" w:fill="FFFFFF"/>
        </w:rPr>
        <w:t>Group defined by a rule that matches particular resource-types within a given compartment.</w:t>
      </w:r>
      <w:r w:rsidR="005243AC">
        <w:rPr>
          <w:rFonts w:ascii="Calibri" w:eastAsia="Times New Roman" w:hAnsi="Calibri" w:cs="Calibri"/>
          <w:i/>
          <w:sz w:val="22"/>
          <w:szCs w:val="22"/>
          <w:shd w:val="clear" w:color="auto" w:fill="FFFFFF"/>
        </w:rPr>
        <w:t xml:space="preserve"> Enables management of Data-Science-related operations.</w:t>
      </w:r>
    </w:p>
    <w:p w14:paraId="2D9FF2E9" w14:textId="7B2E3887" w:rsidR="009A5EFE" w:rsidRPr="001C7AC2" w:rsidRDefault="009A5EFE" w:rsidP="009A5EF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E62FD1C" w14:textId="68C3B72F" w:rsidR="000243C9" w:rsidRPr="001C7AC2" w:rsidRDefault="000243C9" w:rsidP="000243C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Create Dynamic Group </w:t>
      </w: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DataScienceDynamicGroup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>. Add the following as a matching rule:</w:t>
      </w:r>
    </w:p>
    <w:p w14:paraId="27E79AE6" w14:textId="77777777" w:rsidR="00F558B2" w:rsidRPr="001C7AC2" w:rsidRDefault="00F558B2" w:rsidP="009A5EF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E576EC0" w14:textId="77777777" w:rsidR="00C829CB" w:rsidRPr="0002080A" w:rsidRDefault="00C829CB" w:rsidP="00C829CB">
      <w:pPr>
        <w:pStyle w:val="Heading2"/>
        <w:rPr>
          <w:rFonts w:ascii="Calibri" w:eastAsia="Times New Roman" w:hAnsi="Calibri" w:cs="Calibri"/>
          <w:color w:val="auto"/>
          <w:sz w:val="22"/>
          <w:szCs w:val="22"/>
        </w:rPr>
      </w:pPr>
      <w:bookmarkStart w:id="5" w:name="_Toc93652310"/>
      <w:r w:rsidRPr="0002080A">
        <w:rPr>
          <w:rFonts w:ascii="Calibri" w:eastAsia="Times New Roman" w:hAnsi="Calibri" w:cs="Calibri"/>
          <w:color w:val="auto"/>
          <w:sz w:val="22"/>
          <w:szCs w:val="22"/>
          <w:highlight w:val="lightGray"/>
        </w:rPr>
        <w:lastRenderedPageBreak/>
        <w:t>Any {fnfunc.compartment.id='&lt;OCID of DataScienceCompartment&gt;', ApiGateway.compartment.id='&lt;OCID of DataScienceCompartment&gt;', datasciencemodeldeployment.compartment.id='&lt;OCID of DataScienceCompartment&gt;', datasciencejobrun.compartment.id='&lt;OCID of DataScienceCompartment&gt;', datasciencenotebooksession.compartment.id='&lt;OCID of DataScienceCompartment&gt;'}</w:t>
      </w:r>
      <w:bookmarkEnd w:id="5"/>
    </w:p>
    <w:p w14:paraId="7511321B" w14:textId="77777777" w:rsidR="00C829CB" w:rsidRDefault="00C829CB" w:rsidP="003D7507">
      <w:pPr>
        <w:pStyle w:val="Heading2"/>
        <w:rPr>
          <w:rFonts w:eastAsia="Times New Roman"/>
        </w:rPr>
      </w:pPr>
    </w:p>
    <w:p w14:paraId="0B39B148" w14:textId="38782ADD" w:rsidR="009A5EFE" w:rsidRPr="001C7AC2" w:rsidRDefault="009A5EFE" w:rsidP="003D7507">
      <w:pPr>
        <w:pStyle w:val="Heading2"/>
        <w:rPr>
          <w:rFonts w:eastAsia="Times New Roman"/>
        </w:rPr>
      </w:pPr>
      <w:bookmarkStart w:id="6" w:name="_Toc93652311"/>
      <w:r w:rsidRPr="001C7AC2">
        <w:rPr>
          <w:rFonts w:eastAsia="Times New Roman"/>
        </w:rPr>
        <w:t>Polic</w:t>
      </w:r>
      <w:r w:rsidR="00F558B2" w:rsidRPr="001C7AC2">
        <w:rPr>
          <w:rFonts w:eastAsia="Times New Roman"/>
        </w:rPr>
        <w:t>ies</w:t>
      </w:r>
      <w:bookmarkEnd w:id="6"/>
    </w:p>
    <w:p w14:paraId="28DFBDA2" w14:textId="47516EFC" w:rsidR="004E3DA8" w:rsidRPr="004E3DA8" w:rsidRDefault="004E3DA8" w:rsidP="004E3DA8">
      <w:pPr>
        <w:rPr>
          <w:rFonts w:ascii="Calibri" w:eastAsia="Times New Roman" w:hAnsi="Calibri" w:cs="Calibri"/>
          <w:i/>
          <w:sz w:val="22"/>
          <w:szCs w:val="22"/>
        </w:rPr>
      </w:pPr>
      <w:r w:rsidRPr="004E3DA8">
        <w:rPr>
          <w:rFonts w:ascii="Calibri" w:eastAsia="Times New Roman" w:hAnsi="Calibri" w:cs="Calibri"/>
          <w:i/>
          <w:sz w:val="22"/>
          <w:szCs w:val="22"/>
          <w:shd w:val="clear" w:color="auto" w:fill="FFFFFF"/>
        </w:rPr>
        <w:t>Collection of policy statements that grant permissions for user groups, dynamic groups, and services</w:t>
      </w:r>
      <w:r w:rsidR="0036092A">
        <w:rPr>
          <w:rFonts w:ascii="Calibri" w:eastAsia="Times New Roman" w:hAnsi="Calibri" w:cs="Calibri"/>
          <w:i/>
          <w:sz w:val="22"/>
          <w:szCs w:val="22"/>
          <w:shd w:val="clear" w:color="auto" w:fill="FFFFFF"/>
        </w:rPr>
        <w:t>. Enables management of Data-Science-related operations</w:t>
      </w:r>
      <w:r w:rsidR="00E8274D">
        <w:rPr>
          <w:rFonts w:ascii="Calibri" w:eastAsia="Times New Roman" w:hAnsi="Calibri" w:cs="Calibri"/>
          <w:i/>
          <w:sz w:val="22"/>
          <w:szCs w:val="22"/>
          <w:shd w:val="clear" w:color="auto" w:fill="FFFFFF"/>
        </w:rPr>
        <w:t>.</w:t>
      </w:r>
    </w:p>
    <w:p w14:paraId="6930E51F" w14:textId="77777777" w:rsidR="00172E2B" w:rsidRPr="001C7AC2" w:rsidRDefault="00172E2B" w:rsidP="009A5EFE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14:paraId="6BAF0A1F" w14:textId="77777777" w:rsidR="0038451E" w:rsidRDefault="00DE7476" w:rsidP="00DE747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At the root (tenancy) level, create policy </w:t>
      </w: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DataSciencePolicy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 with the following statements</w:t>
      </w:r>
      <w:r w:rsidR="0038451E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4BD951C6" w14:textId="77777777" w:rsidR="0038451E" w:rsidRDefault="0038451E" w:rsidP="00DE747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6C5A5D1" w14:textId="77777777" w:rsidR="00EB3645" w:rsidRDefault="0038451E" w:rsidP="00DE7476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Note: If the root compartment is not the immediate parent of DataScienceCompartment, replace DataScienceCompartment with the path to DataScienceCompartment, e.g. ParentCompartment3:ParentCompartment2:ParentCompartment1:DataScienceCompartment</w:t>
      </w:r>
    </w:p>
    <w:p w14:paraId="307792CA" w14:textId="77777777" w:rsidR="00EB3645" w:rsidRDefault="00EB3645" w:rsidP="00DE747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C15AB97" w14:textId="23286D6C" w:rsidR="00EB3645" w:rsidRDefault="00EB3645" w:rsidP="009A5EFE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Note: The aggregate resource type 'data-science-family' expands to multiple resource-types, described </w:t>
      </w:r>
      <w:hyperlink r:id="rId8" w:anchor="resource-types" w:history="1">
        <w:r w:rsidRPr="00EB3645">
          <w:rPr>
            <w:rStyle w:val="Hyperlink"/>
            <w:rFonts w:ascii="Calibri" w:eastAsia="Times New Roman" w:hAnsi="Calibri" w:cs="Calibri"/>
            <w:sz w:val="22"/>
            <w:szCs w:val="22"/>
          </w:rPr>
          <w:t>here</w:t>
        </w:r>
      </w:hyperlink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7DE33D40" w14:textId="77777777" w:rsidR="00EB3645" w:rsidRPr="001C7AC2" w:rsidRDefault="00EB3645" w:rsidP="009A5EF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4A65329" w14:textId="77777777" w:rsidR="009A5EFE" w:rsidRPr="001C7AC2" w:rsidRDefault="009A5EFE" w:rsidP="009A5EF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group DataScienceGroup to manage data-science-family in compartment DataScienceCompartment</w:t>
      </w:r>
    </w:p>
    <w:p w14:paraId="5BD1473A" w14:textId="77777777" w:rsidR="009A5EFE" w:rsidRPr="001C7AC2" w:rsidRDefault="009A5EFE" w:rsidP="009A5EF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group DataScienceGroup to use virtual-network-family in compartment DataScienceCompartment</w:t>
      </w:r>
    </w:p>
    <w:p w14:paraId="06A6552A" w14:textId="77777777" w:rsidR="009A5EFE" w:rsidRPr="001C7AC2" w:rsidRDefault="009A5EFE" w:rsidP="009A5EF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group DataScienceGroup to manage functions-family in compartment DataScienceCompartment</w:t>
      </w:r>
    </w:p>
    <w:p w14:paraId="361DDE9C" w14:textId="58476BED" w:rsidR="009A5EFE" w:rsidRPr="001C7AC2" w:rsidRDefault="009A5EFE" w:rsidP="009A5EF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group DataScienceGroup to manage api-gateway-family in compartment DataScienceCompartment</w:t>
      </w:r>
    </w:p>
    <w:p w14:paraId="470459C9" w14:textId="33B7915B" w:rsidR="00B0723A" w:rsidRDefault="00B0723A" w:rsidP="009A5EF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group DataScienceGroup to manage</w:t>
      </w:r>
      <w:r w:rsidR="00463C6C"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 object-family</w:t>
      </w: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 in compartment DataScienceCompartment</w:t>
      </w:r>
    </w:p>
    <w:p w14:paraId="24500FC0" w14:textId="724DC244" w:rsidR="008D2482" w:rsidRDefault="008D2482" w:rsidP="009A5EF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Allow group DataScienceGroup to </w:t>
      </w:r>
      <w:r w:rsidR="0051231B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use</w:t>
      </w:r>
      <w: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 autonomous</w:t>
      </w:r>
      <w:r w:rsidR="0051231B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-database-family</w:t>
      </w: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 in compartment DataScienceCompartment</w:t>
      </w:r>
    </w:p>
    <w:p w14:paraId="28A7A9FD" w14:textId="2B2D0A46" w:rsidR="0088548B" w:rsidRPr="001C7AC2" w:rsidRDefault="0088548B" w:rsidP="0088548B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Allow group DataScienceGroup to manage </w:t>
      </w:r>
      <w: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repos</w:t>
      </w: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 in </w:t>
      </w:r>
      <w: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tenancy</w:t>
      </w:r>
    </w:p>
    <w:p w14:paraId="1965BBC0" w14:textId="77777777" w:rsidR="001C7AC2" w:rsidRPr="001C7AC2" w:rsidRDefault="001C7AC2" w:rsidP="001C7AC2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</w:p>
    <w:p w14:paraId="6EE07CC1" w14:textId="67E5E7DB" w:rsidR="001C7AC2" w:rsidRPr="00CD39CC" w:rsidRDefault="001C7AC2" w:rsidP="001C7AC2">
      <w:pPr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</w:pP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 xml:space="preserve">Allow </w:t>
      </w:r>
      <w:r w:rsidR="0051231B"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dynamic-</w:t>
      </w: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group DataScienceDynamicGroup to use virtual-network-family in compartment DataScienceCompartment</w:t>
      </w:r>
    </w:p>
    <w:p w14:paraId="351EE74F" w14:textId="6CA0C77A" w:rsidR="001C7AC2" w:rsidRPr="00CD39CC" w:rsidRDefault="001C7AC2" w:rsidP="001C7AC2">
      <w:pPr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</w:pP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 xml:space="preserve">Allow </w:t>
      </w:r>
      <w:r w:rsidR="0051231B"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dynamic-</w:t>
      </w: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group DataScienceDynamicGroup to use functions-family in compartment DataScienceCompartment</w:t>
      </w:r>
    </w:p>
    <w:p w14:paraId="7D9C8A73" w14:textId="6F1190F9" w:rsidR="001C7AC2" w:rsidRPr="00CD39CC" w:rsidRDefault="001C7AC2" w:rsidP="001C7AC2">
      <w:pPr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</w:pP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 xml:space="preserve">Allow </w:t>
      </w:r>
      <w:r w:rsidR="0051231B"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dynamic-</w:t>
      </w: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group DataScienceDynamicGroup to manage public-ips in compartment DataScienceCompartment</w:t>
      </w:r>
    </w:p>
    <w:p w14:paraId="79786C4A" w14:textId="0FF391D4" w:rsidR="001C7AC2" w:rsidRPr="00CD39CC" w:rsidRDefault="001C7AC2" w:rsidP="001C7AC2">
      <w:pPr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</w:pP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 xml:space="preserve">Allow </w:t>
      </w:r>
      <w:r w:rsidR="0051231B"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dynamic-</w:t>
      </w: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group DataScienceDynamicGroup to manage data-science-family in compartment DataScienceCompartment</w:t>
      </w:r>
    </w:p>
    <w:p w14:paraId="1BDF3F4E" w14:textId="0E2E1EC0" w:rsidR="001C7AC2" w:rsidRPr="00CD39CC" w:rsidRDefault="001C7AC2" w:rsidP="001C7AC2">
      <w:pPr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</w:pP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 xml:space="preserve">Allow </w:t>
      </w:r>
      <w:r w:rsidR="0051231B"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dynamic-</w:t>
      </w: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group DataScienceDynamicGroup to manage object-family in compartment DataScienceCompartment</w:t>
      </w:r>
    </w:p>
    <w:p w14:paraId="67433472" w14:textId="7907660F" w:rsidR="001C7AC2" w:rsidRPr="00DE7476" w:rsidRDefault="0051231B" w:rsidP="001C7AC2">
      <w:pPr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</w:pPr>
      <w:r w:rsidRPr="00CD39CC">
        <w:rPr>
          <w:rFonts w:ascii="Calibri" w:eastAsia="Times New Roman" w:hAnsi="Calibri" w:cs="Calibri"/>
          <w:color w:val="000000"/>
          <w:sz w:val="20"/>
          <w:szCs w:val="20"/>
          <w:highlight w:val="lightGray"/>
        </w:rPr>
        <w:t>Allow dynamic-group DataScienceDynamicGroup to use autonomous-database-family in compartment DataScienceCompartment</w:t>
      </w:r>
    </w:p>
    <w:p w14:paraId="65921F86" w14:textId="77777777" w:rsidR="001C7AC2" w:rsidRPr="001C7AC2" w:rsidRDefault="001C7AC2" w:rsidP="001C7AC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E6122F5" w14:textId="77777777" w:rsidR="00F64CCE" w:rsidRPr="001C7AC2" w:rsidRDefault="00F64CCE" w:rsidP="00F64CC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service datascience to use virtual-network-family in compartment DataScienceCompartment</w:t>
      </w:r>
    </w:p>
    <w:p w14:paraId="6D9F9697" w14:textId="357A4354" w:rsidR="00F64CCE" w:rsidRDefault="00F64CCE" w:rsidP="001C7AC2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service FaaS to use virtual-network-family in compartment DataScienceCompartment</w:t>
      </w:r>
    </w:p>
    <w:p w14:paraId="2F7F4A36" w14:textId="418564D6" w:rsidR="001C7AC2" w:rsidRPr="001C7AC2" w:rsidRDefault="001C7AC2" w:rsidP="009A5EFE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Allow service FaaS to read repos in tenancy</w:t>
      </w:r>
    </w:p>
    <w:p w14:paraId="67981B16" w14:textId="4001F47D" w:rsidR="00D83D9B" w:rsidRPr="003D7507" w:rsidRDefault="00D83D9B" w:rsidP="003D7507">
      <w:pPr>
        <w:pStyle w:val="Heading1"/>
      </w:pPr>
      <w:bookmarkStart w:id="7" w:name="_Toc93652312"/>
      <w:r w:rsidRPr="003D7507">
        <w:t>Infrastructure Setup</w:t>
      </w:r>
      <w:bookmarkEnd w:id="7"/>
    </w:p>
    <w:p w14:paraId="5893C663" w14:textId="382EBAF4" w:rsidR="00D83D9B" w:rsidRPr="001C7AC2" w:rsidRDefault="00D83D9B" w:rsidP="00D83D9B">
      <w:pPr>
        <w:rPr>
          <w:rFonts w:ascii="Calibri" w:eastAsia="Times New Roman" w:hAnsi="Calibri" w:cs="Calibri"/>
          <w:b/>
          <w:color w:val="000000"/>
          <w:sz w:val="40"/>
          <w:szCs w:val="40"/>
        </w:rPr>
      </w:pPr>
    </w:p>
    <w:p w14:paraId="3FA7CB56" w14:textId="5DE8C0E8" w:rsidR="00D83D9B" w:rsidRPr="001C7AC2" w:rsidRDefault="00D83D9B" w:rsidP="003D7507">
      <w:pPr>
        <w:pStyle w:val="Heading2"/>
        <w:rPr>
          <w:rFonts w:eastAsia="Times New Roman"/>
        </w:rPr>
      </w:pPr>
      <w:bookmarkStart w:id="8" w:name="_Toc93652313"/>
      <w:r w:rsidRPr="001C7AC2">
        <w:rPr>
          <w:rFonts w:eastAsia="Times New Roman"/>
        </w:rPr>
        <w:t>Network</w:t>
      </w:r>
      <w:bookmarkEnd w:id="8"/>
    </w:p>
    <w:p w14:paraId="472EC217" w14:textId="3975F0C3" w:rsidR="00D83D9B" w:rsidRPr="001C7AC2" w:rsidRDefault="008339A1" w:rsidP="00D83D9B">
      <w:pPr>
        <w:rPr>
          <w:rFonts w:ascii="Calibri" w:eastAsia="Times New Roman" w:hAnsi="Calibri" w:cs="Calibri"/>
          <w:i/>
          <w:color w:val="000000"/>
          <w:sz w:val="22"/>
          <w:szCs w:val="22"/>
        </w:rPr>
      </w:pPr>
      <w:r>
        <w:rPr>
          <w:rFonts w:ascii="Calibri" w:eastAsia="Times New Roman" w:hAnsi="Calibri" w:cs="Calibri"/>
          <w:i/>
          <w:color w:val="000000"/>
          <w:sz w:val="22"/>
          <w:szCs w:val="22"/>
        </w:rPr>
        <w:t>N</w:t>
      </w:r>
      <w:r w:rsidR="00D83D9B"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>etwork that will host the OCI Data Science instance.</w:t>
      </w:r>
    </w:p>
    <w:p w14:paraId="161F1FA7" w14:textId="77777777" w:rsidR="00D83D9B" w:rsidRPr="001C7AC2" w:rsidRDefault="00D83D9B" w:rsidP="00D83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30E0829" w14:textId="24983466" w:rsidR="00D83D9B" w:rsidRPr="001C7AC2" w:rsidRDefault="00D83D9B" w:rsidP="00D83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C7AC2">
        <w:rPr>
          <w:rFonts w:ascii="Calibri" w:hAnsi="Calibri" w:cs="Calibri"/>
          <w:sz w:val="22"/>
          <w:szCs w:val="22"/>
        </w:rPr>
        <w:t xml:space="preserve">In a Compartment for networking resources, create a </w:t>
      </w:r>
      <w:r w:rsidRPr="00442F3A">
        <w:rPr>
          <w:rFonts w:ascii="Calibri" w:hAnsi="Calibri" w:cs="Calibri"/>
          <w:sz w:val="22"/>
          <w:szCs w:val="22"/>
          <w:u w:val="single"/>
        </w:rPr>
        <w:t>VCN</w:t>
      </w:r>
      <w:r w:rsidR="00CA5B0A">
        <w:rPr>
          <w:rFonts w:ascii="Calibri" w:hAnsi="Calibri" w:cs="Calibri"/>
          <w:sz w:val="22"/>
          <w:szCs w:val="22"/>
        </w:rPr>
        <w:t xml:space="preserve"> (e.g. DS VCN)</w:t>
      </w:r>
      <w:r w:rsidRPr="001C7AC2">
        <w:rPr>
          <w:rFonts w:ascii="Calibri" w:hAnsi="Calibri" w:cs="Calibri"/>
          <w:sz w:val="22"/>
          <w:szCs w:val="22"/>
        </w:rPr>
        <w:t>, and within that VCN, create:</w:t>
      </w:r>
    </w:p>
    <w:p w14:paraId="0C5BD31B" w14:textId="77777777" w:rsidR="00D83D9B" w:rsidRPr="001C7AC2" w:rsidRDefault="00D83D9B" w:rsidP="00D83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C7C1476" w14:textId="3915EDBD" w:rsidR="00D83D9B" w:rsidRPr="001C7AC2" w:rsidRDefault="00D83D9B" w:rsidP="00D83D9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C7AC2">
        <w:rPr>
          <w:rFonts w:ascii="Calibri" w:hAnsi="Calibri" w:cs="Calibri"/>
          <w:sz w:val="22"/>
          <w:szCs w:val="22"/>
        </w:rPr>
        <w:t xml:space="preserve">A </w:t>
      </w:r>
      <w:r w:rsidRPr="001C7AC2">
        <w:rPr>
          <w:rFonts w:ascii="Calibri" w:hAnsi="Calibri" w:cs="Calibri"/>
          <w:sz w:val="22"/>
          <w:szCs w:val="22"/>
          <w:u w:val="single"/>
        </w:rPr>
        <w:t>private Subnet</w:t>
      </w:r>
      <w:r w:rsidR="00CA5B0A">
        <w:rPr>
          <w:rFonts w:ascii="Calibri" w:hAnsi="Calibri" w:cs="Calibri"/>
          <w:sz w:val="22"/>
          <w:szCs w:val="22"/>
        </w:rPr>
        <w:t xml:space="preserve"> (</w:t>
      </w:r>
      <w:r w:rsidR="00C23933">
        <w:rPr>
          <w:rFonts w:ascii="Calibri" w:hAnsi="Calibri" w:cs="Calibri"/>
          <w:sz w:val="22"/>
          <w:szCs w:val="22"/>
        </w:rPr>
        <w:t xml:space="preserve">e.g. </w:t>
      </w:r>
      <w:r w:rsidR="00CA5B0A">
        <w:rPr>
          <w:rFonts w:ascii="Calibri" w:hAnsi="Calibri" w:cs="Calibri"/>
          <w:sz w:val="22"/>
          <w:szCs w:val="22"/>
        </w:rPr>
        <w:t>DS Subnet)</w:t>
      </w:r>
    </w:p>
    <w:p w14:paraId="0F29B542" w14:textId="25ABE077" w:rsidR="00D83D9B" w:rsidRDefault="00D83D9B" w:rsidP="00D83D9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C7AC2">
        <w:rPr>
          <w:rFonts w:ascii="Calibri" w:hAnsi="Calibri" w:cs="Calibri"/>
          <w:sz w:val="22"/>
          <w:szCs w:val="22"/>
        </w:rPr>
        <w:t xml:space="preserve">A </w:t>
      </w:r>
      <w:r w:rsidRPr="001C7AC2">
        <w:rPr>
          <w:rFonts w:ascii="Calibri" w:hAnsi="Calibri" w:cs="Calibri"/>
          <w:sz w:val="22"/>
          <w:szCs w:val="22"/>
          <w:u w:val="single"/>
        </w:rPr>
        <w:t>Service Gateway</w:t>
      </w:r>
      <w:r w:rsidRPr="001C7AC2">
        <w:rPr>
          <w:rFonts w:ascii="Calibri" w:hAnsi="Calibri" w:cs="Calibri"/>
          <w:sz w:val="22"/>
          <w:szCs w:val="22"/>
        </w:rPr>
        <w:t xml:space="preserve"> </w:t>
      </w:r>
      <w:r w:rsidR="00CA5B0A">
        <w:rPr>
          <w:rFonts w:ascii="Calibri" w:hAnsi="Calibri" w:cs="Calibri"/>
          <w:sz w:val="22"/>
          <w:szCs w:val="22"/>
        </w:rPr>
        <w:t>(</w:t>
      </w:r>
      <w:r w:rsidR="00C23933">
        <w:rPr>
          <w:rFonts w:ascii="Calibri" w:hAnsi="Calibri" w:cs="Calibri"/>
          <w:sz w:val="22"/>
          <w:szCs w:val="22"/>
        </w:rPr>
        <w:t xml:space="preserve">e.g. </w:t>
      </w:r>
      <w:r w:rsidR="00CA5B0A">
        <w:rPr>
          <w:rFonts w:ascii="Calibri" w:hAnsi="Calibri" w:cs="Calibri"/>
          <w:sz w:val="22"/>
          <w:szCs w:val="22"/>
        </w:rPr>
        <w:t xml:space="preserve">Service Gateway) </w:t>
      </w:r>
      <w:r w:rsidRPr="001C7AC2">
        <w:rPr>
          <w:rFonts w:ascii="Calibri" w:hAnsi="Calibri" w:cs="Calibri"/>
          <w:sz w:val="22"/>
          <w:szCs w:val="22"/>
        </w:rPr>
        <w:t>that allows access to all services</w:t>
      </w:r>
    </w:p>
    <w:p w14:paraId="6177E230" w14:textId="61B53663" w:rsidR="00111583" w:rsidRPr="00111583" w:rsidRDefault="00111583" w:rsidP="00D83D9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C7AC2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</w:t>
      </w:r>
      <w:r w:rsidRPr="00111583">
        <w:rPr>
          <w:rFonts w:ascii="Calibri" w:hAnsi="Calibri" w:cs="Calibri"/>
          <w:sz w:val="22"/>
          <w:szCs w:val="22"/>
          <w:u w:val="single"/>
        </w:rPr>
        <w:t>NAT Gateway</w:t>
      </w:r>
      <w:r w:rsidR="00CA5B0A">
        <w:rPr>
          <w:rFonts w:ascii="Calibri" w:hAnsi="Calibri" w:cs="Calibri"/>
          <w:sz w:val="22"/>
          <w:szCs w:val="22"/>
        </w:rPr>
        <w:t xml:space="preserve"> (</w:t>
      </w:r>
      <w:r w:rsidR="00C23933">
        <w:rPr>
          <w:rFonts w:ascii="Calibri" w:hAnsi="Calibri" w:cs="Calibri"/>
          <w:sz w:val="22"/>
          <w:szCs w:val="22"/>
        </w:rPr>
        <w:t xml:space="preserve">e.g. </w:t>
      </w:r>
      <w:r w:rsidR="00CA5B0A">
        <w:rPr>
          <w:rFonts w:ascii="Calibri" w:hAnsi="Calibri" w:cs="Calibri"/>
          <w:sz w:val="22"/>
          <w:szCs w:val="22"/>
        </w:rPr>
        <w:t>NAT Gateway)</w:t>
      </w:r>
    </w:p>
    <w:p w14:paraId="4E1B55E7" w14:textId="1D9B108E" w:rsidR="00D83D9B" w:rsidRPr="001C7AC2" w:rsidRDefault="00D83D9B" w:rsidP="00D83D9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C7AC2">
        <w:rPr>
          <w:rFonts w:ascii="Calibri" w:hAnsi="Calibri" w:cs="Calibri"/>
          <w:sz w:val="22"/>
          <w:szCs w:val="22"/>
        </w:rPr>
        <w:lastRenderedPageBreak/>
        <w:t xml:space="preserve">A </w:t>
      </w:r>
      <w:r w:rsidRPr="001C7AC2">
        <w:rPr>
          <w:rFonts w:ascii="Calibri" w:hAnsi="Calibri" w:cs="Calibri"/>
          <w:sz w:val="22"/>
          <w:szCs w:val="22"/>
          <w:u w:val="single"/>
        </w:rPr>
        <w:t>Route Table</w:t>
      </w:r>
      <w:r w:rsidRPr="001C7AC2">
        <w:rPr>
          <w:rFonts w:ascii="Calibri" w:hAnsi="Calibri" w:cs="Calibri"/>
          <w:sz w:val="22"/>
          <w:szCs w:val="22"/>
        </w:rPr>
        <w:t xml:space="preserve"> </w:t>
      </w:r>
      <w:r w:rsidR="00CA5B0A">
        <w:rPr>
          <w:rFonts w:ascii="Calibri" w:hAnsi="Calibri" w:cs="Calibri"/>
          <w:sz w:val="22"/>
          <w:szCs w:val="22"/>
        </w:rPr>
        <w:t>(</w:t>
      </w:r>
      <w:r w:rsidR="00C23933">
        <w:rPr>
          <w:rFonts w:ascii="Calibri" w:hAnsi="Calibri" w:cs="Calibri"/>
          <w:sz w:val="22"/>
          <w:szCs w:val="22"/>
        </w:rPr>
        <w:t xml:space="preserve">e.g. </w:t>
      </w:r>
      <w:r w:rsidR="00CA5B0A">
        <w:rPr>
          <w:rFonts w:ascii="Calibri" w:hAnsi="Calibri" w:cs="Calibri"/>
          <w:sz w:val="22"/>
          <w:szCs w:val="22"/>
        </w:rPr>
        <w:t xml:space="preserve">DS Route Table) </w:t>
      </w:r>
      <w:r w:rsidRPr="001C7AC2">
        <w:rPr>
          <w:rFonts w:ascii="Calibri" w:hAnsi="Calibri" w:cs="Calibri"/>
          <w:sz w:val="22"/>
          <w:szCs w:val="22"/>
        </w:rPr>
        <w:t>with a rule that enables access to all services via the Service Gateway, and a rule that enables access via 0.0.0.0/0 via the NAT Gateway. The Route Table should be assigned to the private Subnet.</w:t>
      </w:r>
    </w:p>
    <w:p w14:paraId="09BB7037" w14:textId="308AF92B" w:rsidR="00D83D9B" w:rsidRPr="001C7AC2" w:rsidRDefault="00D83D9B" w:rsidP="00D83D9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C7AC2">
        <w:rPr>
          <w:rFonts w:ascii="Calibri" w:hAnsi="Calibri" w:cs="Calibri"/>
          <w:sz w:val="22"/>
          <w:szCs w:val="22"/>
        </w:rPr>
        <w:t xml:space="preserve">A </w:t>
      </w:r>
      <w:r w:rsidRPr="001C7AC2">
        <w:rPr>
          <w:rFonts w:ascii="Calibri" w:hAnsi="Calibri" w:cs="Calibri"/>
          <w:sz w:val="22"/>
          <w:szCs w:val="22"/>
          <w:u w:val="single"/>
        </w:rPr>
        <w:t>Security List</w:t>
      </w:r>
      <w:r w:rsidRPr="001C7AC2">
        <w:rPr>
          <w:rFonts w:ascii="Calibri" w:hAnsi="Calibri" w:cs="Calibri"/>
          <w:sz w:val="22"/>
          <w:szCs w:val="22"/>
        </w:rPr>
        <w:t xml:space="preserve"> </w:t>
      </w:r>
      <w:r w:rsidR="00CA5B0A">
        <w:rPr>
          <w:rFonts w:ascii="Calibri" w:hAnsi="Calibri" w:cs="Calibri"/>
          <w:sz w:val="22"/>
          <w:szCs w:val="22"/>
        </w:rPr>
        <w:t>(</w:t>
      </w:r>
      <w:r w:rsidR="00C23933">
        <w:rPr>
          <w:rFonts w:ascii="Calibri" w:hAnsi="Calibri" w:cs="Calibri"/>
          <w:sz w:val="22"/>
          <w:szCs w:val="22"/>
        </w:rPr>
        <w:t xml:space="preserve">e.g. </w:t>
      </w:r>
      <w:r w:rsidR="00CA5B0A">
        <w:rPr>
          <w:rFonts w:ascii="Calibri" w:hAnsi="Calibri" w:cs="Calibri"/>
          <w:sz w:val="22"/>
          <w:szCs w:val="22"/>
        </w:rPr>
        <w:t xml:space="preserve">DS Security List) </w:t>
      </w:r>
      <w:r w:rsidRPr="001C7AC2">
        <w:rPr>
          <w:rFonts w:ascii="Calibri" w:hAnsi="Calibri" w:cs="Calibri"/>
          <w:sz w:val="22"/>
          <w:szCs w:val="22"/>
        </w:rPr>
        <w:t>with rules that allow ingress, egress via All Protocols with source</w:t>
      </w:r>
      <w:r w:rsidR="001C7AC2">
        <w:rPr>
          <w:rFonts w:ascii="Calibri" w:hAnsi="Calibri" w:cs="Calibri"/>
          <w:sz w:val="22"/>
          <w:szCs w:val="22"/>
        </w:rPr>
        <w:t xml:space="preserve">, </w:t>
      </w:r>
      <w:r w:rsidRPr="001C7AC2">
        <w:rPr>
          <w:rFonts w:ascii="Calibri" w:hAnsi="Calibri" w:cs="Calibri"/>
          <w:sz w:val="22"/>
          <w:szCs w:val="22"/>
        </w:rPr>
        <w:t>destination 0.0.0.0/0. The Security List should be assigned to the private Subnet.</w:t>
      </w:r>
    </w:p>
    <w:p w14:paraId="19AE61C8" w14:textId="77777777" w:rsidR="00D83D9B" w:rsidRPr="001C7AC2" w:rsidRDefault="00D83D9B" w:rsidP="00D83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4A84F8C" w14:textId="453D6EAE" w:rsidR="00D83D9B" w:rsidRPr="003D7507" w:rsidRDefault="00D83D9B" w:rsidP="003D7507">
      <w:pPr>
        <w:pStyle w:val="Heading2"/>
      </w:pPr>
      <w:bookmarkStart w:id="9" w:name="_Toc93652314"/>
      <w:r w:rsidRPr="003D7507">
        <w:t>Data Science</w:t>
      </w:r>
      <w:bookmarkEnd w:id="9"/>
    </w:p>
    <w:p w14:paraId="1E98618C" w14:textId="53A54435" w:rsidR="00D83D9B" w:rsidRPr="001C7AC2" w:rsidRDefault="00D83D9B" w:rsidP="00D83D9B">
      <w:pPr>
        <w:rPr>
          <w:rFonts w:ascii="Calibri" w:eastAsia="Times New Roman" w:hAnsi="Calibri" w:cs="Calibri"/>
          <w:i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>OCI Data Science</w:t>
      </w:r>
      <w:r w:rsidR="00D74691"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 Platform </w:t>
      </w:r>
      <w:r w:rsidR="00B2428C">
        <w:rPr>
          <w:rFonts w:ascii="Calibri" w:eastAsia="Times New Roman" w:hAnsi="Calibri" w:cs="Calibri"/>
          <w:i/>
          <w:color w:val="000000"/>
          <w:sz w:val="22"/>
          <w:szCs w:val="22"/>
        </w:rPr>
        <w:t>resources</w:t>
      </w:r>
      <w:r w:rsidRPr="001C7AC2">
        <w:rPr>
          <w:rFonts w:ascii="Calibri" w:eastAsia="Times New Roman" w:hAnsi="Calibri" w:cs="Calibri"/>
          <w:i/>
          <w:color w:val="000000"/>
          <w:sz w:val="22"/>
          <w:szCs w:val="22"/>
        </w:rPr>
        <w:t>.</w:t>
      </w:r>
    </w:p>
    <w:p w14:paraId="2381678E" w14:textId="77777777" w:rsidR="00D83D9B" w:rsidRPr="001C7AC2" w:rsidRDefault="00D83D9B" w:rsidP="00D83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6277846" w14:textId="046F447A" w:rsidR="00D83D9B" w:rsidRPr="001C7AC2" w:rsidRDefault="00D83D9B" w:rsidP="00D83D9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In Compartment </w:t>
      </w:r>
      <w:r w:rsidR="00B2428C" w:rsidRPr="00B2428C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DataScienceCompartment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, create a </w:t>
      </w:r>
      <w:r w:rsidRPr="00442F3A">
        <w:rPr>
          <w:rFonts w:ascii="Calibri" w:eastAsia="Times New Roman" w:hAnsi="Calibri" w:cs="Calibri"/>
          <w:color w:val="000000"/>
          <w:sz w:val="22"/>
          <w:szCs w:val="22"/>
          <w:u w:val="single"/>
        </w:rPr>
        <w:t>Data Science Project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>, and within that Project, create:</w:t>
      </w:r>
    </w:p>
    <w:p w14:paraId="133DF245" w14:textId="77777777" w:rsidR="00D83D9B" w:rsidRPr="001C7AC2" w:rsidRDefault="00D83D9B" w:rsidP="00D83D9B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69D3E23" w14:textId="0F17C619" w:rsidR="00BB240E" w:rsidRPr="001C7AC2" w:rsidRDefault="00D83D9B" w:rsidP="001C7AC2">
      <w:pPr>
        <w:numPr>
          <w:ilvl w:val="0"/>
          <w:numId w:val="2"/>
        </w:num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1C7AC2">
        <w:rPr>
          <w:rFonts w:ascii="Calibri" w:eastAsia="Times New Roman" w:hAnsi="Calibri" w:cs="Calibri"/>
          <w:color w:val="000000"/>
          <w:sz w:val="22"/>
          <w:szCs w:val="22"/>
          <w:u w:val="single"/>
        </w:rPr>
        <w:t>Data Science Notebook Session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: </w:t>
      </w:r>
      <w:hyperlink r:id="rId9" w:history="1">
        <w:r w:rsidRPr="001C7AC2">
          <w:rPr>
            <w:rStyle w:val="Hyperlink"/>
            <w:rFonts w:ascii="Calibri" w:eastAsia="Times New Roman" w:hAnsi="Calibri" w:cs="Calibri"/>
            <w:sz w:val="22"/>
            <w:szCs w:val="22"/>
          </w:rPr>
          <w:t>VM shape</w:t>
        </w:r>
      </w:hyperlink>
      <w:r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 (e.g. VM.StandardE2.2), suitable Block Volume size (e.g. 100 GB), provision in </w:t>
      </w:r>
      <w:r w:rsidR="001C7AC2"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Pr="001C7AC2">
        <w:rPr>
          <w:rFonts w:ascii="Calibri" w:eastAsia="Times New Roman" w:hAnsi="Calibri" w:cs="Calibri"/>
          <w:color w:val="000000"/>
          <w:sz w:val="22"/>
          <w:szCs w:val="22"/>
        </w:rPr>
        <w:t>private subnet</w:t>
      </w:r>
    </w:p>
    <w:p w14:paraId="0D5F1536" w14:textId="13BD6859" w:rsidR="00FC768E" w:rsidRPr="001C7AC2" w:rsidRDefault="00FC768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D8D3240" w14:textId="260D4085" w:rsidR="001C7AC2" w:rsidRPr="001C7AC2" w:rsidRDefault="003D7507" w:rsidP="003D7507">
      <w:pPr>
        <w:pStyle w:val="Heading1"/>
        <w:rPr>
          <w:rFonts w:eastAsia="Times New Roman"/>
        </w:rPr>
      </w:pPr>
      <w:bookmarkStart w:id="10" w:name="_Toc93652315"/>
      <w:r>
        <w:rPr>
          <w:rFonts w:eastAsia="Times New Roman"/>
        </w:rPr>
        <w:t>Import a Dataset into a Notebook</w:t>
      </w:r>
      <w:bookmarkEnd w:id="10"/>
    </w:p>
    <w:p w14:paraId="66763751" w14:textId="584609B3" w:rsidR="00D83D9B" w:rsidRDefault="00D52FFA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10" w:history="1">
        <w:r w:rsidR="0008098F" w:rsidRPr="0008098F">
          <w:rPr>
            <w:rStyle w:val="Hyperlink"/>
            <w:rFonts w:ascii="Calibri" w:eastAsia="Times New Roman" w:hAnsi="Calibri" w:cs="Calibri"/>
            <w:sz w:val="22"/>
            <w:szCs w:val="22"/>
          </w:rPr>
          <w:t>ADS Documentation</w:t>
        </w:r>
      </w:hyperlink>
    </w:p>
    <w:p w14:paraId="11EEF970" w14:textId="01A9124C" w:rsidR="007B470A" w:rsidRDefault="00D52FFA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11" w:history="1">
        <w:r w:rsidR="007B470A" w:rsidRPr="007B470A">
          <w:rPr>
            <w:rStyle w:val="Hyperlink"/>
            <w:rFonts w:ascii="Calibri" w:eastAsia="Times New Roman" w:hAnsi="Calibri" w:cs="Calibri"/>
            <w:sz w:val="22"/>
            <w:szCs w:val="22"/>
          </w:rPr>
          <w:t>ADS Documentation - Quick Start Guide</w:t>
        </w:r>
      </w:hyperlink>
    </w:p>
    <w:p w14:paraId="4E2FA4AE" w14:textId="00D9DD45" w:rsidR="00405AEA" w:rsidRDefault="00D52FFA" w:rsidP="00EF2F64">
      <w:pPr>
        <w:rPr>
          <w:rStyle w:val="Hyperlink"/>
          <w:rFonts w:ascii="Calibri" w:eastAsia="Times New Roman" w:hAnsi="Calibri" w:cs="Calibri"/>
          <w:sz w:val="22"/>
          <w:szCs w:val="22"/>
        </w:rPr>
      </w:pPr>
      <w:hyperlink r:id="rId12" w:history="1">
        <w:r w:rsidR="00405AEA" w:rsidRPr="00405AEA">
          <w:rPr>
            <w:rStyle w:val="Hyperlink"/>
            <w:rFonts w:ascii="Calibri" w:eastAsia="Times New Roman" w:hAnsi="Calibri" w:cs="Calibri"/>
            <w:sz w:val="22"/>
            <w:szCs w:val="22"/>
          </w:rPr>
          <w:t>ADS Documentation - Connecting to Data Sources</w:t>
        </w:r>
      </w:hyperlink>
    </w:p>
    <w:p w14:paraId="410A3EB6" w14:textId="4114B11F" w:rsidR="00F10C46" w:rsidRDefault="00F10C46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1DBD1DF" w14:textId="62F2EA0B" w:rsidR="00F10C46" w:rsidRDefault="00F10C46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If a sample .csv dataset is needed, </w:t>
      </w:r>
      <w:hyperlink r:id="rId13" w:history="1">
        <w:r w:rsidR="000C3DA1">
          <w:rPr>
            <w:rStyle w:val="Hyperlink"/>
            <w:rFonts w:ascii="Calibri" w:eastAsia="Times New Roman" w:hAnsi="Calibri" w:cs="Calibri"/>
            <w:sz w:val="22"/>
            <w:szCs w:val="22"/>
          </w:rPr>
          <w:t>this Iris dataset</w:t>
        </w:r>
      </w:hyperlink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can be used.</w:t>
      </w:r>
    </w:p>
    <w:p w14:paraId="27A34C49" w14:textId="77777777" w:rsidR="0008098F" w:rsidRPr="0008098F" w:rsidRDefault="0008098F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5CAEB1B" w14:textId="60CBE05A" w:rsidR="00D83D9B" w:rsidRDefault="003D7507" w:rsidP="003E0137">
      <w:pPr>
        <w:pStyle w:val="Heading2"/>
        <w:rPr>
          <w:rFonts w:eastAsia="Times New Roman"/>
        </w:rPr>
      </w:pPr>
      <w:bookmarkStart w:id="11" w:name="_Toc93652316"/>
      <w:r>
        <w:rPr>
          <w:rFonts w:eastAsia="Times New Roman"/>
        </w:rPr>
        <w:t>F</w:t>
      </w:r>
      <w:r w:rsidR="00D83D9B" w:rsidRPr="001C7AC2">
        <w:rPr>
          <w:rFonts w:eastAsia="Times New Roman"/>
        </w:rPr>
        <w:t>rom an Object Storage Bucket</w:t>
      </w:r>
      <w:bookmarkEnd w:id="11"/>
    </w:p>
    <w:p w14:paraId="46BD7FC9" w14:textId="57DD72BE" w:rsidR="003D7507" w:rsidRDefault="003D7507" w:rsidP="003D7507"/>
    <w:p w14:paraId="2481CF28" w14:textId="3C98DD05" w:rsidR="003D7507" w:rsidRDefault="00F952D6" w:rsidP="003D7507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Install and u</w:t>
      </w:r>
      <w:r w:rsidR="003D7507"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se Conda Environment: </w:t>
      </w:r>
      <w:r w:rsidR="005D080E" w:rsidRPr="00083DC0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dataexpl_p37_cpu_v2</w:t>
      </w:r>
    </w:p>
    <w:p w14:paraId="5E16EB4C" w14:textId="0269E552" w:rsidR="00EF2F64" w:rsidRDefault="00EF2F64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2D79760" w14:textId="7C7CAA23" w:rsidR="004B5CBF" w:rsidRDefault="007D64B0" w:rsidP="004B5CBF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Upload </w:t>
      </w:r>
      <w:hyperlink r:id="rId14" w:history="1">
        <w:r w:rsidRPr="003D7949">
          <w:rPr>
            <w:rStyle w:val="Hyperlink"/>
            <w:rFonts w:ascii="Calibri" w:eastAsia="Times New Roman" w:hAnsi="Calibri" w:cs="Calibri"/>
            <w:sz w:val="22"/>
            <w:szCs w:val="22"/>
            <w:highlight w:val="lightGray"/>
          </w:rPr>
          <w:t>this file</w:t>
        </w:r>
      </w:hyperlink>
      <w: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 into your Notebook Session, and replace &lt;values&gt; with your own</w:t>
      </w:r>
      <w:r w:rsidR="004B5CBF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.</w:t>
      </w:r>
    </w:p>
    <w:p w14:paraId="0210E70E" w14:textId="5597F095" w:rsidR="004B5CBF" w:rsidRDefault="004B5CBF" w:rsidP="004B5CBF">
      <w:pPr>
        <w:rPr>
          <w:rFonts w:ascii="Calibri" w:eastAsia="Times New Roman" w:hAnsi="Calibri" w:cs="Calibri"/>
          <w:sz w:val="22"/>
          <w:szCs w:val="22"/>
        </w:rPr>
      </w:pPr>
    </w:p>
    <w:p w14:paraId="34B8647A" w14:textId="77777777" w:rsidR="004B5CBF" w:rsidRDefault="004B5CBF" w:rsidP="004B5CB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 also import the file by opening Terminal and running the following command:</w:t>
      </w:r>
    </w:p>
    <w:p w14:paraId="3434192F" w14:textId="77777777" w:rsidR="004B5CBF" w:rsidRDefault="004B5CBF" w:rsidP="004B5CBF">
      <w:pPr>
        <w:rPr>
          <w:rFonts w:ascii="Calibri" w:eastAsia="Times New Roman" w:hAnsi="Calibri" w:cs="Calibri"/>
          <w:sz w:val="22"/>
          <w:szCs w:val="22"/>
        </w:rPr>
      </w:pPr>
    </w:p>
    <w:p w14:paraId="0B52E4DE" w14:textId="20F36345" w:rsidR="004B5CBF" w:rsidRPr="004B5CBF" w:rsidRDefault="004B5CBF" w:rsidP="004B5CBF">
      <w:pPr>
        <w:rPr>
          <w:rFonts w:ascii="Calibri" w:eastAsia="Times New Roman" w:hAnsi="Calibri" w:cs="Calibri"/>
          <w:sz w:val="22"/>
          <w:szCs w:val="22"/>
        </w:rPr>
      </w:pPr>
      <w:r w:rsidRPr="004B5CBF">
        <w:rPr>
          <w:rFonts w:ascii="Calibri" w:eastAsia="Times New Roman" w:hAnsi="Calibri" w:cs="Calibri"/>
          <w:sz w:val="22"/>
          <w:szCs w:val="22"/>
        </w:rPr>
        <w:t>wget https://objectstorage.us-ashburn-1.oraclecloud.com/p/FP6mD8uri0D-IQNcjNTK5MK-aGELa4YpZoZ-3Kgj65E2nJLnL0UPPwgiyqgIqFzV/n/orasenatdpltintegration03/b/samcac/o/ImportExport_ObjS.ipynb</w:t>
      </w:r>
    </w:p>
    <w:p w14:paraId="338F3AC7" w14:textId="77777777" w:rsidR="007D64B0" w:rsidRPr="007B466A" w:rsidRDefault="007D64B0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690C92E" w14:textId="086AC00E" w:rsidR="003D7507" w:rsidRPr="001C7AC2" w:rsidRDefault="003D7507" w:rsidP="003E0137">
      <w:pPr>
        <w:pStyle w:val="Heading2"/>
        <w:rPr>
          <w:rFonts w:eastAsia="Times New Roman"/>
        </w:rPr>
      </w:pPr>
      <w:bookmarkStart w:id="12" w:name="_Toc93652317"/>
      <w:r>
        <w:rPr>
          <w:rFonts w:eastAsia="Times New Roman"/>
        </w:rPr>
        <w:t>F</w:t>
      </w:r>
      <w:r w:rsidRPr="001C7AC2">
        <w:rPr>
          <w:rFonts w:eastAsia="Times New Roman"/>
        </w:rPr>
        <w:t xml:space="preserve">rom </w:t>
      </w:r>
      <w:r>
        <w:rPr>
          <w:rFonts w:eastAsia="Times New Roman"/>
        </w:rPr>
        <w:t>an Autonomous Data Warehouse (ADW)</w:t>
      </w:r>
      <w:bookmarkEnd w:id="12"/>
    </w:p>
    <w:p w14:paraId="2EB23B11" w14:textId="77777777" w:rsidR="003D7507" w:rsidRPr="001C7AC2" w:rsidRDefault="003D7507" w:rsidP="00EF2F6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618F1FE" w14:textId="44F28D4B" w:rsidR="003D7507" w:rsidRPr="00BE2C3E" w:rsidRDefault="00F952D6" w:rsidP="003D7507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  <w:vertAlign w:val="subscript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Install and u</w:t>
      </w:r>
      <w:r w:rsidR="003D7507" w:rsidRPr="001C7AC2">
        <w:rPr>
          <w:rFonts w:ascii="Calibri" w:eastAsia="Times New Roman" w:hAnsi="Calibri" w:cs="Calibri"/>
          <w:color w:val="000000"/>
          <w:sz w:val="22"/>
          <w:szCs w:val="22"/>
        </w:rPr>
        <w:t xml:space="preserve">se Conda Environment: </w:t>
      </w:r>
      <w:r w:rsidR="00083DC0" w:rsidRPr="00083DC0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dataexpl_p37_cpu_v2</w:t>
      </w:r>
    </w:p>
    <w:p w14:paraId="4A65EEFB" w14:textId="77777777" w:rsidR="00F24021" w:rsidRDefault="00F24021" w:rsidP="003512B2">
      <w:pPr>
        <w:rPr>
          <w:rFonts w:ascii="Calibri" w:eastAsia="Times New Roman" w:hAnsi="Calibri" w:cs="Calibri"/>
          <w:sz w:val="22"/>
          <w:szCs w:val="22"/>
        </w:rPr>
      </w:pPr>
    </w:p>
    <w:p w14:paraId="4538B89D" w14:textId="597468A4" w:rsidR="00C55387" w:rsidRDefault="00A96FBF" w:rsidP="003512B2">
      <w:pP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</w:pPr>
      <w: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Upload </w:t>
      </w:r>
      <w:hyperlink r:id="rId15" w:history="1">
        <w:r w:rsidRPr="00A96FBF">
          <w:rPr>
            <w:rStyle w:val="Hyperlink"/>
            <w:rFonts w:ascii="Calibri" w:eastAsia="Times New Roman" w:hAnsi="Calibri" w:cs="Calibri"/>
            <w:sz w:val="22"/>
            <w:szCs w:val="22"/>
            <w:highlight w:val="lightGray"/>
          </w:rPr>
          <w:t>this file</w:t>
        </w:r>
      </w:hyperlink>
      <w:r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 xml:space="preserve"> into your Notebook Session</w:t>
      </w:r>
      <w:r w:rsidR="00CD49C1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, and replace &lt;values&gt; with your own</w:t>
      </w:r>
      <w:r w:rsidR="004B5CBF">
        <w:rPr>
          <w:rFonts w:ascii="Calibri" w:eastAsia="Times New Roman" w:hAnsi="Calibri" w:cs="Calibri"/>
          <w:color w:val="000000"/>
          <w:sz w:val="22"/>
          <w:szCs w:val="22"/>
          <w:highlight w:val="lightGray"/>
        </w:rPr>
        <w:t>.</w:t>
      </w:r>
    </w:p>
    <w:p w14:paraId="43D4B979" w14:textId="52DC29FA" w:rsidR="004B5CBF" w:rsidRDefault="004B5CBF" w:rsidP="003512B2">
      <w:pPr>
        <w:rPr>
          <w:rFonts w:ascii="Calibri" w:eastAsia="Times New Roman" w:hAnsi="Calibri" w:cs="Calibri"/>
          <w:sz w:val="22"/>
          <w:szCs w:val="22"/>
          <w:highlight w:val="lightGray"/>
        </w:rPr>
      </w:pPr>
    </w:p>
    <w:p w14:paraId="02E8DC24" w14:textId="77777777" w:rsidR="004B5CBF" w:rsidRDefault="004B5CBF" w:rsidP="004B5CB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 also import the file by opening Terminal and running the following command:</w:t>
      </w:r>
    </w:p>
    <w:p w14:paraId="3A520A40" w14:textId="77777777" w:rsidR="004B5CBF" w:rsidRDefault="004B5CBF" w:rsidP="004B5CBF">
      <w:pPr>
        <w:rPr>
          <w:rFonts w:ascii="Calibri" w:eastAsia="Times New Roman" w:hAnsi="Calibri" w:cs="Calibri"/>
          <w:sz w:val="22"/>
          <w:szCs w:val="22"/>
        </w:rPr>
      </w:pPr>
    </w:p>
    <w:p w14:paraId="63433F8C" w14:textId="1593148F" w:rsidR="004B5CBF" w:rsidRPr="00C55387" w:rsidRDefault="004B5CBF" w:rsidP="003512B2">
      <w:pPr>
        <w:rPr>
          <w:rFonts w:ascii="Calibri" w:eastAsia="Times New Roman" w:hAnsi="Calibri" w:cs="Calibri"/>
          <w:sz w:val="22"/>
          <w:szCs w:val="22"/>
          <w:highlight w:val="lightGray"/>
        </w:rPr>
      </w:pPr>
      <w:r w:rsidRPr="004B5CBF">
        <w:rPr>
          <w:rFonts w:ascii="Calibri" w:eastAsia="Times New Roman" w:hAnsi="Calibri" w:cs="Calibri"/>
          <w:sz w:val="22"/>
          <w:szCs w:val="22"/>
        </w:rPr>
        <w:t xml:space="preserve">wget </w:t>
      </w:r>
      <w:r w:rsidR="00055D97" w:rsidRPr="00055D97">
        <w:rPr>
          <w:rFonts w:ascii="Calibri" w:eastAsia="Times New Roman" w:hAnsi="Calibri" w:cs="Calibri"/>
          <w:sz w:val="22"/>
          <w:szCs w:val="22"/>
        </w:rPr>
        <w:t>https://objectstorage.us-ashburn-1.oraclecloud.com/p/VwIIUvgakVY3mmn-0Et-LHFp5R2L6961-CJKuuwT2G6rbrtgt5GD5djeWzkoW36R/n/orasenatdpltintegration03/b/samcac/o/ImportExport_ADW.ipynb</w:t>
      </w:r>
    </w:p>
    <w:sectPr w:rsidR="004B5CBF" w:rsidRPr="00C55387" w:rsidSect="009A5EFE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49CEF" w14:textId="77777777" w:rsidR="00D52FFA" w:rsidRDefault="00D52FFA" w:rsidP="003D7507">
      <w:r>
        <w:separator/>
      </w:r>
    </w:p>
  </w:endnote>
  <w:endnote w:type="continuationSeparator" w:id="0">
    <w:p w14:paraId="0819B1C8" w14:textId="77777777" w:rsidR="00D52FFA" w:rsidRDefault="00D52FFA" w:rsidP="003D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072638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B85277" w14:textId="05965501" w:rsidR="003D7507" w:rsidRDefault="003D7507" w:rsidP="00C86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97AC42" w14:textId="77777777" w:rsidR="003D7507" w:rsidRDefault="003D7507" w:rsidP="003D75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3585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2931D9" w14:textId="02E41F31" w:rsidR="003D7507" w:rsidRDefault="003D7507" w:rsidP="00C86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8C6C72" w14:textId="77777777" w:rsidR="003D7507" w:rsidRDefault="003D7507" w:rsidP="003D75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2130" w14:textId="77777777" w:rsidR="00D52FFA" w:rsidRDefault="00D52FFA" w:rsidP="003D7507">
      <w:r>
        <w:separator/>
      </w:r>
    </w:p>
  </w:footnote>
  <w:footnote w:type="continuationSeparator" w:id="0">
    <w:p w14:paraId="385A1C1E" w14:textId="77777777" w:rsidR="00D52FFA" w:rsidRDefault="00D52FFA" w:rsidP="003D7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388876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11C9DF" w14:textId="401C4E99" w:rsidR="0009106A" w:rsidRDefault="0009106A" w:rsidP="00C867F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D7080" w14:textId="77777777" w:rsidR="0009106A" w:rsidRDefault="0009106A" w:rsidP="000910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17701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1B358C" w14:textId="04EEBF15" w:rsidR="0009106A" w:rsidRDefault="0009106A" w:rsidP="00C867F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F5CE3" w14:textId="77777777" w:rsidR="0009106A" w:rsidRDefault="0009106A" w:rsidP="0009106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E04"/>
    <w:multiLevelType w:val="hybridMultilevel"/>
    <w:tmpl w:val="A1B63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5226EC"/>
    <w:multiLevelType w:val="hybridMultilevel"/>
    <w:tmpl w:val="7FC41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E"/>
    <w:rsid w:val="00007915"/>
    <w:rsid w:val="0002080A"/>
    <w:rsid w:val="000243C9"/>
    <w:rsid w:val="00052F55"/>
    <w:rsid w:val="00055D97"/>
    <w:rsid w:val="000707E7"/>
    <w:rsid w:val="0008098F"/>
    <w:rsid w:val="00083DC0"/>
    <w:rsid w:val="0009106A"/>
    <w:rsid w:val="000A3E82"/>
    <w:rsid w:val="000B365E"/>
    <w:rsid w:val="000C3DA1"/>
    <w:rsid w:val="001055A1"/>
    <w:rsid w:val="00110293"/>
    <w:rsid w:val="00111583"/>
    <w:rsid w:val="00115C9E"/>
    <w:rsid w:val="00120D14"/>
    <w:rsid w:val="00146CB8"/>
    <w:rsid w:val="00153CFA"/>
    <w:rsid w:val="001620D9"/>
    <w:rsid w:val="0017024E"/>
    <w:rsid w:val="00172E2B"/>
    <w:rsid w:val="001C733C"/>
    <w:rsid w:val="001C7AC2"/>
    <w:rsid w:val="001D4B8B"/>
    <w:rsid w:val="001D7A8C"/>
    <w:rsid w:val="002307C4"/>
    <w:rsid w:val="00243875"/>
    <w:rsid w:val="002661FC"/>
    <w:rsid w:val="002D3DFB"/>
    <w:rsid w:val="003231DA"/>
    <w:rsid w:val="00337437"/>
    <w:rsid w:val="003512B2"/>
    <w:rsid w:val="0036092A"/>
    <w:rsid w:val="0038451E"/>
    <w:rsid w:val="00384BF2"/>
    <w:rsid w:val="003B0C63"/>
    <w:rsid w:val="003D7507"/>
    <w:rsid w:val="003D7949"/>
    <w:rsid w:val="003E0137"/>
    <w:rsid w:val="003F0376"/>
    <w:rsid w:val="003F410D"/>
    <w:rsid w:val="00405AEA"/>
    <w:rsid w:val="00416357"/>
    <w:rsid w:val="00424867"/>
    <w:rsid w:val="00440E9E"/>
    <w:rsid w:val="00442F3A"/>
    <w:rsid w:val="00456B51"/>
    <w:rsid w:val="00463C6C"/>
    <w:rsid w:val="00470CD3"/>
    <w:rsid w:val="00485881"/>
    <w:rsid w:val="004A392D"/>
    <w:rsid w:val="004B5CBF"/>
    <w:rsid w:val="004D4A4E"/>
    <w:rsid w:val="004D7DA5"/>
    <w:rsid w:val="004E3DA8"/>
    <w:rsid w:val="004E7DFA"/>
    <w:rsid w:val="0051231B"/>
    <w:rsid w:val="005243AC"/>
    <w:rsid w:val="00566243"/>
    <w:rsid w:val="00571DEB"/>
    <w:rsid w:val="005721F1"/>
    <w:rsid w:val="005C0029"/>
    <w:rsid w:val="005C5343"/>
    <w:rsid w:val="005D080E"/>
    <w:rsid w:val="00650211"/>
    <w:rsid w:val="00702BC5"/>
    <w:rsid w:val="00712A68"/>
    <w:rsid w:val="00725ADB"/>
    <w:rsid w:val="00745B25"/>
    <w:rsid w:val="00755364"/>
    <w:rsid w:val="00760B3C"/>
    <w:rsid w:val="0076523A"/>
    <w:rsid w:val="00780594"/>
    <w:rsid w:val="007A5CC8"/>
    <w:rsid w:val="007B0621"/>
    <w:rsid w:val="007B466A"/>
    <w:rsid w:val="007B470A"/>
    <w:rsid w:val="007B54B5"/>
    <w:rsid w:val="007C0EF6"/>
    <w:rsid w:val="007D64B0"/>
    <w:rsid w:val="00800A00"/>
    <w:rsid w:val="0082530D"/>
    <w:rsid w:val="008339A1"/>
    <w:rsid w:val="008468B1"/>
    <w:rsid w:val="00861EF7"/>
    <w:rsid w:val="00875FE1"/>
    <w:rsid w:val="0088548B"/>
    <w:rsid w:val="008C6359"/>
    <w:rsid w:val="008D2482"/>
    <w:rsid w:val="00961BEE"/>
    <w:rsid w:val="00964C83"/>
    <w:rsid w:val="009711F4"/>
    <w:rsid w:val="00973728"/>
    <w:rsid w:val="0099197B"/>
    <w:rsid w:val="009A5EFE"/>
    <w:rsid w:val="009B53C6"/>
    <w:rsid w:val="009E5016"/>
    <w:rsid w:val="00A116D2"/>
    <w:rsid w:val="00A24321"/>
    <w:rsid w:val="00A47F40"/>
    <w:rsid w:val="00A859B6"/>
    <w:rsid w:val="00A96FBF"/>
    <w:rsid w:val="00AB43D8"/>
    <w:rsid w:val="00AB6B6F"/>
    <w:rsid w:val="00AE0510"/>
    <w:rsid w:val="00B0723A"/>
    <w:rsid w:val="00B211A8"/>
    <w:rsid w:val="00B2428C"/>
    <w:rsid w:val="00B61EBD"/>
    <w:rsid w:val="00B655F7"/>
    <w:rsid w:val="00B8753C"/>
    <w:rsid w:val="00B9076D"/>
    <w:rsid w:val="00B96ABD"/>
    <w:rsid w:val="00BB240E"/>
    <w:rsid w:val="00BB4D29"/>
    <w:rsid w:val="00BE0845"/>
    <w:rsid w:val="00BE2C3E"/>
    <w:rsid w:val="00BF1BA4"/>
    <w:rsid w:val="00BF3ACB"/>
    <w:rsid w:val="00C1359C"/>
    <w:rsid w:val="00C23933"/>
    <w:rsid w:val="00C55387"/>
    <w:rsid w:val="00C829CB"/>
    <w:rsid w:val="00C912CF"/>
    <w:rsid w:val="00CA5B0A"/>
    <w:rsid w:val="00CB59EB"/>
    <w:rsid w:val="00CD39CC"/>
    <w:rsid w:val="00CD49C1"/>
    <w:rsid w:val="00CE4603"/>
    <w:rsid w:val="00D445FE"/>
    <w:rsid w:val="00D47956"/>
    <w:rsid w:val="00D52FFA"/>
    <w:rsid w:val="00D64907"/>
    <w:rsid w:val="00D74691"/>
    <w:rsid w:val="00D83D9B"/>
    <w:rsid w:val="00DA4441"/>
    <w:rsid w:val="00DA5901"/>
    <w:rsid w:val="00DE7476"/>
    <w:rsid w:val="00E06919"/>
    <w:rsid w:val="00E1127E"/>
    <w:rsid w:val="00E211B9"/>
    <w:rsid w:val="00E40A52"/>
    <w:rsid w:val="00E47A67"/>
    <w:rsid w:val="00E627BE"/>
    <w:rsid w:val="00E650D6"/>
    <w:rsid w:val="00E747F7"/>
    <w:rsid w:val="00E8274D"/>
    <w:rsid w:val="00E87021"/>
    <w:rsid w:val="00EB3645"/>
    <w:rsid w:val="00EF2F64"/>
    <w:rsid w:val="00EF35E6"/>
    <w:rsid w:val="00F10C46"/>
    <w:rsid w:val="00F1769A"/>
    <w:rsid w:val="00F24021"/>
    <w:rsid w:val="00F5490D"/>
    <w:rsid w:val="00F558B2"/>
    <w:rsid w:val="00F64CCE"/>
    <w:rsid w:val="00F952D6"/>
    <w:rsid w:val="00FC01FD"/>
    <w:rsid w:val="00FC768E"/>
    <w:rsid w:val="00FE5DDA"/>
    <w:rsid w:val="00F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D45"/>
  <w15:chartTrackingRefBased/>
  <w15:docId w15:val="{615B29E8-6716-5A4C-93EA-18DA18F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E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24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6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768E"/>
    <w:rPr>
      <w:color w:val="0000FF"/>
      <w:u w:val="single"/>
    </w:rPr>
  </w:style>
  <w:style w:type="table" w:styleId="TableGrid">
    <w:name w:val="Table Grid"/>
    <w:basedOn w:val="TableNormal"/>
    <w:uiPriority w:val="39"/>
    <w:rsid w:val="00D8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3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D9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D7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507"/>
  </w:style>
  <w:style w:type="character" w:styleId="PageNumber">
    <w:name w:val="page number"/>
    <w:basedOn w:val="DefaultParagraphFont"/>
    <w:uiPriority w:val="99"/>
    <w:semiHidden/>
    <w:unhideWhenUsed/>
    <w:rsid w:val="003D7507"/>
  </w:style>
  <w:style w:type="character" w:customStyle="1" w:styleId="Heading1Char">
    <w:name w:val="Heading 1 Char"/>
    <w:basedOn w:val="DefaultParagraphFont"/>
    <w:link w:val="Heading1"/>
    <w:uiPriority w:val="9"/>
    <w:rsid w:val="003D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50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D750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750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D750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50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50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50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50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50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507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7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50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91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06A"/>
  </w:style>
  <w:style w:type="paragraph" w:styleId="Title">
    <w:name w:val="Title"/>
    <w:basedOn w:val="Normal"/>
    <w:next w:val="Normal"/>
    <w:link w:val="TitleChar"/>
    <w:uiPriority w:val="10"/>
    <w:qFormat/>
    <w:rsid w:val="00571D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DE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1DE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-us/iaas/data-science/using/policies.htm" TargetMode="External"/><Relationship Id="rId13" Type="http://schemas.openxmlformats.org/officeDocument/2006/relationships/hyperlink" Target="https://objectstorage.us-ashburn-1.oraclecloud.com/p/PjnbwhhdixsEAnKuWJJ5a5YdcUgXBK0X8wvkbRJOQAstqJD9Ov1yUDEYfSv8-H7Z/n/orasenatdpltintegration03/b/samcac/o/Iris.csv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en-us/iaas/tools/ads-sdk/latest/user_guide/loading_data/connect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-us/iaas/tools/ads-sdk/latest/user_guide/quickstart/quicksta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jectstorage.us-ashburn-1.oraclecloud.com/p/VwIIUvgakVY3mmn-0Et-LHFp5R2L6961-CJKuuwT2G6rbrtgt5GD5djeWzkoW36R/n/orasenatdpltintegration03/b/samcac/o/ImportExport_ADW.ipynb" TargetMode="External"/><Relationship Id="rId10" Type="http://schemas.openxmlformats.org/officeDocument/2006/relationships/hyperlink" Target="https://docs.oracle.com/en-us/iaas/tools/ads-sdk/latest/index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oracle.com/en-us/iaas/Content/Compute/References/computeshapes.htm" TargetMode="External"/><Relationship Id="rId14" Type="http://schemas.openxmlformats.org/officeDocument/2006/relationships/hyperlink" Target="https://objectstorage.us-ashburn-1.oraclecloud.com/p/FP6mD8uri0D-IQNcjNTK5MK-aGELa4YpZoZ-3Kgj65E2nJLnL0UPPwgiyqgIqFzV/n/orasenatdpltintegration03/b/samcac/o/ImportExport_Obj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364131-04EE-3C4F-90FE-3CF52076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2022-02-04T18:55:00Z</dcterms:created>
  <dcterms:modified xsi:type="dcterms:W3CDTF">2022-02-04T18:55:00Z</dcterms:modified>
</cp:coreProperties>
</file>