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Instituto Federal do Sul de Minas Gerais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10.648.539/0001-05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Marcelo Bregagnoli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 xml:space="preserve">Avenida Vicente Simões - nº 1111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Nova Pouso Alegre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Pouso Alegre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MG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37550-000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(35)34496150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/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 xml:space="preserve">reitoria@ifsuldeminas.edu.br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7135519">
    <w:multiLevelType w:val="hybridMultilevel"/>
    <w:lvl w:ilvl="0" w:tplc="92076078">
      <w:start w:val="1"/>
      <w:numFmt w:val="decimal"/>
      <w:lvlText w:val="%1."/>
      <w:lvlJc w:val="left"/>
      <w:pPr>
        <w:ind w:left="720" w:hanging="360"/>
      </w:pPr>
    </w:lvl>
    <w:lvl w:ilvl="1" w:tplc="92076078" w:tentative="1">
      <w:start w:val="1"/>
      <w:numFmt w:val="lowerLetter"/>
      <w:lvlText w:val="%2."/>
      <w:lvlJc w:val="left"/>
      <w:pPr>
        <w:ind w:left="1440" w:hanging="360"/>
      </w:pPr>
    </w:lvl>
    <w:lvl w:ilvl="2" w:tplc="92076078" w:tentative="1">
      <w:start w:val="1"/>
      <w:numFmt w:val="lowerRoman"/>
      <w:lvlText w:val="%3."/>
      <w:lvlJc w:val="right"/>
      <w:pPr>
        <w:ind w:left="2160" w:hanging="180"/>
      </w:pPr>
    </w:lvl>
    <w:lvl w:ilvl="3" w:tplc="92076078" w:tentative="1">
      <w:start w:val="1"/>
      <w:numFmt w:val="decimal"/>
      <w:lvlText w:val="%4."/>
      <w:lvlJc w:val="left"/>
      <w:pPr>
        <w:ind w:left="2880" w:hanging="360"/>
      </w:pPr>
    </w:lvl>
    <w:lvl w:ilvl="4" w:tplc="92076078" w:tentative="1">
      <w:start w:val="1"/>
      <w:numFmt w:val="lowerLetter"/>
      <w:lvlText w:val="%5."/>
      <w:lvlJc w:val="left"/>
      <w:pPr>
        <w:ind w:left="3600" w:hanging="360"/>
      </w:pPr>
    </w:lvl>
    <w:lvl w:ilvl="5" w:tplc="92076078" w:tentative="1">
      <w:start w:val="1"/>
      <w:numFmt w:val="lowerRoman"/>
      <w:lvlText w:val="%6."/>
      <w:lvlJc w:val="right"/>
      <w:pPr>
        <w:ind w:left="4320" w:hanging="180"/>
      </w:pPr>
    </w:lvl>
    <w:lvl w:ilvl="6" w:tplc="92076078" w:tentative="1">
      <w:start w:val="1"/>
      <w:numFmt w:val="decimal"/>
      <w:lvlText w:val="%7."/>
      <w:lvlJc w:val="left"/>
      <w:pPr>
        <w:ind w:left="5040" w:hanging="360"/>
      </w:pPr>
    </w:lvl>
    <w:lvl w:ilvl="7" w:tplc="92076078" w:tentative="1">
      <w:start w:val="1"/>
      <w:numFmt w:val="lowerLetter"/>
      <w:lvlText w:val="%8."/>
      <w:lvlJc w:val="left"/>
      <w:pPr>
        <w:ind w:left="5760" w:hanging="360"/>
      </w:pPr>
    </w:lvl>
    <w:lvl w:ilvl="8" w:tplc="92076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35518">
    <w:multiLevelType w:val="hybridMultilevel"/>
    <w:lvl w:ilvl="0" w:tplc="58384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7135518">
    <w:abstractNumId w:val="27135518"/>
  </w:num>
  <w:num w:numId="27135519">
    <w:abstractNumId w:val="271355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16898786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