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AULA 11/09/25</w:t>
      </w:r>
    </w:p>
    <w:p w:rsidR="00000000" w:rsidDel="00000000" w:rsidP="00000000" w:rsidRDefault="00000000" w:rsidRPr="00000000" w14:paraId="00000002">
      <w:pPr>
        <w:ind w:left="3540" w:firstLine="0"/>
        <w:rPr/>
      </w:pPr>
      <w:r w:rsidDel="00000000" w:rsidR="00000000" w:rsidRPr="00000000">
        <w:rPr>
          <w:rtl w:val="0"/>
        </w:rPr>
        <w:t xml:space="preserve">TERMINAL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É uma interface de linha de comando.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Antigamente, os computadores eram “pobres” em potência. Então, a única forma de interagir com eles, era através da linha de comando.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São interfaces de acessos de interação isoladas. Quer dizer: Se você abrir 2 terminais, você verá/ poderá fazer coisas distintas.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Os comandos dos terminais variam de acordo com o terminal. Exemplo: Linux e Windows.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No Windows: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- Comando “dir”: Fornece uma do conteúdo do diretório em que você está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0" distT="0" distL="0" distR="0">
            <wp:extent cx="4991797" cy="545858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54585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Usando o comando “cd + o nome de uma pasta existente” (ex: cd Downloads – tem que escrever da maneira como aparece no terminal), isso muda/ entra em um outro diretório (CHANGE DIRETORY).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Para voltar para a pasta anterior, uso o comando “cd..”.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Para limpar a tela do terminal, uso o comando “cls”.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OBS: O PowerShell é um terminal diferente. Mas é pouco provável que não dê para fazer algo em ambos. Mas o comando pode ser diferente. O PowerShell é só um terminal a mais; por ser mais novo, é mais potente que o CMD.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Consigo programar em Python através do CMD. Obviamente, preciso do Python instalado.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É só digitar “Python”. Para sair, é só digitar “exit”.</w:t>
      </w:r>
    </w:p>
    <w:p w:rsidR="00000000" w:rsidDel="00000000" w:rsidP="00000000" w:rsidRDefault="00000000" w:rsidRPr="00000000" w14:paraId="0000001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rPr/>
      </w:pPr>
      <w:r w:rsidDel="00000000" w:rsidR="00000000" w:rsidRPr="00000000">
        <w:rPr/>
        <w:drawing>
          <wp:inline distB="0" distT="0" distL="0" distR="0">
            <wp:extent cx="5400040" cy="301053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0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Figura 1 - Exemplo de terminal, o CMD do Windows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AMBIENTE VIRTUAL (CONTINUAÇÃO)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python -m venv nome_do_seu_projeto (-m </w:t>
      </w:r>
      <w:r w:rsidDel="00000000" w:rsidR="00000000" w:rsidRPr="00000000">
        <w:rPr>
          <w:rtl w:val="0"/>
        </w:rPr>
        <w:t xml:space="preserve">🡪 módulo, venv 🡪 virtual enviroment)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Digitar isso no Powershell.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No exemplo feito em aula, digitamos python -m venv venv. Ou seja, criamos um ambiente virtual com o nome “venv”.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0" distT="0" distL="0" distR="0">
            <wp:extent cx="5400040" cy="105664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6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0" distT="0" distL="0" distR="0">
            <wp:extent cx="3248478" cy="2086266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0862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Criou uma pasta “venv” pra mim.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0" distT="0" distL="0" distR="0">
            <wp:extent cx="3134162" cy="3934374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39343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É através desses arquivos (ACTIVATE) que criaremos o ambiente virtual.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.cfg 🡪 arquivo de configuração.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Posso configurar o ambiente virtual antes mesmo de criá-lo.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Para ativar o ambiente virtual no CMD: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0" distT="0" distL="0" distR="0">
            <wp:extent cx="5400040" cy="225171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17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ff0000"/>
        </w:rPr>
      </w:pPr>
      <w:r w:rsidDel="00000000" w:rsidR="00000000" w:rsidRPr="00000000">
        <w:rPr>
          <w:rtl w:val="0"/>
        </w:rPr>
        <w:t xml:space="preserve">Para ativar o ambiente virtual no Powershell, ao invés do activate.bat, uso o  </w:t>
      </w:r>
      <w:r w:rsidDel="00000000" w:rsidR="00000000" w:rsidRPr="00000000">
        <w:rPr>
          <w:color w:val="ff0000"/>
          <w:rtl w:val="0"/>
        </w:rPr>
        <w:t xml:space="preserve">./Activate.ps1</w:t>
      </w:r>
    </w:p>
    <w:p w:rsidR="00000000" w:rsidDel="00000000" w:rsidP="00000000" w:rsidRDefault="00000000" w:rsidRPr="00000000" w14:paraId="0000002A">
      <w:pPr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5400040" cy="30988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Não utilizar o POWERSHELL. DAR PREFERÊNCIA AO PROMPT DE COMANDO. Command prompt.</w:t>
      </w:r>
    </w:p>
    <w:p w:rsidR="00000000" w:rsidDel="00000000" w:rsidP="00000000" w:rsidRDefault="00000000" w:rsidRPr="00000000" w14:paraId="0000002D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ff0000"/>
        </w:rPr>
      </w:pPr>
      <w:r w:rsidDel="00000000" w:rsidR="00000000" w:rsidRPr="00000000">
        <w:rPr>
          <w:color w:val="000000"/>
          <w:rtl w:val="0"/>
        </w:rPr>
        <w:t xml:space="preserve">Para desativar o ambiente virtual no prompt de comando, usar o comando </w:t>
      </w:r>
      <w:r w:rsidDel="00000000" w:rsidR="00000000" w:rsidRPr="00000000">
        <w:rPr>
          <w:color w:val="ff0000"/>
          <w:rtl w:val="0"/>
        </w:rPr>
        <w:t xml:space="preserve">deactivate.bat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ORIENTAÇÃO A OBJETO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As linguagens têm muita diferença entre si.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 orientação a objetos “pega o mundo real” e o coloca para dentro do mundo da programação.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Em Python, após iniciar o termo “class”, o nome da classe deve começar com letra maiúscula.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Ex: Class Car: 🡪 criei a classe “carro”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class Car: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def __init__(self, year, make, model):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self.year=year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self.make=make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self.model=model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 classe é uma definição. Toda vez que eu for criar um carro, precisarei de ano, marca e modelo.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Esse “self” é OBRIGATÓRIO.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Isso nos facilita no sentido de trabalhar com dados, modelá-los.</w:t>
      </w:r>
    </w:p>
    <w:p w:rsidR="00000000" w:rsidDel="00000000" w:rsidP="00000000" w:rsidRDefault="00000000" w:rsidRPr="00000000" w14:paraId="00000042">
      <w:pPr>
        <w:rPr/>
      </w:pPr>
      <w:bookmarkStart w:colFirst="0" w:colLast="0" w:name="_ji8jglxmxv6h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_BR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2" Type="http://schemas.openxmlformats.org/officeDocument/2006/relationships/image" Target="media/image1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