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EEC34" w14:textId="231DB017" w:rsidR="00F91A39" w:rsidRPr="00F91A39" w:rsidRDefault="00F91A39" w:rsidP="00F91A39">
      <w:pPr>
        <w:spacing w:line="480" w:lineRule="auto"/>
        <w:jc w:val="both"/>
        <w:rPr>
          <w:rFonts w:ascii="Times New Roman" w:hAnsi="Times New Roman" w:cs="Times New Roman"/>
          <w:b/>
          <w:bCs/>
        </w:rPr>
      </w:pPr>
      <w:bookmarkStart w:id="0" w:name="OLE_LINK36"/>
      <w:bookmarkStart w:id="1" w:name="OLE_LINK35"/>
      <w:r w:rsidRPr="00F91A39">
        <w:rPr>
          <w:rFonts w:ascii="Times New Roman" w:hAnsi="Times New Roman" w:cs="Times New Roman"/>
          <w:b/>
          <w:bCs/>
        </w:rPr>
        <w:t xml:space="preserve">Cost-effectiveness of </w:t>
      </w:r>
      <w:proofErr w:type="spellStart"/>
      <w:r w:rsidRPr="00F91A39">
        <w:rPr>
          <w:rFonts w:ascii="Times New Roman" w:hAnsi="Times New Roman" w:cs="Times New Roman"/>
          <w:b/>
          <w:bCs/>
        </w:rPr>
        <w:t>Esketamine</w:t>
      </w:r>
      <w:proofErr w:type="spellEnd"/>
      <w:r w:rsidRPr="00F91A39">
        <w:rPr>
          <w:rFonts w:ascii="Times New Roman" w:hAnsi="Times New Roman" w:cs="Times New Roman"/>
          <w:b/>
          <w:bCs/>
        </w:rPr>
        <w:t xml:space="preserve"> versus Alternative</w:t>
      </w:r>
      <w:r w:rsidRPr="00F91A39" w:rsidDel="00365AAF">
        <w:rPr>
          <w:rFonts w:ascii="Times New Roman" w:hAnsi="Times New Roman" w:cs="Times New Roman"/>
          <w:b/>
          <w:bCs/>
        </w:rPr>
        <w:t xml:space="preserve"> </w:t>
      </w:r>
      <w:r w:rsidRPr="00F91A39">
        <w:rPr>
          <w:rFonts w:ascii="Times New Roman" w:hAnsi="Times New Roman" w:cs="Times New Roman"/>
          <w:b/>
          <w:bCs/>
        </w:rPr>
        <w:t xml:space="preserve">Treatment </w:t>
      </w:r>
      <w:r w:rsidRPr="00F91A39">
        <w:rPr>
          <w:rFonts w:ascii="Times New Roman" w:hAnsi="Times New Roman" w:cs="Times New Roman" w:hint="eastAsia"/>
          <w:b/>
          <w:bCs/>
        </w:rPr>
        <w:t xml:space="preserve">Strategies </w:t>
      </w:r>
      <w:r w:rsidRPr="00F91A39">
        <w:rPr>
          <w:rFonts w:ascii="Times New Roman" w:hAnsi="Times New Roman" w:cs="Times New Roman"/>
          <w:b/>
          <w:bCs/>
        </w:rPr>
        <w:t>for Treatment-resistant Depression</w:t>
      </w:r>
      <w:bookmarkEnd w:id="0"/>
      <w:r w:rsidRPr="00F91A39">
        <w:rPr>
          <w:rFonts w:ascii="Times New Roman" w:hAnsi="Times New Roman" w:cs="Times New Roman" w:hint="eastAsia"/>
          <w:b/>
          <w:bCs/>
        </w:rPr>
        <w:t xml:space="preserve"> in Hong Kong</w:t>
      </w:r>
      <w:r w:rsidRPr="00F91A39">
        <w:rPr>
          <w:rFonts w:ascii="Times New Roman" w:hAnsi="Times New Roman" w:cs="Times New Roman"/>
          <w:b/>
          <w:bCs/>
        </w:rPr>
        <w:t xml:space="preserve">: </w:t>
      </w:r>
      <w:bookmarkStart w:id="2" w:name="OLE_LINK37"/>
      <w:r w:rsidRPr="00F91A39">
        <w:rPr>
          <w:rFonts w:ascii="Times New Roman" w:hAnsi="Times New Roman" w:cs="Times New Roman"/>
          <w:b/>
          <w:bCs/>
        </w:rPr>
        <w:t>A Multi-armed Modelling Study</w:t>
      </w:r>
      <w:bookmarkEnd w:id="1"/>
      <w:bookmarkEnd w:id="2"/>
    </w:p>
    <w:p w14:paraId="22D0F8EB" w14:textId="69FD599F" w:rsidR="0034303E" w:rsidRPr="00F91A39" w:rsidRDefault="0034303E" w:rsidP="00A274BE">
      <w:pPr>
        <w:spacing w:line="360" w:lineRule="auto"/>
        <w:rPr>
          <w:rFonts w:ascii="Times New Roman" w:hAnsi="Times New Roman" w:cs="Times New Roman"/>
          <w:lang w:eastAsia="zh-CN"/>
        </w:rPr>
      </w:pPr>
    </w:p>
    <w:p w14:paraId="3E1189C8" w14:textId="35B7D900" w:rsidR="0034303E" w:rsidRPr="00E73184" w:rsidRDefault="0034303E" w:rsidP="00485021">
      <w:pPr>
        <w:spacing w:line="360" w:lineRule="auto"/>
        <w:jc w:val="center"/>
        <w:rPr>
          <w:rFonts w:ascii="Times New Roman" w:hAnsi="Times New Roman" w:cs="Times New Roman"/>
        </w:rPr>
      </w:pPr>
      <w:r>
        <w:rPr>
          <w:rFonts w:ascii="Times New Roman" w:hAnsi="Times New Roman" w:cs="Times New Roman"/>
        </w:rPr>
        <w:t>Research Pro</w:t>
      </w:r>
      <w:r w:rsidR="00232D5D">
        <w:rPr>
          <w:rFonts w:ascii="Times New Roman" w:hAnsi="Times New Roman" w:cs="Times New Roman" w:hint="eastAsia"/>
          <w:lang w:eastAsia="zh-CN"/>
        </w:rPr>
        <w:t>tocol</w:t>
      </w:r>
    </w:p>
    <w:p w14:paraId="75531B4C" w14:textId="7647B520" w:rsidR="007E74EC" w:rsidRDefault="002B273C" w:rsidP="007E74EC">
      <w:pPr>
        <w:pStyle w:val="a4"/>
        <w:numPr>
          <w:ilvl w:val="0"/>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INTRODUCTION</w:t>
      </w:r>
    </w:p>
    <w:p w14:paraId="4CCD3F58" w14:textId="208AF2A8" w:rsidR="002B273C" w:rsidRDefault="007E74EC" w:rsidP="002B273C">
      <w:pPr>
        <w:pStyle w:val="a4"/>
        <w:numPr>
          <w:ilvl w:val="1"/>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Background</w:t>
      </w:r>
    </w:p>
    <w:p w14:paraId="78E605C5" w14:textId="77777777" w:rsidR="00D93E86" w:rsidRDefault="0056765D" w:rsidP="002B273C">
      <w:pPr>
        <w:pStyle w:val="a4"/>
        <w:spacing w:before="100" w:beforeAutospacing="1" w:after="100" w:afterAutospacing="1" w:line="360" w:lineRule="auto"/>
        <w:ind w:left="567"/>
        <w:jc w:val="both"/>
        <w:rPr>
          <w:rFonts w:ascii="Times New Roman" w:eastAsia="Times New Roman" w:hAnsi="Times New Roman" w:cs="Times New Roman"/>
        </w:rPr>
      </w:pPr>
      <w:r>
        <w:rPr>
          <w:rFonts w:ascii="Times New Roman" w:eastAsia="Times New Roman" w:hAnsi="Times New Roman" w:cs="Times New Roman"/>
        </w:rPr>
        <w:t xml:space="preserve">Although antidepressants have been the important treatment modalities to manage major depressive disorder, </w:t>
      </w:r>
      <w:r w:rsidR="00EC117C">
        <w:rPr>
          <w:rFonts w:ascii="Times New Roman" w:eastAsia="Times New Roman" w:hAnsi="Times New Roman" w:cs="Times New Roman"/>
        </w:rPr>
        <w:t xml:space="preserve">more than half of patients who suffer from depression do not respond to their first trial of antidepressants, and significant proportions of patients remain non-responsive to subsequent lines of antidepressants. This condition is known as “treatment-resistant depression” (TRD). Current literature has demonstrated that patients with TRD had further increased risk of mortality, </w:t>
      </w:r>
      <w:r w:rsidR="007F3AAC">
        <w:rPr>
          <w:rFonts w:ascii="Times New Roman" w:eastAsia="Times New Roman" w:hAnsi="Times New Roman" w:cs="Times New Roman"/>
        </w:rPr>
        <w:t xml:space="preserve">somatic and mental </w:t>
      </w:r>
      <w:r w:rsidR="00EC117C">
        <w:rPr>
          <w:rFonts w:ascii="Times New Roman" w:eastAsia="Times New Roman" w:hAnsi="Times New Roman" w:cs="Times New Roman"/>
        </w:rPr>
        <w:t xml:space="preserve">comorbidities, and economic burden compared </w:t>
      </w:r>
      <w:r w:rsidR="00D253C0">
        <w:rPr>
          <w:rFonts w:ascii="Times New Roman" w:eastAsia="Times New Roman" w:hAnsi="Times New Roman" w:cs="Times New Roman"/>
        </w:rPr>
        <w:t>to</w:t>
      </w:r>
      <w:r w:rsidR="00EC117C">
        <w:rPr>
          <w:rFonts w:ascii="Times New Roman" w:eastAsia="Times New Roman" w:hAnsi="Times New Roman" w:cs="Times New Roman"/>
        </w:rPr>
        <w:t xml:space="preserve"> treatment-responsive depression.</w:t>
      </w:r>
      <w:r w:rsidR="00D253C0">
        <w:rPr>
          <w:rFonts w:ascii="Times New Roman" w:eastAsia="Times New Roman" w:hAnsi="Times New Roman" w:cs="Times New Roman"/>
        </w:rPr>
        <w:t xml:space="preserve"> Below 20% of depression patients develop treatment resistance, but they have been projected to account for up to 41% of cost</w:t>
      </w:r>
      <w:r w:rsidR="006D2AC9">
        <w:rPr>
          <w:rFonts w:ascii="Times New Roman" w:eastAsia="Times New Roman" w:hAnsi="Times New Roman" w:cs="Times New Roman"/>
        </w:rPr>
        <w:t>s</w:t>
      </w:r>
      <w:r w:rsidR="00D253C0">
        <w:rPr>
          <w:rFonts w:ascii="Times New Roman" w:eastAsia="Times New Roman" w:hAnsi="Times New Roman" w:cs="Times New Roman"/>
        </w:rPr>
        <w:t xml:space="preserve"> of care in the</w:t>
      </w:r>
      <w:r w:rsidR="00BF5F61">
        <w:rPr>
          <w:rFonts w:ascii="Times New Roman" w:eastAsia="Times New Roman" w:hAnsi="Times New Roman" w:cs="Times New Roman"/>
        </w:rPr>
        <w:t xml:space="preserve"> entire</w:t>
      </w:r>
      <w:r w:rsidR="00D253C0">
        <w:rPr>
          <w:rFonts w:ascii="Times New Roman" w:eastAsia="Times New Roman" w:hAnsi="Times New Roman" w:cs="Times New Roman"/>
        </w:rPr>
        <w:t xml:space="preserve"> depression population</w:t>
      </w:r>
      <w:r w:rsidR="002D3BF3">
        <w:rPr>
          <w:rFonts w:ascii="Times New Roman" w:eastAsia="Times New Roman" w:hAnsi="Times New Roman" w:cs="Times New Roman"/>
        </w:rPr>
        <w:t xml:space="preserve">, </w:t>
      </w:r>
      <w:r w:rsidR="004A5923">
        <w:rPr>
          <w:rFonts w:ascii="Times New Roman" w:eastAsia="Times New Roman" w:hAnsi="Times New Roman" w:cs="Times New Roman"/>
        </w:rPr>
        <w:t>therefore</w:t>
      </w:r>
      <w:r w:rsidR="002D3BF3">
        <w:rPr>
          <w:rFonts w:ascii="Times New Roman" w:eastAsia="Times New Roman" w:hAnsi="Times New Roman" w:cs="Times New Roman"/>
        </w:rPr>
        <w:t xml:space="preserve"> </w:t>
      </w:r>
      <w:r w:rsidR="00BF5F61">
        <w:rPr>
          <w:rFonts w:ascii="Times New Roman" w:eastAsia="Times New Roman" w:hAnsi="Times New Roman" w:cs="Times New Roman"/>
        </w:rPr>
        <w:t>serv</w:t>
      </w:r>
      <w:r w:rsidR="002D3BF3">
        <w:rPr>
          <w:rFonts w:ascii="Times New Roman" w:eastAsia="Times New Roman" w:hAnsi="Times New Roman" w:cs="Times New Roman"/>
        </w:rPr>
        <w:t>ing</w:t>
      </w:r>
      <w:r w:rsidR="00BF5F61">
        <w:rPr>
          <w:rFonts w:ascii="Times New Roman" w:eastAsia="Times New Roman" w:hAnsi="Times New Roman" w:cs="Times New Roman"/>
        </w:rPr>
        <w:t xml:space="preserve"> as the source of the </w:t>
      </w:r>
      <w:r w:rsidR="00D253C0">
        <w:rPr>
          <w:rFonts w:ascii="Times New Roman" w:eastAsia="Times New Roman" w:hAnsi="Times New Roman" w:cs="Times New Roman"/>
        </w:rPr>
        <w:t>immense economic burden</w:t>
      </w:r>
      <w:r w:rsidR="00BF5F61">
        <w:rPr>
          <w:rFonts w:ascii="Times New Roman" w:eastAsia="Times New Roman" w:hAnsi="Times New Roman" w:cs="Times New Roman"/>
        </w:rPr>
        <w:t xml:space="preserve"> in depression.</w:t>
      </w:r>
      <w:r w:rsidR="009931BB">
        <w:rPr>
          <w:rFonts w:ascii="Times New Roman" w:eastAsia="Times New Roman" w:hAnsi="Times New Roman" w:cs="Times New Roman"/>
        </w:rPr>
        <w:t xml:space="preserve"> </w:t>
      </w:r>
      <w:r w:rsidR="002B55CE">
        <w:rPr>
          <w:rFonts w:ascii="Times New Roman" w:eastAsia="Times New Roman" w:hAnsi="Times New Roman" w:cs="Times New Roman"/>
        </w:rPr>
        <w:t>Common</w:t>
      </w:r>
      <w:r w:rsidR="009931BB">
        <w:rPr>
          <w:rFonts w:ascii="Times New Roman" w:eastAsia="Times New Roman" w:hAnsi="Times New Roman" w:cs="Times New Roman"/>
        </w:rPr>
        <w:t xml:space="preserve"> </w:t>
      </w:r>
      <w:r w:rsidR="002B55CE">
        <w:rPr>
          <w:rFonts w:ascii="Times New Roman" w:eastAsia="Times New Roman" w:hAnsi="Times New Roman" w:cs="Times New Roman"/>
        </w:rPr>
        <w:t>strategies</w:t>
      </w:r>
      <w:r w:rsidR="009931BB">
        <w:rPr>
          <w:rFonts w:ascii="Times New Roman" w:eastAsia="Times New Roman" w:hAnsi="Times New Roman" w:cs="Times New Roman"/>
        </w:rPr>
        <w:t xml:space="preserve"> to manage TRD include</w:t>
      </w:r>
      <w:r w:rsidR="007B4619">
        <w:rPr>
          <w:rFonts w:ascii="Times New Roman" w:eastAsia="Times New Roman" w:hAnsi="Times New Roman" w:cs="Times New Roman"/>
        </w:rPr>
        <w:t xml:space="preserve"> switch</w:t>
      </w:r>
      <w:r w:rsidR="00562DDC">
        <w:rPr>
          <w:rFonts w:ascii="Times New Roman" w:eastAsia="Times New Roman" w:hAnsi="Times New Roman" w:cs="Times New Roman"/>
        </w:rPr>
        <w:t>es between antidepressants, augmentation or combination of current therapy with other antidepressants or antipsychotics</w:t>
      </w:r>
      <w:r w:rsidR="002B55CE">
        <w:rPr>
          <w:rFonts w:ascii="Times New Roman" w:eastAsia="Times New Roman" w:hAnsi="Times New Roman" w:cs="Times New Roman"/>
        </w:rPr>
        <w:t xml:space="preserve">. However, these strategies are </w:t>
      </w:r>
      <w:r w:rsidR="00CF1C49">
        <w:rPr>
          <w:rFonts w:ascii="Times New Roman" w:eastAsia="Times New Roman" w:hAnsi="Times New Roman" w:cs="Times New Roman"/>
        </w:rPr>
        <w:t>unlikely</w:t>
      </w:r>
      <w:r w:rsidR="002B55CE">
        <w:rPr>
          <w:rFonts w:ascii="Times New Roman" w:eastAsia="Times New Roman" w:hAnsi="Times New Roman" w:cs="Times New Roman"/>
        </w:rPr>
        <w:t xml:space="preserve"> to improve disease outcome if the patients remain </w:t>
      </w:r>
      <w:r w:rsidR="00724EDA">
        <w:rPr>
          <w:rFonts w:ascii="Times New Roman" w:eastAsia="Times New Roman" w:hAnsi="Times New Roman" w:cs="Times New Roman"/>
        </w:rPr>
        <w:t>physiologically</w:t>
      </w:r>
      <w:r w:rsidR="002B55CE">
        <w:rPr>
          <w:rFonts w:ascii="Times New Roman" w:eastAsia="Times New Roman" w:hAnsi="Times New Roman" w:cs="Times New Roman"/>
        </w:rPr>
        <w:t xml:space="preserve"> </w:t>
      </w:r>
      <w:r w:rsidR="00724EDA">
        <w:rPr>
          <w:rFonts w:ascii="Times New Roman" w:eastAsia="Times New Roman" w:hAnsi="Times New Roman" w:cs="Times New Roman"/>
        </w:rPr>
        <w:t>un</w:t>
      </w:r>
      <w:r w:rsidR="002B55CE">
        <w:rPr>
          <w:rFonts w:ascii="Times New Roman" w:eastAsia="Times New Roman" w:hAnsi="Times New Roman" w:cs="Times New Roman"/>
        </w:rPr>
        <w:t>responsive to antidepressants.</w:t>
      </w:r>
      <w:r w:rsidR="008D1902">
        <w:rPr>
          <w:rFonts w:ascii="Times New Roman" w:eastAsia="Times New Roman" w:hAnsi="Times New Roman" w:cs="Times New Roman"/>
        </w:rPr>
        <w:t xml:space="preserve"> </w:t>
      </w:r>
    </w:p>
    <w:p w14:paraId="3F303D25" w14:textId="77777777" w:rsidR="00D93E86" w:rsidRDefault="00D93E86" w:rsidP="002B273C">
      <w:pPr>
        <w:pStyle w:val="a4"/>
        <w:spacing w:before="100" w:beforeAutospacing="1" w:after="100" w:afterAutospacing="1" w:line="360" w:lineRule="auto"/>
        <w:ind w:left="567"/>
        <w:jc w:val="both"/>
        <w:rPr>
          <w:rFonts w:ascii="Times New Roman" w:eastAsia="Times New Roman" w:hAnsi="Times New Roman" w:cs="Times New Roman"/>
        </w:rPr>
      </w:pPr>
    </w:p>
    <w:p w14:paraId="60AFA9A5" w14:textId="65D0399D" w:rsidR="003C7016" w:rsidRDefault="003F75AB" w:rsidP="00AC454D">
      <w:pPr>
        <w:pStyle w:val="a4"/>
        <w:spacing w:before="100" w:beforeAutospacing="1" w:after="100" w:afterAutospacing="1" w:line="360" w:lineRule="auto"/>
        <w:ind w:left="567"/>
        <w:jc w:val="both"/>
        <w:rPr>
          <w:rFonts w:ascii="Times New Roman" w:eastAsia="Times New Roman" w:hAnsi="Times New Roman" w:cs="Times New Roman"/>
          <w:lang w:val="en-US"/>
        </w:rPr>
      </w:pPr>
      <w:r>
        <w:rPr>
          <w:rFonts w:ascii="Times New Roman" w:eastAsia="Times New Roman" w:hAnsi="Times New Roman" w:cs="Times New Roman"/>
        </w:rPr>
        <w:t xml:space="preserve">In recent years, a novel medication called </w:t>
      </w:r>
      <w:proofErr w:type="spellStart"/>
      <w:r w:rsidRPr="00864788">
        <w:rPr>
          <w:rFonts w:ascii="Times New Roman" w:eastAsia="Times New Roman" w:hAnsi="Times New Roman" w:cs="Times New Roman"/>
          <w:b/>
          <w:bCs/>
        </w:rPr>
        <w:t>esketamine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Spravato</w:t>
      </w:r>
      <w:proofErr w:type="spellEnd"/>
      <w:r>
        <w:rPr>
          <w:rFonts w:ascii="Times New Roman" w:eastAsia="Times New Roman" w:hAnsi="Times New Roman" w:cs="Times New Roman"/>
        </w:rPr>
        <w:t xml:space="preserve">) was approved by the United States </w:t>
      </w:r>
      <w:r w:rsidR="00D93E86">
        <w:rPr>
          <w:rFonts w:ascii="Times New Roman" w:eastAsia="Times New Roman" w:hAnsi="Times New Roman" w:cs="Times New Roman"/>
          <w:lang w:val="en-US"/>
        </w:rPr>
        <w:t xml:space="preserve">in 2019 and by Hong Kong in 2021. </w:t>
      </w:r>
      <w:proofErr w:type="spellStart"/>
      <w:r w:rsidR="00D93E86">
        <w:rPr>
          <w:rFonts w:ascii="Times New Roman" w:eastAsia="Times New Roman" w:hAnsi="Times New Roman" w:cs="Times New Roman"/>
          <w:lang w:val="en-US"/>
        </w:rPr>
        <w:t>Esketamine</w:t>
      </w:r>
      <w:proofErr w:type="spellEnd"/>
      <w:r w:rsidR="00AB7D55">
        <w:rPr>
          <w:rFonts w:ascii="Times New Roman" w:eastAsia="Times New Roman" w:hAnsi="Times New Roman" w:cs="Times New Roman"/>
          <w:lang w:val="en-US"/>
        </w:rPr>
        <w:t>, which</w:t>
      </w:r>
      <w:r w:rsidR="00D93E86">
        <w:rPr>
          <w:rFonts w:ascii="Times New Roman" w:eastAsia="Times New Roman" w:hAnsi="Times New Roman" w:cs="Times New Roman"/>
          <w:lang w:val="en-US"/>
        </w:rPr>
        <w:t xml:space="preserve"> is the S-enantiomer of </w:t>
      </w:r>
      <w:r w:rsidR="00AB7D55">
        <w:rPr>
          <w:rFonts w:ascii="Times New Roman" w:eastAsia="Times New Roman" w:hAnsi="Times New Roman" w:cs="Times New Roman"/>
          <w:lang w:val="en-US"/>
        </w:rPr>
        <w:t>ketamine,</w:t>
      </w:r>
      <w:r w:rsidR="00AB7D55" w:rsidRPr="00AB7D55">
        <w:t xml:space="preserve"> </w:t>
      </w:r>
      <w:r w:rsidR="00AB7D55">
        <w:rPr>
          <w:rFonts w:ascii="Times New Roman" w:eastAsia="Times New Roman" w:hAnsi="Times New Roman" w:cs="Times New Roman"/>
          <w:lang w:val="en-US"/>
        </w:rPr>
        <w:t>serves as an</w:t>
      </w:r>
      <w:r w:rsidR="00AB7D55" w:rsidRPr="00AB7D55">
        <w:rPr>
          <w:rFonts w:ascii="Times New Roman" w:eastAsia="Times New Roman" w:hAnsi="Times New Roman" w:cs="Times New Roman"/>
          <w:lang w:val="en-US"/>
        </w:rPr>
        <w:t xml:space="preserve"> N-methyl-D-aspartate (NMDA) receptor antagonist</w:t>
      </w:r>
      <w:r w:rsidR="00AB7D55">
        <w:rPr>
          <w:rFonts w:ascii="Times New Roman" w:eastAsia="Times New Roman" w:hAnsi="Times New Roman" w:cs="Times New Roman"/>
          <w:lang w:val="en-US"/>
        </w:rPr>
        <w:t xml:space="preserve"> to </w:t>
      </w:r>
      <w:r w:rsidR="00AB7D55" w:rsidRPr="00AB7D55">
        <w:rPr>
          <w:rFonts w:ascii="Times New Roman" w:eastAsia="Times New Roman" w:hAnsi="Times New Roman" w:cs="Times New Roman"/>
          <w:lang w:val="en-US"/>
        </w:rPr>
        <w:t>activate α-amino-3-hydroxy-5-methylisoxazole-4-propionic acid (AMPA)</w:t>
      </w:r>
      <w:r w:rsidR="00AB7D55">
        <w:rPr>
          <w:rFonts w:ascii="Times New Roman" w:eastAsia="Times New Roman" w:hAnsi="Times New Roman" w:cs="Times New Roman"/>
          <w:lang w:val="en-US"/>
        </w:rPr>
        <w:t xml:space="preserve"> and boost</w:t>
      </w:r>
      <w:r w:rsidR="00AB7D55" w:rsidRPr="00AB7D55">
        <w:rPr>
          <w:rFonts w:ascii="Times New Roman" w:eastAsia="Times New Roman" w:hAnsi="Times New Roman" w:cs="Times New Roman"/>
          <w:lang w:val="en-US"/>
        </w:rPr>
        <w:t xml:space="preserve"> the release of </w:t>
      </w:r>
      <w:r w:rsidR="005F6434">
        <w:rPr>
          <w:rFonts w:ascii="Times New Roman" w:eastAsia="Times New Roman" w:hAnsi="Times New Roman" w:cs="Times New Roman"/>
          <w:lang w:val="en-US"/>
        </w:rPr>
        <w:t>brain-derived neurotrophic factor (</w:t>
      </w:r>
      <w:r w:rsidR="00AB7D55" w:rsidRPr="00AB7D55">
        <w:rPr>
          <w:rFonts w:ascii="Times New Roman" w:eastAsia="Times New Roman" w:hAnsi="Times New Roman" w:cs="Times New Roman"/>
          <w:lang w:val="en-US"/>
        </w:rPr>
        <w:t>BDNF</w:t>
      </w:r>
      <w:r w:rsidR="005F6434">
        <w:rPr>
          <w:rFonts w:ascii="Times New Roman" w:eastAsia="Times New Roman" w:hAnsi="Times New Roman" w:cs="Times New Roman"/>
          <w:lang w:val="en-US"/>
        </w:rPr>
        <w:t>)</w:t>
      </w:r>
      <w:r w:rsidR="00AB7D55" w:rsidRPr="00AB7D55">
        <w:rPr>
          <w:rFonts w:ascii="Times New Roman" w:eastAsia="Times New Roman" w:hAnsi="Times New Roman" w:cs="Times New Roman"/>
          <w:lang w:val="en-US"/>
        </w:rPr>
        <w:t>, a</w:t>
      </w:r>
      <w:r w:rsidR="005F6434">
        <w:rPr>
          <w:rFonts w:ascii="Times New Roman" w:eastAsia="Times New Roman" w:hAnsi="Times New Roman" w:cs="Times New Roman"/>
          <w:lang w:val="en-US"/>
        </w:rPr>
        <w:t xml:space="preserve"> crucial molecule</w:t>
      </w:r>
      <w:r w:rsidR="00AB7D55" w:rsidRPr="00AB7D55">
        <w:rPr>
          <w:rFonts w:ascii="Times New Roman" w:eastAsia="Times New Roman" w:hAnsi="Times New Roman" w:cs="Times New Roman"/>
          <w:lang w:val="en-US"/>
        </w:rPr>
        <w:t xml:space="preserve"> that</w:t>
      </w:r>
      <w:r w:rsidR="00AB7D55">
        <w:rPr>
          <w:rFonts w:ascii="Times New Roman" w:eastAsia="Times New Roman" w:hAnsi="Times New Roman" w:cs="Times New Roman"/>
          <w:lang w:val="en-US"/>
        </w:rPr>
        <w:t xml:space="preserve"> </w:t>
      </w:r>
      <w:r w:rsidR="00AB7D55" w:rsidRPr="00AB7D55">
        <w:rPr>
          <w:rFonts w:ascii="Times New Roman" w:eastAsia="Times New Roman" w:hAnsi="Times New Roman" w:cs="Times New Roman"/>
          <w:lang w:val="en-US"/>
        </w:rPr>
        <w:t>restores synaptic health</w:t>
      </w:r>
      <w:r w:rsidR="00AB7D55">
        <w:rPr>
          <w:rFonts w:ascii="Times New Roman" w:eastAsia="Times New Roman" w:hAnsi="Times New Roman" w:cs="Times New Roman"/>
          <w:lang w:val="en-US"/>
        </w:rPr>
        <w:t xml:space="preserve">. </w:t>
      </w:r>
      <w:r w:rsidR="005F6434">
        <w:rPr>
          <w:rFonts w:ascii="Times New Roman" w:eastAsia="Times New Roman" w:hAnsi="Times New Roman" w:cs="Times New Roman"/>
          <w:lang w:val="en-US"/>
        </w:rPr>
        <w:t>The remaining</w:t>
      </w:r>
      <w:r w:rsidR="00AB7D55" w:rsidRPr="00AB7D55">
        <w:rPr>
          <w:rFonts w:ascii="Times New Roman" w:eastAsia="Times New Roman" w:hAnsi="Times New Roman" w:cs="Times New Roman"/>
          <w:lang w:val="en-US"/>
        </w:rPr>
        <w:t xml:space="preserve"> pathways are yet fully understood. Different from conventional oral antidepressants, </w:t>
      </w:r>
      <w:proofErr w:type="spellStart"/>
      <w:r w:rsidR="00AB7D55" w:rsidRPr="00AB7D55">
        <w:rPr>
          <w:rFonts w:ascii="Times New Roman" w:eastAsia="Times New Roman" w:hAnsi="Times New Roman" w:cs="Times New Roman"/>
          <w:lang w:val="en-US"/>
        </w:rPr>
        <w:t>esketamine</w:t>
      </w:r>
      <w:proofErr w:type="spellEnd"/>
      <w:r w:rsidR="00AB7D55" w:rsidRPr="00AB7D55">
        <w:rPr>
          <w:rFonts w:ascii="Times New Roman" w:eastAsia="Times New Roman" w:hAnsi="Times New Roman" w:cs="Times New Roman"/>
          <w:lang w:val="en-US"/>
        </w:rPr>
        <w:t xml:space="preserve"> is administered intranasally with </w:t>
      </w:r>
      <w:r w:rsidR="00AB7D55" w:rsidRPr="00DA072E">
        <w:rPr>
          <w:rFonts w:ascii="Times New Roman" w:eastAsia="Times New Roman" w:hAnsi="Times New Roman" w:cs="Times New Roman"/>
          <w:b/>
          <w:bCs/>
          <w:lang w:val="en-US"/>
        </w:rPr>
        <w:t>rapid onset of action</w:t>
      </w:r>
      <w:r w:rsidR="00AB7D55" w:rsidRPr="00AB7D55">
        <w:rPr>
          <w:rFonts w:ascii="Times New Roman" w:eastAsia="Times New Roman" w:hAnsi="Times New Roman" w:cs="Times New Roman"/>
          <w:lang w:val="en-US"/>
        </w:rPr>
        <w:t xml:space="preserve">. Compared </w:t>
      </w:r>
      <w:r w:rsidR="00317534">
        <w:rPr>
          <w:rFonts w:ascii="Times New Roman" w:eastAsia="Times New Roman" w:hAnsi="Times New Roman" w:cs="Times New Roman"/>
          <w:lang w:val="en-US"/>
        </w:rPr>
        <w:t>with</w:t>
      </w:r>
      <w:r w:rsidR="00AB7D55" w:rsidRPr="00AB7D55">
        <w:rPr>
          <w:rFonts w:ascii="Times New Roman" w:eastAsia="Times New Roman" w:hAnsi="Times New Roman" w:cs="Times New Roman"/>
          <w:lang w:val="en-US"/>
        </w:rPr>
        <w:t xml:space="preserve"> oral antidepressants alone, Phase III trial</w:t>
      </w:r>
      <w:r w:rsidR="00321362">
        <w:rPr>
          <w:rFonts w:ascii="Times New Roman" w:eastAsia="Times New Roman" w:hAnsi="Times New Roman" w:cs="Times New Roman"/>
          <w:lang w:val="en-US"/>
        </w:rPr>
        <w:t xml:space="preserve">s </w:t>
      </w:r>
      <w:r w:rsidR="00AB7D55" w:rsidRPr="00AB7D55">
        <w:rPr>
          <w:rFonts w:ascii="Times New Roman" w:eastAsia="Times New Roman" w:hAnsi="Times New Roman" w:cs="Times New Roman"/>
          <w:lang w:val="en-US"/>
        </w:rPr>
        <w:t xml:space="preserve">have </w:t>
      </w:r>
      <w:r w:rsidR="00E96DEE">
        <w:rPr>
          <w:rFonts w:ascii="Times New Roman" w:eastAsia="Times New Roman" w:hAnsi="Times New Roman" w:cs="Times New Roman"/>
          <w:lang w:val="en-US"/>
        </w:rPr>
        <w:t>shown</w:t>
      </w:r>
      <w:r w:rsidR="00AB7D55" w:rsidRPr="00AB7D55">
        <w:rPr>
          <w:rFonts w:ascii="Times New Roman" w:eastAsia="Times New Roman" w:hAnsi="Times New Roman" w:cs="Times New Roman"/>
          <w:lang w:val="en-US"/>
        </w:rPr>
        <w:t xml:space="preserve"> that </w:t>
      </w:r>
      <w:proofErr w:type="spellStart"/>
      <w:r w:rsidR="00AB7D55" w:rsidRPr="00AB7D55">
        <w:rPr>
          <w:rFonts w:ascii="Times New Roman" w:eastAsia="Times New Roman" w:hAnsi="Times New Roman" w:cs="Times New Roman"/>
          <w:lang w:val="en-US"/>
        </w:rPr>
        <w:t>esketamine</w:t>
      </w:r>
      <w:proofErr w:type="spellEnd"/>
      <w:r w:rsidR="00AB7D55" w:rsidRPr="00AB7D55">
        <w:rPr>
          <w:rFonts w:ascii="Times New Roman" w:eastAsia="Times New Roman" w:hAnsi="Times New Roman" w:cs="Times New Roman"/>
          <w:lang w:val="en-US"/>
        </w:rPr>
        <w:t xml:space="preserve"> adjunctive to oral antidepressant significantly reduced the severity score of depression after four weeks of treatment, with immediate change </w:t>
      </w:r>
      <w:r w:rsidR="00475CA3">
        <w:rPr>
          <w:rFonts w:ascii="Times New Roman" w:eastAsia="Times New Roman" w:hAnsi="Times New Roman" w:cs="Times New Roman"/>
          <w:lang w:val="en-US"/>
        </w:rPr>
        <w:t xml:space="preserve">as early as </w:t>
      </w:r>
      <w:r w:rsidR="00AB7D55" w:rsidRPr="00AB7D55">
        <w:rPr>
          <w:rFonts w:ascii="Times New Roman" w:eastAsia="Times New Roman" w:hAnsi="Times New Roman" w:cs="Times New Roman"/>
          <w:lang w:val="en-US"/>
        </w:rPr>
        <w:t>within the second day which continued for 28 days, in contrast to the onset time of two to</w:t>
      </w:r>
      <w:r w:rsidR="00BB5BC4">
        <w:rPr>
          <w:rFonts w:ascii="Times New Roman" w:eastAsia="Times New Roman" w:hAnsi="Times New Roman" w:cs="Times New Roman"/>
          <w:lang w:val="en-US"/>
        </w:rPr>
        <w:t xml:space="preserve"> four weeks of oral antidepressants.</w:t>
      </w:r>
      <w:r w:rsidR="00BB5BC4" w:rsidRPr="00BB5BC4">
        <w:rPr>
          <w:rFonts w:ascii="Times New Roman" w:eastAsia="Times New Roman" w:hAnsi="Times New Roman" w:cs="Times New Roman"/>
          <w:lang w:val="en-US"/>
        </w:rPr>
        <w:t xml:space="preserve"> </w:t>
      </w:r>
      <w:r w:rsidR="00BB5BC4">
        <w:rPr>
          <w:rFonts w:ascii="Times New Roman" w:eastAsia="Times New Roman" w:hAnsi="Times New Roman" w:cs="Times New Roman"/>
          <w:lang w:val="en-US"/>
        </w:rPr>
        <w:t xml:space="preserve">In terms of long-term use, </w:t>
      </w:r>
      <w:r w:rsidR="00BB5BC4" w:rsidRPr="00AB7D55">
        <w:rPr>
          <w:rFonts w:ascii="Times New Roman" w:eastAsia="Times New Roman" w:hAnsi="Times New Roman" w:cs="Times New Roman"/>
          <w:lang w:val="en-US"/>
        </w:rPr>
        <w:t>Phase III trial</w:t>
      </w:r>
      <w:r w:rsidR="00BB5BC4">
        <w:rPr>
          <w:rFonts w:ascii="Times New Roman" w:eastAsia="Times New Roman" w:hAnsi="Times New Roman" w:cs="Times New Roman"/>
          <w:lang w:val="en-US"/>
        </w:rPr>
        <w:t xml:space="preserve">s </w:t>
      </w:r>
      <w:r w:rsidR="00BB5BC4" w:rsidRPr="00AB7D55">
        <w:rPr>
          <w:rFonts w:ascii="Times New Roman" w:eastAsia="Times New Roman" w:hAnsi="Times New Roman" w:cs="Times New Roman"/>
          <w:lang w:val="en-US"/>
        </w:rPr>
        <w:t>ha</w:t>
      </w:r>
      <w:r w:rsidR="00BB5BC4">
        <w:rPr>
          <w:rFonts w:ascii="Times New Roman" w:eastAsia="Times New Roman" w:hAnsi="Times New Roman" w:cs="Times New Roman"/>
          <w:lang w:val="en-US"/>
        </w:rPr>
        <w:t>ve</w:t>
      </w:r>
      <w:r w:rsidR="00BB5BC4" w:rsidRPr="00AB7D55">
        <w:rPr>
          <w:rFonts w:ascii="Times New Roman" w:eastAsia="Times New Roman" w:hAnsi="Times New Roman" w:cs="Times New Roman"/>
          <w:lang w:val="en-US"/>
        </w:rPr>
        <w:t xml:space="preserve"> </w:t>
      </w:r>
      <w:r w:rsidR="009C416A">
        <w:rPr>
          <w:rFonts w:ascii="Times New Roman" w:eastAsia="Times New Roman" w:hAnsi="Times New Roman" w:cs="Times New Roman"/>
          <w:lang w:val="en-US"/>
        </w:rPr>
        <w:t>highlighted</w:t>
      </w:r>
      <w:r w:rsidR="00BB5BC4" w:rsidRPr="00AB7D55">
        <w:rPr>
          <w:rFonts w:ascii="Times New Roman" w:eastAsia="Times New Roman" w:hAnsi="Times New Roman" w:cs="Times New Roman"/>
          <w:lang w:val="en-US"/>
        </w:rPr>
        <w:t xml:space="preserve"> that continued </w:t>
      </w:r>
      <w:r w:rsidR="00BB5BC4" w:rsidRPr="00AB7D55">
        <w:rPr>
          <w:rFonts w:ascii="Times New Roman" w:eastAsia="Times New Roman" w:hAnsi="Times New Roman" w:cs="Times New Roman"/>
          <w:lang w:val="en-US"/>
        </w:rPr>
        <w:lastRenderedPageBreak/>
        <w:t xml:space="preserve">treatment </w:t>
      </w:r>
      <w:r w:rsidR="00BB5BC4">
        <w:rPr>
          <w:rFonts w:ascii="Times New Roman" w:eastAsia="Times New Roman" w:hAnsi="Times New Roman" w:cs="Times New Roman"/>
          <w:lang w:val="en-US"/>
        </w:rPr>
        <w:t xml:space="preserve">of </w:t>
      </w:r>
      <w:proofErr w:type="spellStart"/>
      <w:r w:rsidR="00BB5BC4">
        <w:rPr>
          <w:rFonts w:ascii="Times New Roman" w:eastAsia="Times New Roman" w:hAnsi="Times New Roman" w:cs="Times New Roman"/>
          <w:lang w:val="en-US"/>
        </w:rPr>
        <w:t>esketamine</w:t>
      </w:r>
      <w:proofErr w:type="spellEnd"/>
      <w:r w:rsidR="00BB5BC4">
        <w:rPr>
          <w:rFonts w:ascii="Times New Roman" w:eastAsia="Times New Roman" w:hAnsi="Times New Roman" w:cs="Times New Roman"/>
          <w:lang w:val="en-US"/>
        </w:rPr>
        <w:t xml:space="preserve"> among those with response </w:t>
      </w:r>
      <w:r w:rsidR="00BB5BC4" w:rsidRPr="00AB7D55">
        <w:rPr>
          <w:rFonts w:ascii="Times New Roman" w:eastAsia="Times New Roman" w:hAnsi="Times New Roman" w:cs="Times New Roman"/>
          <w:lang w:val="en-US"/>
        </w:rPr>
        <w:t>prolonged the time until relapse by 7.5 weeks, with only 27% of</w:t>
      </w:r>
      <w:r w:rsidR="00BB5BC4" w:rsidRPr="00BB5BC4">
        <w:rPr>
          <w:rFonts w:ascii="Times New Roman" w:eastAsia="Times New Roman" w:hAnsi="Times New Roman" w:cs="Times New Roman"/>
          <w:lang w:val="en-US"/>
        </w:rPr>
        <w:t xml:space="preserve"> </w:t>
      </w:r>
      <w:r w:rsidR="00BB5BC4" w:rsidRPr="00AB7D55">
        <w:rPr>
          <w:rFonts w:ascii="Times New Roman" w:eastAsia="Times New Roman" w:hAnsi="Times New Roman" w:cs="Times New Roman"/>
          <w:lang w:val="en-US"/>
        </w:rPr>
        <w:t xml:space="preserve">patients having experienced relapse </w:t>
      </w:r>
      <w:r w:rsidR="00BB5BC4">
        <w:rPr>
          <w:rFonts w:ascii="Times New Roman" w:eastAsia="Times New Roman" w:hAnsi="Times New Roman" w:cs="Times New Roman"/>
          <w:lang w:val="en-US"/>
        </w:rPr>
        <w:t>(</w:t>
      </w:r>
      <w:r w:rsidR="00BB5BC4" w:rsidRPr="00AB7D55">
        <w:rPr>
          <w:rFonts w:ascii="Times New Roman" w:eastAsia="Times New Roman" w:hAnsi="Times New Roman" w:cs="Times New Roman"/>
          <w:lang w:val="en-US"/>
        </w:rPr>
        <w:t>45% in the control</w:t>
      </w:r>
      <w:r w:rsidR="00BB5BC4">
        <w:rPr>
          <w:rFonts w:ascii="Times New Roman" w:eastAsia="Times New Roman" w:hAnsi="Times New Roman" w:cs="Times New Roman"/>
          <w:lang w:val="en-US"/>
        </w:rPr>
        <w:t>)</w:t>
      </w:r>
      <w:r w:rsidR="00BB5BC4" w:rsidRPr="00AB7D55">
        <w:rPr>
          <w:rFonts w:ascii="Times New Roman" w:eastAsia="Times New Roman" w:hAnsi="Times New Roman" w:cs="Times New Roman"/>
          <w:lang w:val="en-US"/>
        </w:rPr>
        <w:t>. Commo</w:t>
      </w:r>
      <w:r w:rsidR="00BB5BC4">
        <w:rPr>
          <w:rFonts w:ascii="Times New Roman" w:eastAsia="Times New Roman" w:hAnsi="Times New Roman" w:cs="Times New Roman"/>
          <w:lang w:val="en-US"/>
        </w:rPr>
        <w:t xml:space="preserve">n </w:t>
      </w:r>
      <w:r w:rsidR="00BB5BC4" w:rsidRPr="00BB5BC4">
        <w:rPr>
          <w:rFonts w:ascii="Times New Roman" w:eastAsia="Times New Roman" w:hAnsi="Times New Roman" w:cs="Times New Roman"/>
          <w:lang w:val="en-US"/>
        </w:rPr>
        <w:t>adverse events include nausea, headache, dizziness, dissociation, somnolence, and</w:t>
      </w:r>
      <w:r w:rsidR="00BB5BC4">
        <w:rPr>
          <w:rFonts w:ascii="Times New Roman" w:eastAsia="Times New Roman" w:hAnsi="Times New Roman" w:cs="Times New Roman"/>
          <w:lang w:val="en-US"/>
        </w:rPr>
        <w:t xml:space="preserve"> </w:t>
      </w:r>
      <w:r w:rsidR="00BB5BC4" w:rsidRPr="00BB5BC4">
        <w:rPr>
          <w:rFonts w:ascii="Times New Roman" w:eastAsia="Times New Roman" w:hAnsi="Times New Roman" w:cs="Times New Roman"/>
          <w:lang w:val="en-US"/>
        </w:rPr>
        <w:t>nasopharyngitis, but there has been no new safety signal for patients who remain in</w:t>
      </w:r>
      <w:r w:rsidR="00BB5BC4">
        <w:rPr>
          <w:rFonts w:ascii="Times New Roman" w:eastAsia="Times New Roman" w:hAnsi="Times New Roman" w:cs="Times New Roman"/>
          <w:lang w:val="en-US"/>
        </w:rPr>
        <w:t xml:space="preserve"> </w:t>
      </w:r>
      <w:r w:rsidR="00BB5BC4" w:rsidRPr="00BB5BC4">
        <w:rPr>
          <w:rFonts w:ascii="Times New Roman" w:eastAsia="Times New Roman" w:hAnsi="Times New Roman" w:cs="Times New Roman"/>
          <w:lang w:val="en-US"/>
        </w:rPr>
        <w:t>long-term maintenance treatment (up to 4.5 years)</w:t>
      </w:r>
      <w:r w:rsidR="00BB5BC4">
        <w:rPr>
          <w:rFonts w:ascii="Times New Roman" w:eastAsia="Times New Roman" w:hAnsi="Times New Roman" w:cs="Times New Roman"/>
          <w:lang w:val="en-US"/>
        </w:rPr>
        <w:t>.</w:t>
      </w:r>
    </w:p>
    <w:p w14:paraId="09CFAC02" w14:textId="77777777" w:rsidR="00AC454D" w:rsidRPr="00AC454D" w:rsidRDefault="00AC454D" w:rsidP="00AC454D">
      <w:pPr>
        <w:pStyle w:val="a4"/>
        <w:spacing w:before="100" w:beforeAutospacing="1" w:after="100" w:afterAutospacing="1" w:line="360" w:lineRule="auto"/>
        <w:ind w:left="567"/>
        <w:jc w:val="both"/>
        <w:rPr>
          <w:rFonts w:ascii="Times New Roman" w:eastAsia="Times New Roman" w:hAnsi="Times New Roman" w:cs="Times New Roman"/>
          <w:lang w:val="en-US"/>
        </w:rPr>
      </w:pPr>
    </w:p>
    <w:p w14:paraId="4A86F53A" w14:textId="77777777" w:rsidR="00AC454D" w:rsidRDefault="007E74EC" w:rsidP="00AC454D">
      <w:pPr>
        <w:pStyle w:val="a4"/>
        <w:numPr>
          <w:ilvl w:val="1"/>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Research Gaps</w:t>
      </w:r>
    </w:p>
    <w:p w14:paraId="7F067CA6" w14:textId="7F1056A9" w:rsidR="00AC454D" w:rsidRPr="001A24D8" w:rsidRDefault="00AC454D" w:rsidP="001A24D8">
      <w:pPr>
        <w:pStyle w:val="a4"/>
        <w:spacing w:before="100" w:beforeAutospacing="1" w:after="100" w:afterAutospacing="1" w:line="360" w:lineRule="auto"/>
        <w:ind w:left="567"/>
        <w:jc w:val="both"/>
        <w:rPr>
          <w:rFonts w:ascii="Times New Roman" w:eastAsia="Times New Roman" w:hAnsi="Times New Roman" w:cs="Times New Roman"/>
        </w:rPr>
      </w:pPr>
      <w:bookmarkStart w:id="3" w:name="OLE_LINK25"/>
      <w:r w:rsidRPr="00AC454D">
        <w:rPr>
          <w:rFonts w:ascii="Times New Roman" w:eastAsia="Times New Roman" w:hAnsi="Times New Roman" w:cs="Times New Roman"/>
        </w:rPr>
        <w:t xml:space="preserve">Despite the favourable effectiveness and safety profile, </w:t>
      </w:r>
      <w:proofErr w:type="spellStart"/>
      <w:r w:rsidRPr="00AC454D">
        <w:rPr>
          <w:rFonts w:ascii="Times New Roman" w:eastAsia="Times New Roman" w:hAnsi="Times New Roman" w:cs="Times New Roman"/>
        </w:rPr>
        <w:t>esketamine</w:t>
      </w:r>
      <w:proofErr w:type="spellEnd"/>
      <w:r w:rsidRPr="00AC454D">
        <w:rPr>
          <w:rFonts w:ascii="Times New Roman" w:eastAsia="Times New Roman" w:hAnsi="Times New Roman" w:cs="Times New Roman"/>
        </w:rPr>
        <w:t xml:space="preserve"> hits the market with a high price.</w:t>
      </w:r>
      <w:r w:rsidR="00F807D0" w:rsidRPr="00F807D0">
        <w:t xml:space="preserve"> </w:t>
      </w:r>
      <w:r w:rsidR="00F807D0" w:rsidRPr="00F807D0">
        <w:rPr>
          <w:rFonts w:ascii="Times New Roman" w:eastAsia="Times New Roman" w:hAnsi="Times New Roman" w:cs="Times New Roman"/>
        </w:rPr>
        <w:t xml:space="preserve">Ross et al. have modelled the cost-effectiveness of intranasal </w:t>
      </w:r>
      <w:proofErr w:type="spellStart"/>
      <w:r w:rsidR="00F807D0" w:rsidRPr="00F807D0">
        <w:rPr>
          <w:rFonts w:ascii="Times New Roman" w:eastAsia="Times New Roman" w:hAnsi="Times New Roman" w:cs="Times New Roman"/>
        </w:rPr>
        <w:t>esketamine</w:t>
      </w:r>
      <w:proofErr w:type="spellEnd"/>
      <w:r w:rsidR="00F807D0" w:rsidRPr="00F807D0">
        <w:rPr>
          <w:rFonts w:ascii="Times New Roman" w:eastAsia="Times New Roman" w:hAnsi="Times New Roman" w:cs="Times New Roman"/>
        </w:rPr>
        <w:t xml:space="preserve"> in adjunct to oral antidepressant compared </w:t>
      </w:r>
      <w:r w:rsidR="00F807D0">
        <w:rPr>
          <w:rFonts w:ascii="Times New Roman" w:eastAsia="Times New Roman" w:hAnsi="Times New Roman" w:cs="Times New Roman"/>
        </w:rPr>
        <w:t>to</w:t>
      </w:r>
      <w:r w:rsidR="00F807D0" w:rsidRPr="00F807D0">
        <w:rPr>
          <w:rFonts w:ascii="Times New Roman" w:eastAsia="Times New Roman" w:hAnsi="Times New Roman" w:cs="Times New Roman"/>
        </w:rPr>
        <w:t xml:space="preserve"> using oral antidepressant alone in the United States. It was found that treatment was </w:t>
      </w:r>
      <w:r w:rsidR="00F807D0" w:rsidRPr="00AF26F7">
        <w:rPr>
          <w:rFonts w:ascii="Times New Roman" w:eastAsia="Times New Roman" w:hAnsi="Times New Roman" w:cs="Times New Roman"/>
          <w:b/>
          <w:bCs/>
        </w:rPr>
        <w:t>unlikely to be cost-effective</w:t>
      </w:r>
      <w:r w:rsidR="00F807D0" w:rsidRPr="00F807D0">
        <w:rPr>
          <w:rFonts w:ascii="Times New Roman" w:eastAsia="Times New Roman" w:hAnsi="Times New Roman" w:cs="Times New Roman"/>
        </w:rPr>
        <w:t xml:space="preserve"> unless the price of </w:t>
      </w:r>
      <w:proofErr w:type="spellStart"/>
      <w:r w:rsidR="00F807D0" w:rsidRPr="00F807D0">
        <w:rPr>
          <w:rFonts w:ascii="Times New Roman" w:eastAsia="Times New Roman" w:hAnsi="Times New Roman" w:cs="Times New Roman"/>
        </w:rPr>
        <w:t>esketamine</w:t>
      </w:r>
      <w:proofErr w:type="spellEnd"/>
      <w:r w:rsidR="00F807D0" w:rsidRPr="00F807D0">
        <w:rPr>
          <w:rFonts w:ascii="Times New Roman" w:eastAsia="Times New Roman" w:hAnsi="Times New Roman" w:cs="Times New Roman"/>
        </w:rPr>
        <w:t xml:space="preserve"> fell by 40% although the model showed incremental benefit</w:t>
      </w:r>
      <w:r w:rsidR="00F807D0" w:rsidRPr="00F807D0">
        <w:t xml:space="preserve"> </w:t>
      </w:r>
      <w:r w:rsidR="00F807D0" w:rsidRPr="00F807D0">
        <w:rPr>
          <w:rFonts w:ascii="Times New Roman" w:eastAsia="Times New Roman" w:hAnsi="Times New Roman" w:cs="Times New Roman"/>
        </w:rPr>
        <w:t>in terms of time in remission following treatment</w:t>
      </w:r>
      <w:r w:rsidR="00F807D0" w:rsidRPr="00F807D0">
        <w:t xml:space="preserve"> </w:t>
      </w:r>
      <w:r w:rsidR="00F807D0" w:rsidRPr="00F807D0">
        <w:rPr>
          <w:rFonts w:ascii="Times New Roman" w:eastAsia="Times New Roman" w:hAnsi="Times New Roman" w:cs="Times New Roman"/>
        </w:rPr>
        <w:t>each month</w:t>
      </w:r>
      <w:r w:rsidR="00F807D0">
        <w:rPr>
          <w:rFonts w:ascii="Times New Roman" w:eastAsia="Times New Roman" w:hAnsi="Times New Roman" w:cs="Times New Roman"/>
        </w:rPr>
        <w:t xml:space="preserve">. </w:t>
      </w:r>
      <w:r w:rsidR="0018540E">
        <w:rPr>
          <w:rFonts w:ascii="Times New Roman" w:eastAsia="Times New Roman" w:hAnsi="Times New Roman" w:cs="Times New Roman"/>
        </w:rPr>
        <w:t xml:space="preserve">Five other modelling studies in the United States, Italy and Canada also gave similar conclusions when comparing </w:t>
      </w:r>
      <w:proofErr w:type="spellStart"/>
      <w:r w:rsidR="0018540E">
        <w:rPr>
          <w:rFonts w:ascii="Times New Roman" w:eastAsia="Times New Roman" w:hAnsi="Times New Roman" w:cs="Times New Roman"/>
        </w:rPr>
        <w:t>esketamine</w:t>
      </w:r>
      <w:proofErr w:type="spellEnd"/>
      <w:r w:rsidR="0018540E">
        <w:rPr>
          <w:rFonts w:ascii="Times New Roman" w:eastAsia="Times New Roman" w:hAnsi="Times New Roman" w:cs="Times New Roman"/>
        </w:rPr>
        <w:t xml:space="preserve"> </w:t>
      </w:r>
      <w:r w:rsidR="002E70E4">
        <w:rPr>
          <w:rFonts w:ascii="Times New Roman" w:eastAsia="Times New Roman" w:hAnsi="Times New Roman" w:cs="Times New Roman"/>
        </w:rPr>
        <w:t>to</w:t>
      </w:r>
      <w:r w:rsidR="0018540E">
        <w:rPr>
          <w:rFonts w:ascii="Times New Roman" w:eastAsia="Times New Roman" w:hAnsi="Times New Roman" w:cs="Times New Roman"/>
        </w:rPr>
        <w:t xml:space="preserve"> oral antidepressants, intravenous ketamine, and electroconvulsive therapy</w:t>
      </w:r>
      <w:r w:rsidR="00B332B4">
        <w:rPr>
          <w:rFonts w:ascii="Times New Roman" w:eastAsia="Times New Roman" w:hAnsi="Times New Roman" w:cs="Times New Roman"/>
        </w:rPr>
        <w:t xml:space="preserve"> (ECT)</w:t>
      </w:r>
      <w:r w:rsidR="001A24D8">
        <w:rPr>
          <w:rFonts w:ascii="Times New Roman" w:eastAsia="Times New Roman" w:hAnsi="Times New Roman" w:cs="Times New Roman"/>
        </w:rPr>
        <w:t xml:space="preserve">. </w:t>
      </w:r>
      <w:r w:rsidR="00F807D0" w:rsidRPr="001A24D8">
        <w:rPr>
          <w:rFonts w:ascii="Times New Roman" w:eastAsia="Times New Roman" w:hAnsi="Times New Roman" w:cs="Times New Roman"/>
        </w:rPr>
        <w:t xml:space="preserve">Given the price up to </w:t>
      </w:r>
      <w:r w:rsidR="00F807D0" w:rsidRPr="00DA072E">
        <w:rPr>
          <w:rFonts w:ascii="Times New Roman" w:eastAsia="Times New Roman" w:hAnsi="Times New Roman" w:cs="Times New Roman"/>
          <w:b/>
          <w:bCs/>
        </w:rPr>
        <w:t>US$5,000</w:t>
      </w:r>
      <w:r w:rsidR="00F807D0" w:rsidRPr="001A24D8">
        <w:rPr>
          <w:rFonts w:ascii="Times New Roman" w:eastAsia="Times New Roman" w:hAnsi="Times New Roman" w:cs="Times New Roman"/>
        </w:rPr>
        <w:t xml:space="preserve"> per month, it is reasonable that the health and economic benefits brought by the medication might be outweighed by the additional costs </w:t>
      </w:r>
      <w:r w:rsidR="00E34ED0" w:rsidRPr="001A24D8">
        <w:rPr>
          <w:rFonts w:ascii="Times New Roman" w:eastAsia="Times New Roman" w:hAnsi="Times New Roman" w:cs="Times New Roman"/>
        </w:rPr>
        <w:t>of</w:t>
      </w:r>
      <w:r w:rsidR="00F807D0" w:rsidRPr="001A24D8">
        <w:rPr>
          <w:rFonts w:ascii="Times New Roman" w:eastAsia="Times New Roman" w:hAnsi="Times New Roman" w:cs="Times New Roman"/>
        </w:rPr>
        <w:t xml:space="preserve"> treatment and adverse event</w:t>
      </w:r>
      <w:r w:rsidR="00E34ED0" w:rsidRPr="001A24D8">
        <w:rPr>
          <w:rFonts w:ascii="Times New Roman" w:eastAsia="Times New Roman" w:hAnsi="Times New Roman" w:cs="Times New Roman"/>
        </w:rPr>
        <w:t>s</w:t>
      </w:r>
      <w:r w:rsidR="00F807D0" w:rsidRPr="001A24D8">
        <w:rPr>
          <w:rFonts w:ascii="Times New Roman" w:eastAsia="Times New Roman" w:hAnsi="Times New Roman" w:cs="Times New Roman"/>
        </w:rPr>
        <w:t xml:space="preserve">. Although it can be self-administered, patients must </w:t>
      </w:r>
      <w:r w:rsidR="00E34ED0" w:rsidRPr="001A24D8">
        <w:rPr>
          <w:rFonts w:ascii="Times New Roman" w:eastAsia="Times New Roman" w:hAnsi="Times New Roman" w:cs="Times New Roman"/>
        </w:rPr>
        <w:t xml:space="preserve">also </w:t>
      </w:r>
      <w:r w:rsidR="00F807D0" w:rsidRPr="001A24D8">
        <w:rPr>
          <w:rFonts w:ascii="Times New Roman" w:eastAsia="Times New Roman" w:hAnsi="Times New Roman" w:cs="Times New Roman"/>
        </w:rPr>
        <w:t xml:space="preserve">be supervised by healthcare professionals during treatment </w:t>
      </w:r>
      <w:r w:rsidR="00184BDF">
        <w:rPr>
          <w:rFonts w:ascii="Times New Roman" w:eastAsia="Times New Roman" w:hAnsi="Times New Roman" w:cs="Times New Roman"/>
        </w:rPr>
        <w:t>as</w:t>
      </w:r>
      <w:r w:rsidR="00F807D0" w:rsidRPr="001A24D8">
        <w:rPr>
          <w:rFonts w:ascii="Times New Roman" w:eastAsia="Times New Roman" w:hAnsi="Times New Roman" w:cs="Times New Roman"/>
        </w:rPr>
        <w:t xml:space="preserve"> it</w:t>
      </w:r>
      <w:r w:rsidR="00184BDF">
        <w:rPr>
          <w:rFonts w:ascii="Times New Roman" w:eastAsia="Times New Roman" w:hAnsi="Times New Roman" w:cs="Times New Roman"/>
        </w:rPr>
        <w:t xml:space="preserve"> is</w:t>
      </w:r>
      <w:r w:rsidR="00F807D0" w:rsidRPr="001A24D8">
        <w:rPr>
          <w:rFonts w:ascii="Times New Roman" w:eastAsia="Times New Roman" w:hAnsi="Times New Roman" w:cs="Times New Roman"/>
        </w:rPr>
        <w:t xml:space="preserve"> </w:t>
      </w:r>
      <w:r w:rsidR="00184BDF">
        <w:rPr>
          <w:rFonts w:ascii="Times New Roman" w:eastAsia="Times New Roman" w:hAnsi="Times New Roman" w:cs="Times New Roman"/>
        </w:rPr>
        <w:t>classified as a</w:t>
      </w:r>
      <w:r w:rsidR="00F807D0" w:rsidRPr="001A24D8">
        <w:rPr>
          <w:rFonts w:ascii="Times New Roman" w:eastAsia="Times New Roman" w:hAnsi="Times New Roman" w:cs="Times New Roman"/>
        </w:rPr>
        <w:t xml:space="preserve"> Schedule III Controlled Substance and dissociative side effects, which further </w:t>
      </w:r>
      <w:r w:rsidR="00184BDF">
        <w:rPr>
          <w:rFonts w:ascii="Times New Roman" w:eastAsia="Times New Roman" w:hAnsi="Times New Roman" w:cs="Times New Roman"/>
        </w:rPr>
        <w:t>raises</w:t>
      </w:r>
      <w:r w:rsidR="00F807D0" w:rsidRPr="001A24D8">
        <w:rPr>
          <w:rFonts w:ascii="Times New Roman" w:eastAsia="Times New Roman" w:hAnsi="Times New Roman" w:cs="Times New Roman"/>
        </w:rPr>
        <w:t xml:space="preserve"> </w:t>
      </w:r>
      <w:r w:rsidR="00094300" w:rsidRPr="001A24D8">
        <w:rPr>
          <w:rFonts w:ascii="Times New Roman" w:eastAsia="Times New Roman" w:hAnsi="Times New Roman" w:cs="Times New Roman"/>
        </w:rPr>
        <w:t xml:space="preserve">the </w:t>
      </w:r>
      <w:r w:rsidR="00F807D0" w:rsidRPr="00DA072E">
        <w:rPr>
          <w:rFonts w:ascii="Times New Roman" w:eastAsia="Times New Roman" w:hAnsi="Times New Roman" w:cs="Times New Roman"/>
          <w:b/>
          <w:bCs/>
        </w:rPr>
        <w:t>caring cost for clinical monitoring</w:t>
      </w:r>
      <w:r w:rsidR="00F807D0" w:rsidRPr="001A24D8">
        <w:rPr>
          <w:rFonts w:ascii="Times New Roman" w:eastAsia="Times New Roman" w:hAnsi="Times New Roman" w:cs="Times New Roman"/>
        </w:rPr>
        <w:t xml:space="preserve">. </w:t>
      </w:r>
      <w:r w:rsidR="00E34ED0" w:rsidRPr="001A24D8">
        <w:rPr>
          <w:rFonts w:ascii="Times New Roman" w:eastAsia="Times New Roman" w:hAnsi="Times New Roman" w:cs="Times New Roman"/>
        </w:rPr>
        <w:t>Economic evaluation</w:t>
      </w:r>
      <w:r w:rsidR="00F807D0" w:rsidRPr="001A24D8">
        <w:rPr>
          <w:rFonts w:ascii="Times New Roman" w:eastAsia="Times New Roman" w:hAnsi="Times New Roman" w:cs="Times New Roman"/>
        </w:rPr>
        <w:t xml:space="preserve"> will be </w:t>
      </w:r>
      <w:r w:rsidR="00E34ED0" w:rsidRPr="001A24D8">
        <w:rPr>
          <w:rFonts w:ascii="Times New Roman" w:eastAsia="Times New Roman" w:hAnsi="Times New Roman" w:cs="Times New Roman"/>
        </w:rPr>
        <w:t>important</w:t>
      </w:r>
      <w:r w:rsidR="00F807D0" w:rsidRPr="001A24D8">
        <w:rPr>
          <w:rFonts w:ascii="Times New Roman" w:eastAsia="Times New Roman" w:hAnsi="Times New Roman" w:cs="Times New Roman"/>
        </w:rPr>
        <w:t xml:space="preserve"> to evaluate the </w:t>
      </w:r>
      <w:r w:rsidR="009C416A" w:rsidRPr="001A24D8">
        <w:rPr>
          <w:rFonts w:ascii="Times New Roman" w:eastAsia="Times New Roman" w:hAnsi="Times New Roman" w:cs="Times New Roman"/>
        </w:rPr>
        <w:t>cost-effectiveness</w:t>
      </w:r>
      <w:r w:rsidR="00F807D0" w:rsidRPr="001A24D8">
        <w:rPr>
          <w:rFonts w:ascii="Times New Roman" w:eastAsia="Times New Roman" w:hAnsi="Times New Roman" w:cs="Times New Roman"/>
        </w:rPr>
        <w:t xml:space="preserve"> of </w:t>
      </w:r>
      <w:proofErr w:type="spellStart"/>
      <w:r w:rsidR="009C416A" w:rsidRPr="001A24D8">
        <w:rPr>
          <w:rFonts w:ascii="Times New Roman" w:eastAsia="Times New Roman" w:hAnsi="Times New Roman" w:cs="Times New Roman"/>
        </w:rPr>
        <w:t>esketamine</w:t>
      </w:r>
      <w:proofErr w:type="spellEnd"/>
      <w:r w:rsidR="00F807D0" w:rsidRPr="001A24D8">
        <w:rPr>
          <w:rFonts w:ascii="Times New Roman" w:eastAsia="Times New Roman" w:hAnsi="Times New Roman" w:cs="Times New Roman"/>
        </w:rPr>
        <w:t xml:space="preserve"> to inform formulary listing decisions in the healthcare system.</w:t>
      </w:r>
    </w:p>
    <w:bookmarkEnd w:id="3"/>
    <w:p w14:paraId="45C89F6D" w14:textId="463F962F" w:rsidR="00094300" w:rsidRDefault="00094300" w:rsidP="00AC454D">
      <w:pPr>
        <w:pStyle w:val="a4"/>
        <w:spacing w:before="100" w:beforeAutospacing="1" w:after="100" w:afterAutospacing="1" w:line="360" w:lineRule="auto"/>
        <w:ind w:left="567"/>
        <w:jc w:val="both"/>
        <w:rPr>
          <w:rFonts w:ascii="Times New Roman" w:eastAsia="Times New Roman" w:hAnsi="Times New Roman" w:cs="Times New Roman"/>
        </w:rPr>
      </w:pPr>
    </w:p>
    <w:p w14:paraId="10715DBF" w14:textId="72B2131A" w:rsidR="00A3340B" w:rsidRDefault="00864788" w:rsidP="00AC454D">
      <w:pPr>
        <w:pStyle w:val="a4"/>
        <w:spacing w:before="100" w:beforeAutospacing="1" w:after="100" w:afterAutospacing="1" w:line="360" w:lineRule="auto"/>
        <w:ind w:left="567"/>
        <w:jc w:val="both"/>
        <w:rPr>
          <w:rFonts w:ascii="Times New Roman" w:eastAsia="Times New Roman" w:hAnsi="Times New Roman" w:cs="Times New Roman"/>
        </w:rPr>
      </w:pPr>
      <w:bookmarkStart w:id="4" w:name="OLE_LINK26"/>
      <w:r>
        <w:rPr>
          <w:rFonts w:ascii="Times New Roman" w:eastAsia="Times New Roman" w:hAnsi="Times New Roman" w:cs="Times New Roman"/>
        </w:rPr>
        <w:t>However, the existing cost-effectiveness studies had several limitations:</w:t>
      </w:r>
    </w:p>
    <w:p w14:paraId="3493BDD0" w14:textId="54A61AC5" w:rsidR="00864788" w:rsidRDefault="002E70E4" w:rsidP="00FB44E2">
      <w:pPr>
        <w:pStyle w:val="a4"/>
        <w:numPr>
          <w:ilvl w:val="0"/>
          <w:numId w:val="5"/>
        </w:numPr>
        <w:spacing w:before="100" w:beforeAutospacing="1" w:after="100" w:afterAutospacing="1" w:line="360" w:lineRule="auto"/>
        <w:jc w:val="both"/>
        <w:rPr>
          <w:rFonts w:ascii="Times New Roman" w:eastAsia="Times New Roman" w:hAnsi="Times New Roman" w:cs="Times New Roman"/>
        </w:rPr>
      </w:pPr>
      <w:r w:rsidRPr="005E7FCC">
        <w:rPr>
          <w:rFonts w:ascii="Times New Roman" w:eastAsia="Times New Roman" w:hAnsi="Times New Roman" w:cs="Times New Roman"/>
          <w:b/>
          <w:bCs/>
        </w:rPr>
        <w:t>Oral antidepressant alone is not a realistic comparator.</w:t>
      </w:r>
      <w:r w:rsidR="005E7FCC">
        <w:rPr>
          <w:rFonts w:ascii="Times New Roman" w:eastAsia="Times New Roman" w:hAnsi="Times New Roman" w:cs="Times New Roman"/>
        </w:rPr>
        <w:t xml:space="preserve"> Based on the clinical guidelines and </w:t>
      </w:r>
      <w:r w:rsidR="00E24EC0">
        <w:rPr>
          <w:rFonts w:ascii="Times New Roman" w:eastAsia="Times New Roman" w:hAnsi="Times New Roman" w:cs="Times New Roman"/>
        </w:rPr>
        <w:t>treatment pathway</w:t>
      </w:r>
      <w:r w:rsidR="00151345">
        <w:rPr>
          <w:rFonts w:ascii="Times New Roman" w:eastAsia="Times New Roman" w:hAnsi="Times New Roman" w:cs="Times New Roman"/>
        </w:rPr>
        <w:t xml:space="preserve"> research</w:t>
      </w:r>
      <w:r w:rsidR="00E24EC0">
        <w:rPr>
          <w:rFonts w:ascii="Times New Roman" w:eastAsia="Times New Roman" w:hAnsi="Times New Roman" w:cs="Times New Roman"/>
        </w:rPr>
        <w:t xml:space="preserve">, </w:t>
      </w:r>
      <w:r w:rsidR="001A4EA6">
        <w:rPr>
          <w:rFonts w:ascii="Times New Roman" w:eastAsia="Times New Roman" w:hAnsi="Times New Roman" w:cs="Times New Roman"/>
        </w:rPr>
        <w:t xml:space="preserve">oral antidepressant monotherapy </w:t>
      </w:r>
      <w:r w:rsidR="00151345">
        <w:rPr>
          <w:rFonts w:ascii="Times New Roman" w:eastAsia="Times New Roman" w:hAnsi="Times New Roman" w:cs="Times New Roman"/>
        </w:rPr>
        <w:t>was not</w:t>
      </w:r>
      <w:r w:rsidR="001A4EA6">
        <w:rPr>
          <w:rFonts w:ascii="Times New Roman" w:eastAsia="Times New Roman" w:hAnsi="Times New Roman" w:cs="Times New Roman"/>
        </w:rPr>
        <w:t xml:space="preserve"> the mainstay of treatment among </w:t>
      </w:r>
      <w:r w:rsidR="00E24EC0" w:rsidRPr="001A4EA6">
        <w:rPr>
          <w:rFonts w:ascii="Times New Roman" w:eastAsia="Times New Roman" w:hAnsi="Times New Roman" w:cs="Times New Roman"/>
        </w:rPr>
        <w:t xml:space="preserve">TRD </w:t>
      </w:r>
      <w:r w:rsidR="001A4EA6">
        <w:rPr>
          <w:rFonts w:ascii="Times New Roman" w:eastAsia="Times New Roman" w:hAnsi="Times New Roman" w:cs="Times New Roman"/>
        </w:rPr>
        <w:t xml:space="preserve">patients </w:t>
      </w:r>
      <w:r w:rsidR="00E24EC0" w:rsidRPr="001A4EA6">
        <w:rPr>
          <w:rFonts w:ascii="Times New Roman" w:eastAsia="Times New Roman" w:hAnsi="Times New Roman" w:cs="Times New Roman"/>
        </w:rPr>
        <w:t>wh</w:t>
      </w:r>
      <w:r w:rsidR="00151345">
        <w:rPr>
          <w:rFonts w:ascii="Times New Roman" w:eastAsia="Times New Roman" w:hAnsi="Times New Roman" w:cs="Times New Roman"/>
        </w:rPr>
        <w:t>o</w:t>
      </w:r>
      <w:r w:rsidR="00E24EC0" w:rsidRPr="001A4EA6">
        <w:rPr>
          <w:rFonts w:ascii="Times New Roman" w:eastAsia="Times New Roman" w:hAnsi="Times New Roman" w:cs="Times New Roman"/>
        </w:rPr>
        <w:t xml:space="preserve"> already failed two lines of treatment</w:t>
      </w:r>
      <w:r w:rsidR="00151345">
        <w:rPr>
          <w:rFonts w:ascii="Times New Roman" w:eastAsia="Times New Roman" w:hAnsi="Times New Roman" w:cs="Times New Roman"/>
        </w:rPr>
        <w:t xml:space="preserve">. Of all </w:t>
      </w:r>
      <w:r w:rsidR="00D90EBA">
        <w:rPr>
          <w:rFonts w:ascii="Times New Roman" w:eastAsia="Times New Roman" w:hAnsi="Times New Roman" w:cs="Times New Roman"/>
        </w:rPr>
        <w:t>pharmacological</w:t>
      </w:r>
      <w:r w:rsidR="00151345">
        <w:rPr>
          <w:rFonts w:ascii="Times New Roman" w:eastAsia="Times New Roman" w:hAnsi="Times New Roman" w:cs="Times New Roman"/>
        </w:rPr>
        <w:t xml:space="preserve"> </w:t>
      </w:r>
      <w:r w:rsidR="00D90EBA">
        <w:rPr>
          <w:rFonts w:ascii="Times New Roman" w:eastAsia="Times New Roman" w:hAnsi="Times New Roman" w:cs="Times New Roman"/>
        </w:rPr>
        <w:t>treatments</w:t>
      </w:r>
      <w:r w:rsidR="00151345">
        <w:rPr>
          <w:rFonts w:ascii="Times New Roman" w:eastAsia="Times New Roman" w:hAnsi="Times New Roman" w:cs="Times New Roman"/>
        </w:rPr>
        <w:t xml:space="preserve"> for TRD</w:t>
      </w:r>
      <w:r w:rsidR="00D90EBA">
        <w:rPr>
          <w:rFonts w:ascii="Times New Roman" w:eastAsia="Times New Roman" w:hAnsi="Times New Roman" w:cs="Times New Roman"/>
        </w:rPr>
        <w:t xml:space="preserve"> in the real world</w:t>
      </w:r>
      <w:r w:rsidR="00151345">
        <w:rPr>
          <w:rFonts w:ascii="Times New Roman" w:eastAsia="Times New Roman" w:hAnsi="Times New Roman" w:cs="Times New Roman"/>
        </w:rPr>
        <w:t>, o</w:t>
      </w:r>
      <w:r w:rsidR="00151345" w:rsidRPr="00151345">
        <w:rPr>
          <w:rFonts w:ascii="Times New Roman" w:eastAsia="Times New Roman" w:hAnsi="Times New Roman" w:cs="Times New Roman"/>
        </w:rPr>
        <w:t>ral antidepressant monotherapy only accounts for 42% of</w:t>
      </w:r>
      <w:r w:rsidR="00822B4C">
        <w:rPr>
          <w:rFonts w:ascii="Times New Roman" w:eastAsia="Times New Roman" w:hAnsi="Times New Roman" w:cs="Times New Roman"/>
        </w:rPr>
        <w:t xml:space="preserve"> the</w:t>
      </w:r>
      <w:r w:rsidR="00151345" w:rsidRPr="00151345">
        <w:rPr>
          <w:rFonts w:ascii="Times New Roman" w:eastAsia="Times New Roman" w:hAnsi="Times New Roman" w:cs="Times New Roman"/>
        </w:rPr>
        <w:t xml:space="preserve"> choices</w:t>
      </w:r>
      <w:r w:rsidR="00822B4C">
        <w:rPr>
          <w:rFonts w:ascii="Times New Roman" w:eastAsia="Times New Roman" w:hAnsi="Times New Roman" w:cs="Times New Roman"/>
        </w:rPr>
        <w:t xml:space="preserve">, as the severe </w:t>
      </w:r>
      <w:r w:rsidR="00E4135E">
        <w:rPr>
          <w:rFonts w:ascii="Times New Roman" w:eastAsia="Times New Roman" w:hAnsi="Times New Roman" w:cs="Times New Roman"/>
        </w:rPr>
        <w:t>ones</w:t>
      </w:r>
      <w:r w:rsidR="00822B4C">
        <w:rPr>
          <w:rFonts w:ascii="Times New Roman" w:eastAsia="Times New Roman" w:hAnsi="Times New Roman" w:cs="Times New Roman"/>
        </w:rPr>
        <w:t xml:space="preserve"> also tend to </w:t>
      </w:r>
      <w:r w:rsidR="00E4135E">
        <w:rPr>
          <w:rFonts w:ascii="Times New Roman" w:eastAsia="Times New Roman" w:hAnsi="Times New Roman" w:cs="Times New Roman"/>
        </w:rPr>
        <w:t>have</w:t>
      </w:r>
      <w:r w:rsidR="00822B4C">
        <w:rPr>
          <w:rFonts w:ascii="Times New Roman" w:eastAsia="Times New Roman" w:hAnsi="Times New Roman" w:cs="Times New Roman"/>
        </w:rPr>
        <w:t xml:space="preserve"> combination/augmentation </w:t>
      </w:r>
      <w:r w:rsidR="00E4135E">
        <w:rPr>
          <w:rFonts w:ascii="Times New Roman" w:eastAsia="Times New Roman" w:hAnsi="Times New Roman" w:cs="Times New Roman"/>
        </w:rPr>
        <w:t>therapies</w:t>
      </w:r>
      <w:r w:rsidR="00822B4C">
        <w:rPr>
          <w:rFonts w:ascii="Times New Roman" w:eastAsia="Times New Roman" w:hAnsi="Times New Roman" w:cs="Times New Roman"/>
        </w:rPr>
        <w:t xml:space="preserve"> (42%) </w:t>
      </w:r>
      <w:r w:rsidR="002D173A">
        <w:rPr>
          <w:rFonts w:ascii="Times New Roman" w:eastAsia="Times New Roman" w:hAnsi="Times New Roman" w:cs="Times New Roman"/>
        </w:rPr>
        <w:t>or</w:t>
      </w:r>
      <w:r w:rsidR="00822B4C">
        <w:rPr>
          <w:rFonts w:ascii="Times New Roman" w:eastAsia="Times New Roman" w:hAnsi="Times New Roman" w:cs="Times New Roman"/>
        </w:rPr>
        <w:t xml:space="preserve"> polytherapy (16%).</w:t>
      </w:r>
      <w:r w:rsidR="00B332B4">
        <w:rPr>
          <w:rFonts w:ascii="Times New Roman" w:eastAsia="Times New Roman" w:hAnsi="Times New Roman" w:cs="Times New Roman"/>
        </w:rPr>
        <w:t xml:space="preserve"> </w:t>
      </w:r>
      <w:r w:rsidR="00B332B4" w:rsidRPr="00FB44E2">
        <w:rPr>
          <w:rFonts w:ascii="Times New Roman" w:eastAsia="Times New Roman" w:hAnsi="Times New Roman" w:cs="Times New Roman"/>
        </w:rPr>
        <w:t>In reality, the use of non-pharmacological choices are also common. The comparison against choices other than oral antidepressant is inadequately studied but still of economic interest.</w:t>
      </w:r>
      <w:r w:rsidR="00232D5D">
        <w:rPr>
          <w:rFonts w:ascii="Times New Roman" w:eastAsia="Times New Roman" w:hAnsi="Times New Roman" w:cs="Times New Roman" w:hint="eastAsia"/>
          <w:lang w:eastAsia="zh-CN"/>
        </w:rPr>
        <w:t xml:space="preserve"> </w:t>
      </w:r>
    </w:p>
    <w:p w14:paraId="3ECEB7CA" w14:textId="1684A31B" w:rsidR="00DA072E" w:rsidRPr="00FB44E2" w:rsidRDefault="00DA072E" w:rsidP="00DA072E">
      <w:pPr>
        <w:pStyle w:val="a4"/>
        <w:spacing w:before="100" w:beforeAutospacing="1" w:after="100" w:afterAutospacing="1" w:line="360" w:lineRule="auto"/>
        <w:ind w:left="1287"/>
        <w:jc w:val="both"/>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0" distB="0" distL="0" distR="0" wp14:anchorId="7971EDE4" wp14:editId="17DD92AA">
            <wp:extent cx="4887884" cy="2538169"/>
            <wp:effectExtent l="0" t="0" r="1905" b="1905"/>
            <wp:docPr id="1" name="Picture 1" descr="A diagram of a medical treat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edical treatment&#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88101" cy="2538282"/>
                    </a:xfrm>
                    <a:prstGeom prst="rect">
                      <a:avLst/>
                    </a:prstGeom>
                  </pic:spPr>
                </pic:pic>
              </a:graphicData>
            </a:graphic>
          </wp:inline>
        </w:drawing>
      </w:r>
    </w:p>
    <w:p w14:paraId="51C327D0" w14:textId="6BE87C14" w:rsidR="00A71BEF" w:rsidRPr="00C37898" w:rsidRDefault="00FB44E2" w:rsidP="00C37898">
      <w:pPr>
        <w:pStyle w:val="a4"/>
        <w:numPr>
          <w:ilvl w:val="0"/>
          <w:numId w:val="5"/>
        </w:numPr>
        <w:spacing w:before="100" w:beforeAutospacing="1" w:after="100" w:afterAutospacing="1" w:line="360" w:lineRule="auto"/>
        <w:jc w:val="both"/>
        <w:rPr>
          <w:rFonts w:ascii="Times New Roman" w:eastAsia="Times New Roman" w:hAnsi="Times New Roman" w:cs="Times New Roman"/>
        </w:rPr>
      </w:pPr>
      <w:r w:rsidRPr="00FB44E2">
        <w:rPr>
          <w:rFonts w:ascii="Times New Roman" w:eastAsia="Times New Roman" w:hAnsi="Times New Roman" w:cs="Times New Roman"/>
          <w:b/>
          <w:bCs/>
        </w:rPr>
        <w:t>Heavy reliance on clinical trial data source</w:t>
      </w:r>
      <w:r>
        <w:rPr>
          <w:rFonts w:ascii="Times New Roman" w:eastAsia="Times New Roman" w:hAnsi="Times New Roman" w:cs="Times New Roman"/>
        </w:rPr>
        <w:t xml:space="preserve">. </w:t>
      </w:r>
      <w:r>
        <w:rPr>
          <w:rFonts w:ascii="Times New Roman" w:eastAsia="Times New Roman" w:hAnsi="Times New Roman" w:cs="Times New Roman"/>
          <w:lang w:val="en-US"/>
        </w:rPr>
        <w:t xml:space="preserve">In the United Kingdom, the NICE technology appraisal committee criticizes that the existing </w:t>
      </w:r>
      <w:proofErr w:type="spellStart"/>
      <w:r>
        <w:rPr>
          <w:rFonts w:ascii="Times New Roman" w:eastAsia="Times New Roman" w:hAnsi="Times New Roman" w:cs="Times New Roman"/>
          <w:lang w:val="en-US"/>
        </w:rPr>
        <w:t>esketamine</w:t>
      </w:r>
      <w:proofErr w:type="spellEnd"/>
      <w:r>
        <w:rPr>
          <w:rFonts w:ascii="Times New Roman" w:eastAsia="Times New Roman" w:hAnsi="Times New Roman" w:cs="Times New Roman"/>
          <w:lang w:val="en-US"/>
        </w:rPr>
        <w:t xml:space="preserve"> trials have limited generalizability to the actual clinical practice due to exclusion of </w:t>
      </w:r>
      <w:r w:rsidR="00AC743D">
        <w:rPr>
          <w:rFonts w:ascii="Times New Roman" w:eastAsia="Times New Roman" w:hAnsi="Times New Roman" w:cs="Times New Roman"/>
          <w:lang w:val="en-US"/>
        </w:rPr>
        <w:t>patients with baseline psychiatric comorbidities, alcohol dependence, suicidal ideation in the previous 6 months, receiving deep brain stimulation or non-response to 7 lines of treatment with ECT. Whilst treatment resistance could correlate with increased potential for psychiatric comorbidities and suicidal intent, evidence gathering in the real world is needed to complement the trial findings.</w:t>
      </w:r>
    </w:p>
    <w:bookmarkEnd w:id="4"/>
    <w:p w14:paraId="50ECF2E4" w14:textId="77777777" w:rsidR="00C37898" w:rsidRPr="00C37898" w:rsidRDefault="00C37898" w:rsidP="00C37898">
      <w:pPr>
        <w:pStyle w:val="a4"/>
        <w:spacing w:before="100" w:beforeAutospacing="1" w:after="100" w:afterAutospacing="1" w:line="360" w:lineRule="auto"/>
        <w:ind w:left="1287"/>
        <w:jc w:val="both"/>
        <w:rPr>
          <w:rFonts w:ascii="Times New Roman" w:eastAsia="Times New Roman" w:hAnsi="Times New Roman" w:cs="Times New Roman"/>
        </w:rPr>
      </w:pPr>
    </w:p>
    <w:p w14:paraId="0C5B1035" w14:textId="0765354A" w:rsidR="007E74EC" w:rsidRDefault="007E74EC" w:rsidP="007E74EC">
      <w:pPr>
        <w:pStyle w:val="a4"/>
        <w:numPr>
          <w:ilvl w:val="1"/>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Objectives</w:t>
      </w:r>
    </w:p>
    <w:p w14:paraId="50B9FB2C" w14:textId="0F4BFE6A" w:rsidR="00AF26F7" w:rsidRDefault="00C37898" w:rsidP="00AF26F7">
      <w:pPr>
        <w:pStyle w:val="a4"/>
        <w:spacing w:before="100" w:beforeAutospacing="1" w:after="100" w:afterAutospacing="1" w:line="360" w:lineRule="auto"/>
        <w:ind w:left="567"/>
        <w:jc w:val="both"/>
        <w:rPr>
          <w:rFonts w:ascii="Times New Roman" w:eastAsia="Times New Roman" w:hAnsi="Times New Roman" w:cs="Times New Roman"/>
        </w:rPr>
      </w:pPr>
      <w:r>
        <w:rPr>
          <w:rFonts w:ascii="Times New Roman" w:eastAsia="Times New Roman" w:hAnsi="Times New Roman" w:cs="Times New Roman"/>
        </w:rPr>
        <w:t xml:space="preserve">The abovementioned research gaps render a further investigation into the economic value of </w:t>
      </w:r>
      <w:proofErr w:type="spellStart"/>
      <w:r>
        <w:rPr>
          <w:rFonts w:ascii="Times New Roman" w:eastAsia="Times New Roman" w:hAnsi="Times New Roman" w:cs="Times New Roman"/>
        </w:rPr>
        <w:t>esketamine</w:t>
      </w:r>
      <w:proofErr w:type="spellEnd"/>
      <w:r>
        <w:rPr>
          <w:rFonts w:ascii="Times New Roman" w:eastAsia="Times New Roman" w:hAnsi="Times New Roman" w:cs="Times New Roman"/>
        </w:rPr>
        <w:t xml:space="preserve"> valuable, while addressing realistic comparators and scenarios that model real-world effectiveness and cost-effectiveness.</w:t>
      </w:r>
      <w:r w:rsidR="005714C4">
        <w:rPr>
          <w:rFonts w:ascii="Times New Roman" w:eastAsia="Times New Roman" w:hAnsi="Times New Roman" w:cs="Times New Roman"/>
        </w:rPr>
        <w:t xml:space="preserve"> </w:t>
      </w:r>
      <w:r w:rsidR="00232D5D" w:rsidRPr="00262AA7">
        <w:rPr>
          <w:rFonts w:ascii="Times New Roman" w:hAnsi="Times New Roman" w:cs="Times New Roman"/>
          <w:color w:val="000000"/>
        </w:rPr>
        <w:t xml:space="preserve">In accordance with the NICE technology appraisal discussion (Section 3.3 and 3.6), we chose </w:t>
      </w:r>
      <w:r w:rsidR="00232D5D" w:rsidRPr="00232D5D">
        <w:rPr>
          <w:rFonts w:ascii="Times New Roman" w:hAnsi="Times New Roman" w:cs="Times New Roman"/>
          <w:b/>
          <w:bCs/>
          <w:color w:val="000000"/>
        </w:rPr>
        <w:t>augmentation therapy</w:t>
      </w:r>
      <w:r w:rsidR="00232D5D" w:rsidRPr="00262AA7">
        <w:rPr>
          <w:rFonts w:ascii="Times New Roman" w:hAnsi="Times New Roman" w:cs="Times New Roman"/>
          <w:color w:val="000000"/>
        </w:rPr>
        <w:t xml:space="preserve"> as the reference comparator. In real-world clinical practice, patients with TRD are typically offered augmentation therapy following two unsuccessful antidepressant treatments.</w:t>
      </w:r>
      <w:r w:rsidR="00232D5D">
        <w:rPr>
          <w:rFonts w:ascii="Times New Roman" w:hAnsi="Times New Roman" w:cs="Times New Roman" w:hint="eastAsia"/>
          <w:color w:val="000000"/>
          <w:lang w:eastAsia="zh-CN"/>
        </w:rPr>
        <w:t xml:space="preserve"> </w:t>
      </w:r>
      <w:r w:rsidR="005714C4">
        <w:rPr>
          <w:rFonts w:ascii="Times New Roman" w:eastAsia="Times New Roman" w:hAnsi="Times New Roman" w:cs="Times New Roman"/>
        </w:rPr>
        <w:t>This study aims to:</w:t>
      </w:r>
    </w:p>
    <w:p w14:paraId="2814E12B" w14:textId="70DB6027" w:rsidR="005714C4" w:rsidRDefault="005714C4" w:rsidP="005714C4">
      <w:pPr>
        <w:pStyle w:val="a4"/>
        <w:numPr>
          <w:ilvl w:val="0"/>
          <w:numId w:val="6"/>
        </w:num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Assess the</w:t>
      </w:r>
      <w:r w:rsidR="00232D5D">
        <w:rPr>
          <w:rFonts w:ascii="Times New Roman" w:eastAsia="Times New Roman" w:hAnsi="Times New Roman" w:cs="Times New Roman" w:hint="eastAsia"/>
          <w:lang w:eastAsia="zh-CN"/>
        </w:rPr>
        <w:t xml:space="preserve"> </w:t>
      </w:r>
      <w:r w:rsidRPr="00232D5D">
        <w:rPr>
          <w:rFonts w:ascii="Times New Roman" w:eastAsia="Times New Roman" w:hAnsi="Times New Roman" w:cs="Times New Roman"/>
        </w:rPr>
        <w:t>cost-effectiveness</w:t>
      </w:r>
      <w:r w:rsidR="00E16B3A" w:rsidRPr="00232D5D">
        <w:rPr>
          <w:rFonts w:ascii="Times New Roman" w:eastAsia="Times New Roman" w:hAnsi="Times New Roman" w:cs="Times New Roman"/>
        </w:rPr>
        <w:t xml:space="preserve"> </w:t>
      </w:r>
      <w:r>
        <w:rPr>
          <w:rFonts w:ascii="Times New Roman" w:eastAsia="Times New Roman" w:hAnsi="Times New Roman" w:cs="Times New Roman"/>
        </w:rPr>
        <w:t xml:space="preserve">of </w:t>
      </w:r>
      <w:proofErr w:type="spellStart"/>
      <w:r>
        <w:rPr>
          <w:rFonts w:ascii="Times New Roman" w:eastAsia="Times New Roman" w:hAnsi="Times New Roman" w:cs="Times New Roman"/>
        </w:rPr>
        <w:t>esketamine</w:t>
      </w:r>
      <w:proofErr w:type="spellEnd"/>
      <w:r>
        <w:rPr>
          <w:rFonts w:ascii="Times New Roman" w:eastAsia="Times New Roman" w:hAnsi="Times New Roman" w:cs="Times New Roman"/>
        </w:rPr>
        <w:t xml:space="preserve"> nasal spray compared </w:t>
      </w:r>
      <w:r w:rsidR="00E16B3A">
        <w:rPr>
          <w:rFonts w:ascii="Times New Roman" w:eastAsia="Times New Roman" w:hAnsi="Times New Roman" w:cs="Times New Roman"/>
        </w:rPr>
        <w:t>with</w:t>
      </w:r>
      <w:r>
        <w:rPr>
          <w:rFonts w:ascii="Times New Roman" w:eastAsia="Times New Roman" w:hAnsi="Times New Roman" w:cs="Times New Roman"/>
        </w:rPr>
        <w:t xml:space="preserve"> </w:t>
      </w:r>
      <w:r w:rsidR="00232D5D">
        <w:rPr>
          <w:rFonts w:ascii="Times New Roman" w:eastAsia="Times New Roman" w:hAnsi="Times New Roman" w:cs="Times New Roman" w:hint="eastAsia"/>
          <w:lang w:eastAsia="zh-CN"/>
        </w:rPr>
        <w:t xml:space="preserve">six </w:t>
      </w:r>
      <w:r>
        <w:rPr>
          <w:rFonts w:ascii="Times New Roman" w:eastAsia="Times New Roman" w:hAnsi="Times New Roman" w:cs="Times New Roman"/>
        </w:rPr>
        <w:t>real-world usual comparators from</w:t>
      </w:r>
      <w:r w:rsidR="00E16B3A">
        <w:rPr>
          <w:rFonts w:ascii="Times New Roman" w:eastAsia="Times New Roman" w:hAnsi="Times New Roman" w:cs="Times New Roman"/>
        </w:rPr>
        <w:t xml:space="preserve"> the </w:t>
      </w:r>
      <w:r w:rsidRPr="00232D5D">
        <w:rPr>
          <w:rFonts w:ascii="Times New Roman" w:eastAsia="Times New Roman" w:hAnsi="Times New Roman" w:cs="Times New Roman"/>
        </w:rPr>
        <w:t>healthcare payer</w:t>
      </w:r>
      <w:r w:rsidR="00232D5D" w:rsidRPr="00232D5D">
        <w:rPr>
          <w:rFonts w:ascii="Times New Roman" w:eastAsia="Times New Roman" w:hAnsi="Times New Roman" w:cs="Times New Roman" w:hint="eastAsia"/>
          <w:lang w:eastAsia="zh-CN"/>
        </w:rPr>
        <w:t xml:space="preserve"> </w:t>
      </w:r>
      <w:r>
        <w:rPr>
          <w:rFonts w:ascii="Times New Roman" w:eastAsia="Times New Roman" w:hAnsi="Times New Roman" w:cs="Times New Roman"/>
        </w:rPr>
        <w:t>perspective;</w:t>
      </w:r>
    </w:p>
    <w:p w14:paraId="0DFDCA91" w14:textId="3FE45ADF" w:rsidR="00232D5D" w:rsidRDefault="00232D5D" w:rsidP="00232D5D">
      <w:pPr>
        <w:pStyle w:val="a4"/>
        <w:numPr>
          <w:ilvl w:val="0"/>
          <w:numId w:val="6"/>
        </w:numPr>
        <w:spacing w:before="100" w:beforeAutospacing="1" w:after="100" w:afterAutospacing="1" w:line="360" w:lineRule="auto"/>
        <w:jc w:val="both"/>
        <w:rPr>
          <w:rFonts w:ascii="Times New Roman" w:eastAsia="Times New Roman" w:hAnsi="Times New Roman" w:cs="Times New Roman"/>
        </w:rPr>
      </w:pPr>
      <w:r w:rsidRPr="00232D5D">
        <w:rPr>
          <w:rFonts w:ascii="Times New Roman" w:eastAsia="Times New Roman" w:hAnsi="Times New Roman" w:cs="Times New Roman" w:hint="eastAsia"/>
          <w:lang w:eastAsia="zh-CN"/>
        </w:rPr>
        <w:t>I</w:t>
      </w:r>
      <w:r w:rsidRPr="00232D5D">
        <w:rPr>
          <w:rFonts w:ascii="Times New Roman" w:eastAsia="Times New Roman" w:hAnsi="Times New Roman" w:cs="Times New Roman"/>
        </w:rPr>
        <w:t>dentify the most cost-effective</w:t>
      </w:r>
      <w:r>
        <w:rPr>
          <w:rFonts w:ascii="Times New Roman" w:eastAsia="Times New Roman" w:hAnsi="Times New Roman" w:cs="Times New Roman" w:hint="eastAsia"/>
          <w:lang w:eastAsia="zh-CN"/>
        </w:rPr>
        <w:t xml:space="preserve"> real-world treatment</w:t>
      </w:r>
      <w:r w:rsidRPr="00232D5D">
        <w:rPr>
          <w:rFonts w:ascii="Times New Roman" w:eastAsia="Times New Roman" w:hAnsi="Times New Roman" w:cs="Times New Roman"/>
        </w:rPr>
        <w:t xml:space="preserve"> strategy for TRD management.</w:t>
      </w:r>
    </w:p>
    <w:p w14:paraId="7F25D567" w14:textId="77777777" w:rsidR="00232D5D" w:rsidRPr="00232D5D" w:rsidRDefault="00232D5D" w:rsidP="00232D5D">
      <w:pPr>
        <w:pStyle w:val="a4"/>
        <w:spacing w:before="100" w:beforeAutospacing="1" w:after="100" w:afterAutospacing="1" w:line="360" w:lineRule="auto"/>
        <w:ind w:left="1287"/>
        <w:jc w:val="both"/>
        <w:rPr>
          <w:rFonts w:ascii="Times New Roman" w:eastAsia="Times New Roman" w:hAnsi="Times New Roman" w:cs="Times New Roman"/>
        </w:rPr>
      </w:pPr>
    </w:p>
    <w:p w14:paraId="7B31151E" w14:textId="189D6677" w:rsidR="007E74EC" w:rsidRDefault="002B273C" w:rsidP="007E74EC">
      <w:pPr>
        <w:pStyle w:val="a4"/>
        <w:numPr>
          <w:ilvl w:val="0"/>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METHODS</w:t>
      </w:r>
    </w:p>
    <w:p w14:paraId="0D6424A8" w14:textId="01E51C2E" w:rsidR="007E74EC" w:rsidRDefault="007E74EC" w:rsidP="007E74EC">
      <w:pPr>
        <w:pStyle w:val="a4"/>
        <w:numPr>
          <w:ilvl w:val="1"/>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Study Population</w:t>
      </w:r>
    </w:p>
    <w:p w14:paraId="4D76CE14" w14:textId="081E4AE6" w:rsidR="005B684C" w:rsidRPr="00B522D1" w:rsidRDefault="005B684C" w:rsidP="00B522D1">
      <w:pPr>
        <w:pStyle w:val="a4"/>
        <w:spacing w:before="100" w:beforeAutospacing="1" w:after="100" w:afterAutospacing="1" w:line="360" w:lineRule="auto"/>
        <w:ind w:left="567"/>
        <w:jc w:val="both"/>
        <w:rPr>
          <w:rFonts w:ascii="Times New Roman" w:eastAsia="Times New Roman" w:hAnsi="Times New Roman" w:cs="Times New Roman"/>
        </w:rPr>
      </w:pPr>
      <w:r w:rsidRPr="005B684C">
        <w:rPr>
          <w:rFonts w:ascii="Times New Roman" w:eastAsia="Times New Roman" w:hAnsi="Times New Roman" w:cs="Times New Roman"/>
        </w:rPr>
        <w:lastRenderedPageBreak/>
        <w:t xml:space="preserve">A </w:t>
      </w:r>
      <w:r>
        <w:rPr>
          <w:rFonts w:ascii="Times New Roman" w:eastAsia="Times New Roman" w:hAnsi="Times New Roman" w:cs="Times New Roman"/>
        </w:rPr>
        <w:t xml:space="preserve">hypothetical cohort of patients with TRD </w:t>
      </w:r>
      <w:r w:rsidR="00B522D1">
        <w:rPr>
          <w:rFonts w:ascii="Times New Roman" w:eastAsia="Times New Roman" w:hAnsi="Times New Roman" w:cs="Times New Roman"/>
        </w:rPr>
        <w:t>above 18 years old with mean age of 49.5 (SD: 17.2) and 74.6% female patients</w:t>
      </w:r>
      <w:r w:rsidR="00B522D1" w:rsidRPr="00B522D1">
        <w:rPr>
          <w:rFonts w:ascii="Times New Roman" w:eastAsia="Times New Roman" w:hAnsi="Times New Roman" w:cs="Times New Roman"/>
        </w:rPr>
        <w:t xml:space="preserve">. The demographics were </w:t>
      </w:r>
      <w:r w:rsidR="000D0332" w:rsidRPr="00B522D1">
        <w:rPr>
          <w:rFonts w:ascii="Times New Roman" w:eastAsia="Times New Roman" w:hAnsi="Times New Roman" w:cs="Times New Roman"/>
        </w:rPr>
        <w:t xml:space="preserve">referenced from </w:t>
      </w:r>
      <w:r w:rsidR="00013B0E">
        <w:rPr>
          <w:rFonts w:ascii="Times New Roman" w:eastAsia="Times New Roman" w:hAnsi="Times New Roman" w:cs="Times New Roman"/>
        </w:rPr>
        <w:t xml:space="preserve">the Hong Kong CDARS database, from which </w:t>
      </w:r>
      <w:r w:rsidR="00B522D1" w:rsidRPr="00B522D1">
        <w:rPr>
          <w:rFonts w:ascii="Times New Roman" w:eastAsia="Times New Roman" w:hAnsi="Times New Roman" w:cs="Times New Roman"/>
        </w:rPr>
        <w:t>a real-world</w:t>
      </w:r>
      <w:r w:rsidR="00B522D1">
        <w:rPr>
          <w:rFonts w:ascii="Times New Roman" w:eastAsia="Times New Roman" w:hAnsi="Times New Roman" w:cs="Times New Roman"/>
        </w:rPr>
        <w:t xml:space="preserve"> cohort </w:t>
      </w:r>
      <w:r w:rsidR="00013B0E">
        <w:rPr>
          <w:rFonts w:ascii="Times New Roman" w:eastAsia="Times New Roman" w:hAnsi="Times New Roman" w:cs="Times New Roman"/>
        </w:rPr>
        <w:t xml:space="preserve">who was </w:t>
      </w:r>
      <w:r w:rsidR="00B522D1">
        <w:rPr>
          <w:rFonts w:ascii="Times New Roman" w:eastAsia="Times New Roman" w:hAnsi="Times New Roman" w:cs="Times New Roman"/>
        </w:rPr>
        <w:t xml:space="preserve">newly diagnosed with depression between 2014 and 2016 and developed TRD afterwards </w:t>
      </w:r>
      <w:r w:rsidR="00013B0E">
        <w:rPr>
          <w:rFonts w:ascii="Times New Roman" w:eastAsia="Times New Roman" w:hAnsi="Times New Roman" w:cs="Times New Roman"/>
        </w:rPr>
        <w:t>has been</w:t>
      </w:r>
      <w:r w:rsidR="00B522D1">
        <w:rPr>
          <w:rFonts w:ascii="Times New Roman" w:eastAsia="Times New Roman" w:hAnsi="Times New Roman" w:cs="Times New Roman"/>
        </w:rPr>
        <w:t xml:space="preserve"> extracted. </w:t>
      </w:r>
      <w:r w:rsidRPr="00B522D1">
        <w:rPr>
          <w:rFonts w:ascii="Times New Roman" w:eastAsia="Times New Roman" w:hAnsi="Times New Roman" w:cs="Times New Roman"/>
        </w:rPr>
        <w:t xml:space="preserve">TRD </w:t>
      </w:r>
      <w:r w:rsidR="00B522D1">
        <w:rPr>
          <w:rFonts w:ascii="Times New Roman" w:eastAsia="Times New Roman" w:hAnsi="Times New Roman" w:cs="Times New Roman"/>
        </w:rPr>
        <w:t>was</w:t>
      </w:r>
      <w:r w:rsidRPr="00B522D1">
        <w:rPr>
          <w:rFonts w:ascii="Times New Roman" w:eastAsia="Times New Roman" w:hAnsi="Times New Roman" w:cs="Times New Roman"/>
        </w:rPr>
        <w:t xml:space="preserve"> defined </w:t>
      </w:r>
      <w:r w:rsidR="00D3641C" w:rsidRPr="00B522D1">
        <w:rPr>
          <w:rFonts w:ascii="Times New Roman" w:eastAsia="Times New Roman" w:hAnsi="Times New Roman" w:cs="Times New Roman"/>
        </w:rPr>
        <w:t>as</w:t>
      </w:r>
      <w:r w:rsidR="00F922CA">
        <w:rPr>
          <w:rFonts w:ascii="Times New Roman" w:eastAsia="Times New Roman" w:hAnsi="Times New Roman" w:cs="Times New Roman"/>
        </w:rPr>
        <w:t xml:space="preserve"> the</w:t>
      </w:r>
      <w:r w:rsidR="00D3641C" w:rsidRPr="00B522D1">
        <w:rPr>
          <w:rFonts w:ascii="Times New Roman" w:eastAsia="Times New Roman" w:hAnsi="Times New Roman" w:cs="Times New Roman"/>
        </w:rPr>
        <w:t xml:space="preserve"> failure of at least two antidepressant-based regimens or two treatment switches</w:t>
      </w:r>
      <w:r w:rsidR="00CA264E">
        <w:rPr>
          <w:rFonts w:ascii="Times New Roman" w:eastAsia="Times New Roman" w:hAnsi="Times New Roman" w:cs="Times New Roman"/>
        </w:rPr>
        <w:t xml:space="preserve"> with the presence of the third regimen to confirm previous treatment failures</w:t>
      </w:r>
      <w:r w:rsidR="00D3641C" w:rsidRPr="00B522D1">
        <w:rPr>
          <w:rFonts w:ascii="Times New Roman" w:eastAsia="Times New Roman" w:hAnsi="Times New Roman" w:cs="Times New Roman"/>
        </w:rPr>
        <w:t>, given adequate dosage, duration and adherence.</w:t>
      </w:r>
      <w:r w:rsidR="00466BFC" w:rsidRPr="00B522D1">
        <w:rPr>
          <w:rFonts w:ascii="Times New Roman" w:eastAsia="Times New Roman" w:hAnsi="Times New Roman" w:cs="Times New Roman"/>
        </w:rPr>
        <w:t xml:space="preserve"> </w:t>
      </w:r>
    </w:p>
    <w:p w14:paraId="6080DAA6" w14:textId="77777777" w:rsidR="005B684C" w:rsidRPr="005B684C" w:rsidRDefault="005B684C" w:rsidP="005B684C">
      <w:pPr>
        <w:pStyle w:val="a4"/>
        <w:spacing w:before="100" w:beforeAutospacing="1" w:after="100" w:afterAutospacing="1" w:line="360" w:lineRule="auto"/>
        <w:ind w:left="567"/>
        <w:jc w:val="both"/>
        <w:rPr>
          <w:rFonts w:ascii="Times New Roman" w:eastAsia="Times New Roman" w:hAnsi="Times New Roman" w:cs="Times New Roman"/>
        </w:rPr>
      </w:pPr>
    </w:p>
    <w:p w14:paraId="1E712633" w14:textId="1E14B33E" w:rsidR="00476373" w:rsidRPr="00476373" w:rsidRDefault="007E74EC" w:rsidP="00476373">
      <w:pPr>
        <w:pStyle w:val="a4"/>
        <w:numPr>
          <w:ilvl w:val="1"/>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Model </w:t>
      </w:r>
      <w:r w:rsidR="00476373">
        <w:rPr>
          <w:rFonts w:ascii="Times New Roman" w:eastAsia="Times New Roman" w:hAnsi="Times New Roman" w:cs="Times New Roman"/>
          <w:b/>
          <w:bCs/>
        </w:rPr>
        <w:t>Design</w:t>
      </w:r>
    </w:p>
    <w:p w14:paraId="2F8F28C8" w14:textId="3C85B46A" w:rsidR="003066E0" w:rsidRDefault="003066E0" w:rsidP="003066E0">
      <w:pPr>
        <w:pStyle w:val="a4"/>
        <w:spacing w:before="100" w:beforeAutospacing="1" w:after="100" w:afterAutospacing="1" w:line="360" w:lineRule="auto"/>
        <w:ind w:left="567"/>
        <w:jc w:val="both"/>
        <w:rPr>
          <w:rFonts w:ascii="Times New Roman" w:eastAsia="Times New Roman" w:hAnsi="Times New Roman" w:cs="Times New Roman"/>
        </w:rPr>
      </w:pPr>
      <w:r>
        <w:rPr>
          <w:rFonts w:ascii="Times New Roman" w:eastAsia="Times New Roman" w:hAnsi="Times New Roman" w:cs="Times New Roman"/>
        </w:rPr>
        <w:t>T</w:t>
      </w:r>
      <w:r w:rsidRPr="003066E0">
        <w:rPr>
          <w:rFonts w:ascii="Times New Roman" w:eastAsia="Times New Roman" w:hAnsi="Times New Roman" w:cs="Times New Roman"/>
        </w:rPr>
        <w:t>hi</w:t>
      </w:r>
      <w:r>
        <w:rPr>
          <w:rFonts w:ascii="Times New Roman" w:eastAsia="Times New Roman" w:hAnsi="Times New Roman" w:cs="Times New Roman"/>
        </w:rPr>
        <w:t xml:space="preserve">s will be a Markov cohort model with </w:t>
      </w:r>
      <w:r w:rsidR="00263410">
        <w:rPr>
          <w:rFonts w:ascii="Times New Roman" w:eastAsia="Times New Roman" w:hAnsi="Times New Roman" w:cs="Times New Roman"/>
        </w:rPr>
        <w:t>six</w:t>
      </w:r>
      <w:r>
        <w:rPr>
          <w:rFonts w:ascii="Times New Roman" w:eastAsia="Times New Roman" w:hAnsi="Times New Roman" w:cs="Times New Roman"/>
        </w:rPr>
        <w:t xml:space="preserve"> health states </w:t>
      </w:r>
      <w:r w:rsidR="00995585">
        <w:rPr>
          <w:rFonts w:ascii="Times New Roman" w:eastAsia="Times New Roman" w:hAnsi="Times New Roman" w:cs="Times New Roman"/>
        </w:rPr>
        <w:t>that</w:t>
      </w:r>
      <w:r>
        <w:rPr>
          <w:rFonts w:ascii="Times New Roman" w:eastAsia="Times New Roman" w:hAnsi="Times New Roman" w:cs="Times New Roman"/>
        </w:rPr>
        <w:t xml:space="preserve"> estimate</w:t>
      </w:r>
      <w:r w:rsidR="00995585">
        <w:rPr>
          <w:rFonts w:ascii="Times New Roman" w:eastAsia="Times New Roman" w:hAnsi="Times New Roman" w:cs="Times New Roman"/>
        </w:rPr>
        <w:t>s</w:t>
      </w:r>
      <w:r>
        <w:rPr>
          <w:rFonts w:ascii="Times New Roman" w:eastAsia="Times New Roman" w:hAnsi="Times New Roman" w:cs="Times New Roman"/>
        </w:rPr>
        <w:t xml:space="preserve"> the cumulative</w:t>
      </w:r>
      <w:r w:rsidR="00E16B3A">
        <w:rPr>
          <w:rFonts w:ascii="Times New Roman" w:eastAsia="Times New Roman" w:hAnsi="Times New Roman" w:cs="Times New Roman"/>
        </w:rPr>
        <w:t xml:space="preserve"> costs and QALYs</w:t>
      </w:r>
      <w:r w:rsidR="00995585">
        <w:rPr>
          <w:rFonts w:ascii="Times New Roman" w:eastAsia="Times New Roman" w:hAnsi="Times New Roman" w:cs="Times New Roman"/>
        </w:rPr>
        <w:t xml:space="preserve"> associated with </w:t>
      </w:r>
      <w:proofErr w:type="spellStart"/>
      <w:r w:rsidR="00995585">
        <w:rPr>
          <w:rFonts w:ascii="Times New Roman" w:eastAsia="Times New Roman" w:hAnsi="Times New Roman" w:cs="Times New Roman"/>
        </w:rPr>
        <w:t>esketamine</w:t>
      </w:r>
      <w:proofErr w:type="spellEnd"/>
      <w:r w:rsidR="00995585">
        <w:rPr>
          <w:rFonts w:ascii="Times New Roman" w:eastAsia="Times New Roman" w:hAnsi="Times New Roman" w:cs="Times New Roman"/>
        </w:rPr>
        <w:t xml:space="preserve"> versus other comparators. The states are:</w:t>
      </w:r>
    </w:p>
    <w:p w14:paraId="593F7E7F" w14:textId="20AFF25F" w:rsidR="00995585" w:rsidRDefault="00995585" w:rsidP="00995585">
      <w:pPr>
        <w:pStyle w:val="a4"/>
        <w:numPr>
          <w:ilvl w:val="0"/>
          <w:numId w:val="7"/>
        </w:numPr>
        <w:spacing w:before="100" w:beforeAutospacing="1" w:after="100" w:afterAutospacing="1" w:line="360" w:lineRule="auto"/>
        <w:jc w:val="both"/>
        <w:rPr>
          <w:rFonts w:ascii="Times New Roman" w:eastAsia="Times New Roman" w:hAnsi="Times New Roman" w:cs="Times New Roman"/>
        </w:rPr>
      </w:pPr>
      <w:r w:rsidRPr="00376445">
        <w:rPr>
          <w:rFonts w:ascii="Times New Roman" w:eastAsia="Times New Roman" w:hAnsi="Times New Roman" w:cs="Times New Roman"/>
          <w:b/>
          <w:bCs/>
        </w:rPr>
        <w:t>Treatment initiation</w:t>
      </w:r>
      <w:r>
        <w:rPr>
          <w:rFonts w:ascii="Times New Roman" w:eastAsia="Times New Roman" w:hAnsi="Times New Roman" w:cs="Times New Roman"/>
        </w:rPr>
        <w:t>:</w:t>
      </w:r>
      <w:r w:rsidR="00376445">
        <w:rPr>
          <w:rFonts w:ascii="Times New Roman" w:eastAsia="Times New Roman" w:hAnsi="Times New Roman" w:cs="Times New Roman"/>
        </w:rPr>
        <w:t xml:space="preserve"> Initial period with any comparator treatment for 4 weeks.</w:t>
      </w:r>
    </w:p>
    <w:p w14:paraId="0973783C" w14:textId="211A0FCE" w:rsidR="00995585" w:rsidRDefault="00995585" w:rsidP="00995585">
      <w:pPr>
        <w:pStyle w:val="a4"/>
        <w:numPr>
          <w:ilvl w:val="0"/>
          <w:numId w:val="7"/>
        </w:numPr>
        <w:spacing w:before="100" w:beforeAutospacing="1" w:after="100" w:afterAutospacing="1" w:line="360" w:lineRule="auto"/>
        <w:jc w:val="both"/>
        <w:rPr>
          <w:rFonts w:ascii="Times New Roman" w:eastAsia="Times New Roman" w:hAnsi="Times New Roman" w:cs="Times New Roman"/>
        </w:rPr>
      </w:pPr>
      <w:r w:rsidRPr="00376445">
        <w:rPr>
          <w:rFonts w:ascii="Times New Roman" w:eastAsia="Times New Roman" w:hAnsi="Times New Roman" w:cs="Times New Roman"/>
          <w:b/>
          <w:bCs/>
        </w:rPr>
        <w:t>Remission</w:t>
      </w:r>
      <w:r>
        <w:rPr>
          <w:rFonts w:ascii="Times New Roman" w:eastAsia="Times New Roman" w:hAnsi="Times New Roman" w:cs="Times New Roman"/>
        </w:rPr>
        <w:t>:</w:t>
      </w:r>
      <w:r w:rsidR="00376445">
        <w:rPr>
          <w:rFonts w:ascii="Times New Roman" w:eastAsia="Times New Roman" w:hAnsi="Times New Roman" w:cs="Times New Roman"/>
        </w:rPr>
        <w:t xml:space="preserve"> Resolution of symptoms with MADRS score at or below 12.</w:t>
      </w:r>
    </w:p>
    <w:p w14:paraId="6695C697" w14:textId="60BE7401" w:rsidR="00995585" w:rsidRDefault="00995585" w:rsidP="00995585">
      <w:pPr>
        <w:pStyle w:val="a4"/>
        <w:numPr>
          <w:ilvl w:val="0"/>
          <w:numId w:val="7"/>
        </w:numPr>
        <w:spacing w:before="100" w:beforeAutospacing="1" w:after="100" w:afterAutospacing="1" w:line="360" w:lineRule="auto"/>
        <w:jc w:val="both"/>
        <w:rPr>
          <w:rFonts w:ascii="Times New Roman" w:eastAsia="Times New Roman" w:hAnsi="Times New Roman" w:cs="Times New Roman"/>
        </w:rPr>
      </w:pPr>
      <w:r w:rsidRPr="00376445">
        <w:rPr>
          <w:rFonts w:ascii="Times New Roman" w:eastAsia="Times New Roman" w:hAnsi="Times New Roman" w:cs="Times New Roman"/>
          <w:b/>
          <w:bCs/>
        </w:rPr>
        <w:t>Response</w:t>
      </w:r>
      <w:r>
        <w:rPr>
          <w:rFonts w:ascii="Times New Roman" w:eastAsia="Times New Roman" w:hAnsi="Times New Roman" w:cs="Times New Roman"/>
        </w:rPr>
        <w:t>:</w:t>
      </w:r>
      <w:r w:rsidR="00376445">
        <w:rPr>
          <w:rFonts w:ascii="Times New Roman" w:eastAsia="Times New Roman" w:hAnsi="Times New Roman" w:cs="Times New Roman"/>
        </w:rPr>
        <w:t xml:space="preserve"> Partial remission with MADRS score improvement by 50%.</w:t>
      </w:r>
    </w:p>
    <w:p w14:paraId="516048DD" w14:textId="2798A06A" w:rsidR="00995585" w:rsidRDefault="00995585" w:rsidP="00995585">
      <w:pPr>
        <w:pStyle w:val="a4"/>
        <w:numPr>
          <w:ilvl w:val="0"/>
          <w:numId w:val="7"/>
        </w:numPr>
        <w:spacing w:before="100" w:beforeAutospacing="1" w:after="100" w:afterAutospacing="1" w:line="360" w:lineRule="auto"/>
        <w:jc w:val="both"/>
        <w:rPr>
          <w:rFonts w:ascii="Times New Roman" w:eastAsia="Times New Roman" w:hAnsi="Times New Roman" w:cs="Times New Roman"/>
        </w:rPr>
      </w:pPr>
      <w:r w:rsidRPr="00F03076">
        <w:rPr>
          <w:rFonts w:ascii="Times New Roman" w:eastAsia="Times New Roman" w:hAnsi="Times New Roman" w:cs="Times New Roman"/>
          <w:b/>
          <w:bCs/>
        </w:rPr>
        <w:t>Relapse</w:t>
      </w:r>
      <w:r>
        <w:rPr>
          <w:rFonts w:ascii="Times New Roman" w:eastAsia="Times New Roman" w:hAnsi="Times New Roman" w:cs="Times New Roman"/>
        </w:rPr>
        <w:t>:</w:t>
      </w:r>
      <w:r w:rsidR="00F03076">
        <w:rPr>
          <w:rFonts w:ascii="Times New Roman" w:eastAsia="Times New Roman" w:hAnsi="Times New Roman" w:cs="Times New Roman"/>
        </w:rPr>
        <w:t xml:space="preserve"> Recurrence of symptoms after remission or response.</w:t>
      </w:r>
    </w:p>
    <w:p w14:paraId="5FF44293" w14:textId="0C277D77" w:rsidR="00995585" w:rsidRDefault="00995585" w:rsidP="00995585">
      <w:pPr>
        <w:pStyle w:val="a4"/>
        <w:numPr>
          <w:ilvl w:val="0"/>
          <w:numId w:val="7"/>
        </w:numPr>
        <w:spacing w:before="100" w:beforeAutospacing="1" w:after="100" w:afterAutospacing="1" w:line="360" w:lineRule="auto"/>
        <w:jc w:val="both"/>
        <w:rPr>
          <w:rFonts w:ascii="Times New Roman" w:eastAsia="Times New Roman" w:hAnsi="Times New Roman" w:cs="Times New Roman"/>
        </w:rPr>
      </w:pPr>
      <w:r w:rsidRPr="00F03076">
        <w:rPr>
          <w:rFonts w:ascii="Times New Roman" w:eastAsia="Times New Roman" w:hAnsi="Times New Roman" w:cs="Times New Roman"/>
          <w:b/>
          <w:bCs/>
        </w:rPr>
        <w:t>Non-response</w:t>
      </w:r>
      <w:r>
        <w:rPr>
          <w:rFonts w:ascii="Times New Roman" w:eastAsia="Times New Roman" w:hAnsi="Times New Roman" w:cs="Times New Roman"/>
        </w:rPr>
        <w:t>:</w:t>
      </w:r>
      <w:r w:rsidR="00F03076">
        <w:rPr>
          <w:rFonts w:ascii="Times New Roman" w:eastAsia="Times New Roman" w:hAnsi="Times New Roman" w:cs="Times New Roman"/>
        </w:rPr>
        <w:t xml:space="preserve"> </w:t>
      </w:r>
      <w:r w:rsidR="001E2EAA">
        <w:rPr>
          <w:rFonts w:ascii="Times New Roman" w:eastAsia="Times New Roman" w:hAnsi="Times New Roman" w:cs="Times New Roman"/>
        </w:rPr>
        <w:t>Not reaching either remission or response after initial treatment.</w:t>
      </w:r>
    </w:p>
    <w:p w14:paraId="6204F4C7" w14:textId="451563A0" w:rsidR="00263410" w:rsidRDefault="00263410" w:rsidP="00995585">
      <w:pPr>
        <w:pStyle w:val="a4"/>
        <w:numPr>
          <w:ilvl w:val="0"/>
          <w:numId w:val="7"/>
        </w:numPr>
        <w:spacing w:before="100" w:beforeAutospacing="1" w:after="100" w:afterAutospacing="1" w:line="360" w:lineRule="auto"/>
        <w:jc w:val="both"/>
        <w:rPr>
          <w:rFonts w:ascii="Times New Roman" w:eastAsia="Times New Roman" w:hAnsi="Times New Roman" w:cs="Times New Roman"/>
        </w:rPr>
      </w:pPr>
      <w:r w:rsidRPr="00263410">
        <w:rPr>
          <w:rFonts w:ascii="Times New Roman" w:eastAsia="Times New Roman" w:hAnsi="Times New Roman" w:cs="Times New Roman"/>
          <w:b/>
          <w:bCs/>
        </w:rPr>
        <w:t>All-cause death</w:t>
      </w:r>
      <w:r>
        <w:rPr>
          <w:rFonts w:ascii="Times New Roman" w:eastAsia="Times New Roman" w:hAnsi="Times New Roman" w:cs="Times New Roman"/>
        </w:rPr>
        <w:t xml:space="preserve">: </w:t>
      </w:r>
      <w:r w:rsidR="00EF69A6">
        <w:rPr>
          <w:rFonts w:ascii="Times New Roman" w:eastAsia="Times New Roman" w:hAnsi="Times New Roman" w:cs="Times New Roman"/>
        </w:rPr>
        <w:t>Observable death events</w:t>
      </w:r>
      <w:r w:rsidR="00A676D5">
        <w:rPr>
          <w:rFonts w:ascii="Times New Roman" w:eastAsia="Times New Roman" w:hAnsi="Times New Roman" w:cs="Times New Roman"/>
        </w:rPr>
        <w:t xml:space="preserve"> regardless of causes.</w:t>
      </w:r>
    </w:p>
    <w:p w14:paraId="609BD0CF" w14:textId="77777777" w:rsidR="005C32D2" w:rsidRPr="003066E0" w:rsidRDefault="005C32D2" w:rsidP="005C32D2">
      <w:pPr>
        <w:pStyle w:val="a4"/>
        <w:spacing w:before="100" w:beforeAutospacing="1" w:after="100" w:afterAutospacing="1" w:line="360" w:lineRule="auto"/>
        <w:ind w:left="1287"/>
        <w:jc w:val="both"/>
        <w:rPr>
          <w:rFonts w:ascii="Times New Roman" w:eastAsia="Times New Roman" w:hAnsi="Times New Roman" w:cs="Times New Roman"/>
        </w:rPr>
      </w:pPr>
    </w:p>
    <w:p w14:paraId="3351A8B5" w14:textId="5B68C304" w:rsidR="007103A5" w:rsidRDefault="00A274BE" w:rsidP="007103A5">
      <w:pPr>
        <w:pStyle w:val="a4"/>
        <w:spacing w:before="100" w:beforeAutospacing="1" w:after="100" w:afterAutospacing="1" w:line="360" w:lineRule="auto"/>
        <w:ind w:left="567"/>
        <w:jc w:val="both"/>
        <w:rPr>
          <w:rFonts w:ascii="Times New Roman" w:eastAsia="Times New Roman" w:hAnsi="Times New Roman" w:cs="Times New Roman"/>
          <w:b/>
          <w:bCs/>
        </w:rPr>
      </w:pPr>
      <w:r w:rsidRPr="00262AA7">
        <w:rPr>
          <w:noProof/>
        </w:rPr>
        <w:drawing>
          <wp:inline distT="0" distB="0" distL="0" distR="0" wp14:anchorId="5D0E6078" wp14:editId="6C589282">
            <wp:extent cx="5274310" cy="3412583"/>
            <wp:effectExtent l="0" t="0" r="0" b="3810"/>
            <wp:docPr id="109554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412583"/>
                    </a:xfrm>
                    <a:prstGeom prst="rect">
                      <a:avLst/>
                    </a:prstGeom>
                  </pic:spPr>
                </pic:pic>
              </a:graphicData>
            </a:graphic>
          </wp:inline>
        </w:drawing>
      </w:r>
    </w:p>
    <w:p w14:paraId="6167C4BD" w14:textId="77777777" w:rsidR="000658A3" w:rsidRPr="000658A3" w:rsidRDefault="000658A3" w:rsidP="007103A5">
      <w:pPr>
        <w:pStyle w:val="a4"/>
        <w:spacing w:before="100" w:beforeAutospacing="1" w:after="100" w:afterAutospacing="1" w:line="360" w:lineRule="auto"/>
        <w:ind w:left="567"/>
        <w:jc w:val="both"/>
        <w:rPr>
          <w:rFonts w:ascii="Times New Roman" w:eastAsia="Times New Roman" w:hAnsi="Times New Roman" w:cs="Times New Roman"/>
          <w:i/>
          <w:iCs/>
        </w:rPr>
      </w:pPr>
    </w:p>
    <w:p w14:paraId="3CEEDB2C" w14:textId="7307B029" w:rsidR="004F65CB" w:rsidRDefault="00476373" w:rsidP="004F65CB">
      <w:pPr>
        <w:pStyle w:val="a4"/>
        <w:numPr>
          <w:ilvl w:val="1"/>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Model Setting</w:t>
      </w:r>
    </w:p>
    <w:p w14:paraId="089CBD2F" w14:textId="37962A2E" w:rsidR="004F65CB" w:rsidRDefault="004F65CB" w:rsidP="004F65CB">
      <w:pPr>
        <w:pStyle w:val="a4"/>
        <w:numPr>
          <w:ilvl w:val="0"/>
          <w:numId w:val="9"/>
        </w:numPr>
        <w:spacing w:before="100" w:beforeAutospacing="1" w:after="100" w:afterAutospacing="1" w:line="360" w:lineRule="auto"/>
        <w:jc w:val="both"/>
        <w:rPr>
          <w:rFonts w:ascii="Times New Roman" w:eastAsia="Times New Roman" w:hAnsi="Times New Roman" w:cs="Times New Roman"/>
        </w:rPr>
      </w:pPr>
      <w:r w:rsidRPr="004F65CB">
        <w:rPr>
          <w:rFonts w:ascii="Times New Roman" w:eastAsia="Times New Roman" w:hAnsi="Times New Roman" w:cs="Times New Roman"/>
          <w:b/>
          <w:bCs/>
        </w:rPr>
        <w:lastRenderedPageBreak/>
        <w:t xml:space="preserve">Time </w:t>
      </w:r>
      <w:r w:rsidR="00E56D1C">
        <w:rPr>
          <w:rFonts w:ascii="Times New Roman" w:eastAsia="Times New Roman" w:hAnsi="Times New Roman" w:cs="Times New Roman"/>
          <w:b/>
          <w:bCs/>
        </w:rPr>
        <w:t>H</w:t>
      </w:r>
      <w:r w:rsidRPr="004F65CB">
        <w:rPr>
          <w:rFonts w:ascii="Times New Roman" w:eastAsia="Times New Roman" w:hAnsi="Times New Roman" w:cs="Times New Roman"/>
          <w:b/>
          <w:bCs/>
        </w:rPr>
        <w:t>orizon</w:t>
      </w:r>
      <w:r>
        <w:rPr>
          <w:rFonts w:ascii="Times New Roman" w:eastAsia="Times New Roman" w:hAnsi="Times New Roman" w:cs="Times New Roman"/>
        </w:rPr>
        <w:t>: 5 years, which ensures enough time to accrue long-term costs but not excessively extrapolating the effectiveness estimates. Five years correspond to the maximum duration counting from 2019, the first approval date, and are sufficient to cover the maximum length of follow-up in current trials (i.e. 24 months).</w:t>
      </w:r>
    </w:p>
    <w:p w14:paraId="08800150" w14:textId="3F8EBDD8" w:rsidR="0052317B" w:rsidRDefault="0052317B" w:rsidP="004F65CB">
      <w:pPr>
        <w:pStyle w:val="a4"/>
        <w:numPr>
          <w:ilvl w:val="0"/>
          <w:numId w:val="9"/>
        </w:num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b/>
          <w:bCs/>
        </w:rPr>
        <w:t>Perspectives</w:t>
      </w:r>
      <w:r w:rsidRPr="0052317B">
        <w:rPr>
          <w:rFonts w:ascii="Times New Roman" w:eastAsia="Times New Roman" w:hAnsi="Times New Roman" w:cs="Times New Roman"/>
        </w:rPr>
        <w:t>:</w:t>
      </w:r>
      <w:r>
        <w:rPr>
          <w:rFonts w:ascii="Times New Roman" w:eastAsia="Times New Roman" w:hAnsi="Times New Roman" w:cs="Times New Roman"/>
        </w:rPr>
        <w:t xml:space="preserve"> </w:t>
      </w:r>
      <w:r w:rsidRPr="00232D5D">
        <w:rPr>
          <w:rFonts w:ascii="Times New Roman" w:eastAsia="Times New Roman" w:hAnsi="Times New Roman" w:cs="Times New Roman"/>
        </w:rPr>
        <w:t>Healthcare payer</w:t>
      </w:r>
    </w:p>
    <w:p w14:paraId="65C06305" w14:textId="7A0E6605" w:rsidR="00DB733E" w:rsidRDefault="00DB733E" w:rsidP="004F65CB">
      <w:pPr>
        <w:pStyle w:val="a4"/>
        <w:numPr>
          <w:ilvl w:val="0"/>
          <w:numId w:val="9"/>
        </w:num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b/>
          <w:bCs/>
        </w:rPr>
        <w:t>Setting</w:t>
      </w:r>
      <w:r w:rsidRPr="00DB733E">
        <w:rPr>
          <w:rFonts w:ascii="Times New Roman" w:eastAsia="Times New Roman" w:hAnsi="Times New Roman" w:cs="Times New Roman"/>
        </w:rPr>
        <w:t>:</w:t>
      </w:r>
      <w:r>
        <w:rPr>
          <w:rFonts w:ascii="Times New Roman" w:eastAsia="Times New Roman" w:hAnsi="Times New Roman" w:cs="Times New Roman"/>
        </w:rPr>
        <w:t xml:space="preserve"> Hong Kong public healthcare system</w:t>
      </w:r>
    </w:p>
    <w:p w14:paraId="156CB4C5" w14:textId="14D59E50" w:rsidR="00476373" w:rsidRDefault="00476373" w:rsidP="004F65CB">
      <w:pPr>
        <w:pStyle w:val="a4"/>
        <w:numPr>
          <w:ilvl w:val="0"/>
          <w:numId w:val="9"/>
        </w:num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b/>
          <w:bCs/>
        </w:rPr>
        <w:t>Discounting</w:t>
      </w:r>
      <w:r w:rsidRPr="00476373">
        <w:rPr>
          <w:rFonts w:ascii="Times New Roman" w:eastAsia="Times New Roman" w:hAnsi="Times New Roman" w:cs="Times New Roman"/>
        </w:rPr>
        <w:t>:</w:t>
      </w:r>
      <w:r>
        <w:rPr>
          <w:rFonts w:ascii="Times New Roman" w:eastAsia="Times New Roman" w:hAnsi="Times New Roman" w:cs="Times New Roman"/>
        </w:rPr>
        <w:t xml:space="preserve"> </w:t>
      </w:r>
      <w:r w:rsidR="00D45778">
        <w:rPr>
          <w:rFonts w:ascii="Times New Roman" w:eastAsia="Times New Roman" w:hAnsi="Times New Roman" w:cs="Times New Roman" w:hint="eastAsia"/>
          <w:lang w:eastAsia="zh-CN"/>
        </w:rPr>
        <w:t>3</w:t>
      </w:r>
      <w:r>
        <w:rPr>
          <w:rFonts w:ascii="Times New Roman" w:eastAsia="Times New Roman" w:hAnsi="Times New Roman" w:cs="Times New Roman"/>
        </w:rPr>
        <w:t>%, which corresponds to the projected inflation rate in Hong Kong</w:t>
      </w:r>
    </w:p>
    <w:p w14:paraId="2BD783A3" w14:textId="095D0C65" w:rsidR="00476373" w:rsidRPr="004F65CB" w:rsidRDefault="00476373" w:rsidP="004F65CB">
      <w:pPr>
        <w:pStyle w:val="a4"/>
        <w:numPr>
          <w:ilvl w:val="0"/>
          <w:numId w:val="9"/>
        </w:num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Cycle </w:t>
      </w:r>
      <w:r w:rsidR="00E56D1C">
        <w:rPr>
          <w:rFonts w:ascii="Times New Roman" w:eastAsia="Times New Roman" w:hAnsi="Times New Roman" w:cs="Times New Roman"/>
          <w:b/>
          <w:bCs/>
        </w:rPr>
        <w:t>L</w:t>
      </w:r>
      <w:r>
        <w:rPr>
          <w:rFonts w:ascii="Times New Roman" w:eastAsia="Times New Roman" w:hAnsi="Times New Roman" w:cs="Times New Roman"/>
          <w:b/>
          <w:bCs/>
        </w:rPr>
        <w:t>ength</w:t>
      </w:r>
      <w:r w:rsidRPr="00476373">
        <w:rPr>
          <w:rFonts w:ascii="Times New Roman" w:eastAsia="Times New Roman" w:hAnsi="Times New Roman" w:cs="Times New Roman"/>
        </w:rPr>
        <w:t>:</w:t>
      </w:r>
      <w:r w:rsidR="00BF6CD4">
        <w:rPr>
          <w:rFonts w:ascii="Times New Roman" w:eastAsia="Times New Roman" w:hAnsi="Times New Roman" w:cs="Times New Roman"/>
        </w:rPr>
        <w:t xml:space="preserve"> 4 weeks, which correspond to the minimum recommended treatment duration for patients with depression in each regimen.</w:t>
      </w:r>
    </w:p>
    <w:p w14:paraId="5AA2FA58" w14:textId="77777777" w:rsidR="004F65CB" w:rsidRDefault="004F65CB" w:rsidP="004F65CB">
      <w:pPr>
        <w:pStyle w:val="a4"/>
        <w:spacing w:before="100" w:beforeAutospacing="1" w:after="100" w:afterAutospacing="1" w:line="360" w:lineRule="auto"/>
        <w:ind w:left="567"/>
        <w:jc w:val="both"/>
        <w:rPr>
          <w:rFonts w:ascii="Times New Roman" w:eastAsia="Times New Roman" w:hAnsi="Times New Roman" w:cs="Times New Roman"/>
          <w:b/>
          <w:bCs/>
        </w:rPr>
      </w:pPr>
    </w:p>
    <w:p w14:paraId="354AFD91" w14:textId="7386BA33" w:rsidR="0094117C" w:rsidRPr="00C11DB5" w:rsidRDefault="0094117C" w:rsidP="0094117C">
      <w:pPr>
        <w:pStyle w:val="a4"/>
        <w:numPr>
          <w:ilvl w:val="1"/>
          <w:numId w:val="3"/>
        </w:numPr>
        <w:spacing w:before="100" w:beforeAutospacing="1" w:after="100" w:afterAutospacing="1" w:line="360" w:lineRule="auto"/>
        <w:jc w:val="both"/>
        <w:rPr>
          <w:rFonts w:ascii="Times New Roman" w:eastAsia="Times New Roman" w:hAnsi="Times New Roman" w:cs="Times New Roman"/>
          <w:b/>
          <w:bCs/>
        </w:rPr>
      </w:pPr>
      <w:r w:rsidRPr="00C11DB5">
        <w:rPr>
          <w:rFonts w:ascii="Times New Roman" w:eastAsia="Times New Roman" w:hAnsi="Times New Roman" w:cs="Times New Roman"/>
          <w:b/>
          <w:bCs/>
        </w:rPr>
        <w:t>Comparison Arms</w:t>
      </w:r>
    </w:p>
    <w:p w14:paraId="0EBF5EF4" w14:textId="77777777" w:rsidR="00A274BE" w:rsidRPr="00A274BE" w:rsidRDefault="00A274BE" w:rsidP="00A274BE">
      <w:pPr>
        <w:pStyle w:val="a4"/>
        <w:numPr>
          <w:ilvl w:val="0"/>
          <w:numId w:val="12"/>
        </w:numPr>
        <w:spacing w:before="100" w:beforeAutospacing="1" w:after="100" w:afterAutospacing="1" w:line="360" w:lineRule="auto"/>
        <w:jc w:val="both"/>
        <w:rPr>
          <w:rFonts w:ascii="Times New Roman" w:hAnsi="Times New Roman" w:cs="Times New Roman"/>
        </w:rPr>
      </w:pPr>
      <w:bookmarkStart w:id="5" w:name="OLE_LINK23"/>
      <w:r w:rsidRPr="00A274BE">
        <w:rPr>
          <w:rFonts w:ascii="Times New Roman" w:hAnsi="Times New Roman" w:cs="Times New Roman"/>
        </w:rPr>
        <w:t>Augmentation treatments</w:t>
      </w:r>
      <w:r>
        <w:rPr>
          <w:rFonts w:ascii="Times New Roman" w:hAnsi="Times New Roman" w:cs="Times New Roman" w:hint="eastAsia"/>
          <w:lang w:eastAsia="zh-CN"/>
        </w:rPr>
        <w:t xml:space="preserve"> </w:t>
      </w:r>
      <w:r w:rsidRPr="00A274BE">
        <w:rPr>
          <w:rFonts w:ascii="Times New Roman" w:hAnsi="Times New Roman" w:cs="Times New Roman"/>
        </w:rPr>
        <w:t>(referent)</w:t>
      </w:r>
    </w:p>
    <w:p w14:paraId="78683BCC" w14:textId="6EA333FC" w:rsidR="00232D5D" w:rsidRPr="00232D5D" w:rsidRDefault="00A274BE" w:rsidP="00232D5D">
      <w:pPr>
        <w:pStyle w:val="a4"/>
        <w:numPr>
          <w:ilvl w:val="1"/>
          <w:numId w:val="12"/>
        </w:numPr>
        <w:spacing w:before="100" w:beforeAutospacing="1" w:after="100" w:afterAutospacing="1" w:line="360" w:lineRule="auto"/>
        <w:ind w:left="1440" w:hanging="630"/>
        <w:jc w:val="both"/>
        <w:rPr>
          <w:rFonts w:ascii="Times New Roman" w:hAnsi="Times New Roman" w:cs="Times New Roman"/>
        </w:rPr>
      </w:pPr>
      <w:r w:rsidRPr="00A274BE">
        <w:rPr>
          <w:rFonts w:ascii="Times New Roman" w:hAnsi="Times New Roman" w:cs="Times New Roman"/>
        </w:rPr>
        <w:t>Oral AD + Antipsychotics</w:t>
      </w:r>
      <w:r w:rsidR="00232D5D">
        <w:rPr>
          <w:rFonts w:ascii="Times New Roman" w:hAnsi="Times New Roman" w:cs="Times New Roman" w:hint="eastAsia"/>
          <w:lang w:eastAsia="zh-CN"/>
        </w:rPr>
        <w:t xml:space="preserve"> (</w:t>
      </w:r>
      <w:r w:rsidR="00232D5D" w:rsidRPr="00232D5D">
        <w:rPr>
          <w:rFonts w:ascii="Times New Roman" w:hAnsi="Times New Roman" w:cs="Times New Roman"/>
          <w:lang w:eastAsia="zh-CN"/>
        </w:rPr>
        <w:t>Olanzapine</w:t>
      </w:r>
      <w:r w:rsidR="00232D5D">
        <w:rPr>
          <w:rFonts w:ascii="Times New Roman" w:hAnsi="Times New Roman" w:cs="Times New Roman" w:hint="eastAsia"/>
          <w:lang w:eastAsia="zh-CN"/>
        </w:rPr>
        <w:t xml:space="preserve">, </w:t>
      </w:r>
      <w:proofErr w:type="spellStart"/>
      <w:r w:rsidR="00232D5D" w:rsidRPr="00232D5D">
        <w:rPr>
          <w:rFonts w:ascii="Times New Roman" w:hAnsi="Times New Roman" w:cs="Times New Roman"/>
          <w:lang w:eastAsia="zh-CN"/>
        </w:rPr>
        <w:t>Cariprazine</w:t>
      </w:r>
      <w:proofErr w:type="spellEnd"/>
      <w:r w:rsidR="00232D5D">
        <w:rPr>
          <w:rFonts w:ascii="Times New Roman" w:hAnsi="Times New Roman" w:cs="Times New Roman" w:hint="eastAsia"/>
          <w:lang w:eastAsia="zh-CN"/>
        </w:rPr>
        <w:t xml:space="preserve">, </w:t>
      </w:r>
      <w:r w:rsidR="00232D5D" w:rsidRPr="00232D5D">
        <w:rPr>
          <w:rFonts w:ascii="Times New Roman" w:hAnsi="Times New Roman" w:cs="Times New Roman"/>
          <w:lang w:eastAsia="zh-CN"/>
        </w:rPr>
        <w:t>Quetiapine</w:t>
      </w:r>
      <w:r w:rsidR="00232D5D">
        <w:rPr>
          <w:rFonts w:ascii="Times New Roman" w:hAnsi="Times New Roman" w:cs="Times New Roman" w:hint="eastAsia"/>
          <w:lang w:eastAsia="zh-CN"/>
        </w:rPr>
        <w:t xml:space="preserve">, </w:t>
      </w:r>
      <w:r w:rsidR="00232D5D" w:rsidRPr="00232D5D">
        <w:rPr>
          <w:rFonts w:ascii="Times New Roman" w:hAnsi="Times New Roman" w:cs="Times New Roman"/>
          <w:lang w:eastAsia="zh-CN"/>
        </w:rPr>
        <w:t>Ziprasidone</w:t>
      </w:r>
      <w:r w:rsidR="00232D5D">
        <w:rPr>
          <w:rFonts w:ascii="Times New Roman" w:hAnsi="Times New Roman" w:cs="Times New Roman" w:hint="eastAsia"/>
          <w:lang w:eastAsia="zh-CN"/>
        </w:rPr>
        <w:t>)</w:t>
      </w:r>
      <w:r w:rsidR="00F0219C">
        <w:rPr>
          <w:rFonts w:ascii="Times New Roman" w:hAnsi="Times New Roman" w:cs="Times New Roman" w:hint="eastAsia"/>
          <w:lang w:eastAsia="zh-CN"/>
        </w:rPr>
        <w:t xml:space="preserve"> or </w:t>
      </w:r>
      <w:r w:rsidR="00D45778">
        <w:rPr>
          <w:rFonts w:ascii="Times New Roman" w:hAnsi="Times New Roman" w:cs="Times New Roman" w:hint="eastAsia"/>
          <w:lang w:eastAsia="zh-CN"/>
        </w:rPr>
        <w:t>Lithium</w:t>
      </w:r>
    </w:p>
    <w:bookmarkEnd w:id="5"/>
    <w:p w14:paraId="43814069" w14:textId="2BCD871A" w:rsidR="0094117C" w:rsidRPr="00A274BE" w:rsidRDefault="00C33B29" w:rsidP="00E73539">
      <w:pPr>
        <w:pStyle w:val="a4"/>
        <w:numPr>
          <w:ilvl w:val="0"/>
          <w:numId w:val="12"/>
        </w:numPr>
        <w:spacing w:before="100" w:beforeAutospacing="1" w:after="100" w:afterAutospacing="1" w:line="360" w:lineRule="auto"/>
        <w:jc w:val="both"/>
        <w:rPr>
          <w:rFonts w:ascii="Times New Roman" w:hAnsi="Times New Roman" w:cs="Times New Roman"/>
        </w:rPr>
      </w:pPr>
      <w:r w:rsidRPr="00A274BE">
        <w:rPr>
          <w:rFonts w:ascii="Times New Roman" w:hAnsi="Times New Roman" w:cs="Times New Roman"/>
        </w:rPr>
        <w:t xml:space="preserve">Oral AD + </w:t>
      </w:r>
      <w:proofErr w:type="spellStart"/>
      <w:r w:rsidR="0094117C" w:rsidRPr="00A274BE">
        <w:rPr>
          <w:rFonts w:ascii="Times New Roman" w:hAnsi="Times New Roman" w:cs="Times New Roman"/>
        </w:rPr>
        <w:t>Esketamine</w:t>
      </w:r>
      <w:proofErr w:type="spellEnd"/>
      <w:r w:rsidR="0094117C" w:rsidRPr="00A274BE">
        <w:rPr>
          <w:rFonts w:ascii="Times New Roman" w:hAnsi="Times New Roman" w:cs="Times New Roman"/>
        </w:rPr>
        <w:t xml:space="preserve"> </w:t>
      </w:r>
      <w:r w:rsidRPr="00F0219C">
        <w:rPr>
          <w:rFonts w:ascii="Times New Roman" w:hAnsi="Times New Roman" w:cs="Times New Roman"/>
          <w:b/>
          <w:bCs/>
        </w:rPr>
        <w:t>(key study arm)</w:t>
      </w:r>
    </w:p>
    <w:p w14:paraId="10E916DE" w14:textId="23C0F9AF" w:rsidR="00B92832" w:rsidRPr="00A274BE" w:rsidRDefault="00B92832" w:rsidP="00E73539">
      <w:pPr>
        <w:pStyle w:val="a4"/>
        <w:numPr>
          <w:ilvl w:val="0"/>
          <w:numId w:val="12"/>
        </w:numPr>
        <w:spacing w:before="100" w:beforeAutospacing="1" w:after="100" w:afterAutospacing="1" w:line="360" w:lineRule="auto"/>
        <w:jc w:val="both"/>
        <w:rPr>
          <w:rFonts w:ascii="Times New Roman" w:hAnsi="Times New Roman" w:cs="Times New Roman"/>
        </w:rPr>
      </w:pPr>
      <w:r w:rsidRPr="00A274BE">
        <w:rPr>
          <w:rFonts w:ascii="Times New Roman" w:hAnsi="Times New Roman" w:cs="Times New Roman"/>
        </w:rPr>
        <w:t>Combination treatment</w:t>
      </w:r>
      <w:r w:rsidR="005D4561" w:rsidRPr="00A274BE">
        <w:rPr>
          <w:rFonts w:ascii="Times New Roman" w:hAnsi="Times New Roman" w:cs="Times New Roman"/>
        </w:rPr>
        <w:t>s</w:t>
      </w:r>
    </w:p>
    <w:p w14:paraId="4422B9E1" w14:textId="5A069BD8" w:rsidR="00C33B29" w:rsidRPr="00A274BE" w:rsidRDefault="00E73539" w:rsidP="00B92832">
      <w:pPr>
        <w:pStyle w:val="a4"/>
        <w:numPr>
          <w:ilvl w:val="1"/>
          <w:numId w:val="12"/>
        </w:numPr>
        <w:spacing w:before="100" w:beforeAutospacing="1" w:after="100" w:afterAutospacing="1" w:line="360" w:lineRule="auto"/>
        <w:ind w:hanging="182"/>
        <w:jc w:val="both"/>
        <w:rPr>
          <w:rFonts w:ascii="Times New Roman" w:hAnsi="Times New Roman" w:cs="Times New Roman"/>
        </w:rPr>
      </w:pPr>
      <w:r w:rsidRPr="00A274BE">
        <w:rPr>
          <w:rFonts w:ascii="Times New Roman" w:hAnsi="Times New Roman" w:cs="Times New Roman"/>
        </w:rPr>
        <w:t>O</w:t>
      </w:r>
      <w:r w:rsidR="0094117C" w:rsidRPr="00A274BE">
        <w:rPr>
          <w:rFonts w:ascii="Times New Roman" w:hAnsi="Times New Roman" w:cs="Times New Roman"/>
        </w:rPr>
        <w:t xml:space="preserve">ral </w:t>
      </w:r>
      <w:r w:rsidRPr="00A274BE">
        <w:rPr>
          <w:rFonts w:ascii="Times New Roman" w:hAnsi="Times New Roman" w:cs="Times New Roman"/>
        </w:rPr>
        <w:t>AD + oral AD</w:t>
      </w:r>
    </w:p>
    <w:p w14:paraId="71009353" w14:textId="3D378112" w:rsidR="0094117C" w:rsidRPr="00A274BE" w:rsidRDefault="005D4561" w:rsidP="00E73539">
      <w:pPr>
        <w:pStyle w:val="a4"/>
        <w:numPr>
          <w:ilvl w:val="0"/>
          <w:numId w:val="12"/>
        </w:numPr>
        <w:spacing w:before="100" w:beforeAutospacing="1" w:after="100" w:afterAutospacing="1" w:line="360" w:lineRule="auto"/>
        <w:jc w:val="both"/>
        <w:rPr>
          <w:rFonts w:ascii="Times New Roman" w:hAnsi="Times New Roman" w:cs="Times New Roman"/>
        </w:rPr>
      </w:pPr>
      <w:r w:rsidRPr="00A274BE">
        <w:rPr>
          <w:rFonts w:ascii="Times New Roman" w:hAnsi="Times New Roman" w:cs="Times New Roman"/>
        </w:rPr>
        <w:t>Psychological treatments</w:t>
      </w:r>
    </w:p>
    <w:p w14:paraId="05077DA5" w14:textId="2A01ABC9" w:rsidR="005D4561" w:rsidRPr="00A274BE" w:rsidRDefault="00FC1B3A" w:rsidP="005D4561">
      <w:pPr>
        <w:pStyle w:val="a4"/>
        <w:numPr>
          <w:ilvl w:val="1"/>
          <w:numId w:val="12"/>
        </w:numPr>
        <w:spacing w:before="100" w:beforeAutospacing="1" w:after="100" w:afterAutospacing="1" w:line="360" w:lineRule="auto"/>
        <w:ind w:left="1440" w:hanging="630"/>
        <w:jc w:val="both"/>
        <w:rPr>
          <w:rFonts w:ascii="Times New Roman" w:hAnsi="Times New Roman" w:cs="Times New Roman"/>
        </w:rPr>
      </w:pPr>
      <w:r w:rsidRPr="00A274BE">
        <w:rPr>
          <w:rFonts w:ascii="Times New Roman" w:hAnsi="Times New Roman" w:cs="Times New Roman"/>
        </w:rPr>
        <w:t>Cognitive behavioural therapy (CBT)</w:t>
      </w:r>
    </w:p>
    <w:p w14:paraId="21A1B8B7" w14:textId="5FC85B29" w:rsidR="00FC1B3A" w:rsidRPr="00A274BE" w:rsidRDefault="00FC1B3A" w:rsidP="005D4561">
      <w:pPr>
        <w:pStyle w:val="a4"/>
        <w:numPr>
          <w:ilvl w:val="1"/>
          <w:numId w:val="12"/>
        </w:numPr>
        <w:spacing w:before="100" w:beforeAutospacing="1" w:after="100" w:afterAutospacing="1" w:line="360" w:lineRule="auto"/>
        <w:ind w:left="1440" w:hanging="630"/>
        <w:jc w:val="both"/>
        <w:rPr>
          <w:rFonts w:ascii="Times New Roman" w:hAnsi="Times New Roman" w:cs="Times New Roman"/>
        </w:rPr>
      </w:pPr>
      <w:r w:rsidRPr="00A274BE">
        <w:rPr>
          <w:rFonts w:ascii="Times New Roman" w:hAnsi="Times New Roman" w:cs="Times New Roman"/>
        </w:rPr>
        <w:t xml:space="preserve">Interpersonal therapy </w:t>
      </w:r>
      <w:bookmarkStart w:id="6" w:name="OLE_LINK24"/>
      <w:r w:rsidRPr="00A274BE">
        <w:rPr>
          <w:rFonts w:ascii="Times New Roman" w:hAnsi="Times New Roman" w:cs="Times New Roman"/>
        </w:rPr>
        <w:t>(IPT)</w:t>
      </w:r>
      <w:bookmarkEnd w:id="6"/>
    </w:p>
    <w:p w14:paraId="483EAB96" w14:textId="44BC01AD" w:rsidR="00FC1B3A" w:rsidRPr="00A274BE" w:rsidRDefault="00232D5D" w:rsidP="005D4561">
      <w:pPr>
        <w:pStyle w:val="a4"/>
        <w:numPr>
          <w:ilvl w:val="1"/>
          <w:numId w:val="12"/>
        </w:numPr>
        <w:spacing w:before="100" w:beforeAutospacing="1" w:after="100" w:afterAutospacing="1" w:line="360" w:lineRule="auto"/>
        <w:ind w:left="1440" w:hanging="630"/>
        <w:jc w:val="both"/>
        <w:rPr>
          <w:rFonts w:ascii="Times New Roman" w:hAnsi="Times New Roman" w:cs="Times New Roman"/>
        </w:rPr>
      </w:pPr>
      <w:r w:rsidRPr="00232D5D">
        <w:rPr>
          <w:rFonts w:ascii="Times New Roman" w:hAnsi="Times New Roman" w:cs="Times New Roman"/>
        </w:rPr>
        <w:t xml:space="preserve">Dialectical </w:t>
      </w:r>
      <w:proofErr w:type="spellStart"/>
      <w:r>
        <w:rPr>
          <w:rFonts w:ascii="Times New Roman" w:hAnsi="Times New Roman" w:cs="Times New Roman" w:hint="eastAsia"/>
          <w:lang w:eastAsia="zh-CN"/>
        </w:rPr>
        <w:t>b</w:t>
      </w:r>
      <w:r w:rsidRPr="00232D5D">
        <w:rPr>
          <w:rFonts w:ascii="Times New Roman" w:hAnsi="Times New Roman" w:cs="Times New Roman"/>
        </w:rPr>
        <w:t>ehavior</w:t>
      </w:r>
      <w:proofErr w:type="spellEnd"/>
      <w:r w:rsidRPr="00232D5D">
        <w:rPr>
          <w:rFonts w:ascii="Times New Roman" w:hAnsi="Times New Roman" w:cs="Times New Roman"/>
        </w:rPr>
        <w:t xml:space="preserve"> </w:t>
      </w:r>
      <w:r>
        <w:rPr>
          <w:rFonts w:ascii="Times New Roman" w:hAnsi="Times New Roman" w:cs="Times New Roman" w:hint="eastAsia"/>
          <w:lang w:eastAsia="zh-CN"/>
        </w:rPr>
        <w:t>t</w:t>
      </w:r>
      <w:r w:rsidRPr="00232D5D">
        <w:rPr>
          <w:rFonts w:ascii="Times New Roman" w:hAnsi="Times New Roman" w:cs="Times New Roman"/>
        </w:rPr>
        <w:t>herapy</w:t>
      </w:r>
      <w:r w:rsidRPr="00232D5D">
        <w:rPr>
          <w:rFonts w:ascii="Times New Roman" w:hAnsi="Times New Roman" w:cs="Times New Roman" w:hint="eastAsia"/>
        </w:rPr>
        <w:t xml:space="preserve"> </w:t>
      </w:r>
      <w:r w:rsidRPr="00A274BE">
        <w:rPr>
          <w:rFonts w:ascii="Times New Roman" w:hAnsi="Times New Roman" w:cs="Times New Roman"/>
        </w:rPr>
        <w:t>(</w:t>
      </w:r>
      <w:r>
        <w:rPr>
          <w:rFonts w:ascii="Times New Roman" w:hAnsi="Times New Roman" w:cs="Times New Roman" w:hint="eastAsia"/>
        </w:rPr>
        <w:t>D</w:t>
      </w:r>
      <w:r w:rsidRPr="00A274BE">
        <w:rPr>
          <w:rFonts w:ascii="Times New Roman" w:hAnsi="Times New Roman" w:cs="Times New Roman" w:hint="eastAsia"/>
        </w:rPr>
        <w:t>P</w:t>
      </w:r>
      <w:r w:rsidRPr="00A274BE">
        <w:rPr>
          <w:rFonts w:ascii="Times New Roman" w:hAnsi="Times New Roman" w:cs="Times New Roman"/>
        </w:rPr>
        <w:t>T)</w:t>
      </w:r>
    </w:p>
    <w:p w14:paraId="78BCB8A4" w14:textId="632A0D6D" w:rsidR="009F17D0" w:rsidRPr="00A274BE" w:rsidRDefault="009F17D0" w:rsidP="005D4561">
      <w:pPr>
        <w:pStyle w:val="a4"/>
        <w:numPr>
          <w:ilvl w:val="1"/>
          <w:numId w:val="12"/>
        </w:numPr>
        <w:spacing w:before="100" w:beforeAutospacing="1" w:after="100" w:afterAutospacing="1" w:line="360" w:lineRule="auto"/>
        <w:ind w:left="1440" w:hanging="630"/>
        <w:jc w:val="both"/>
        <w:rPr>
          <w:rFonts w:ascii="Times New Roman" w:hAnsi="Times New Roman" w:cs="Times New Roman"/>
        </w:rPr>
      </w:pPr>
      <w:r w:rsidRPr="00A274BE">
        <w:rPr>
          <w:rFonts w:ascii="Times New Roman" w:hAnsi="Times New Roman" w:cs="Times New Roman"/>
        </w:rPr>
        <w:t>Any of the above 3 strategies + Oral AD</w:t>
      </w:r>
    </w:p>
    <w:p w14:paraId="427C4A07" w14:textId="77777777" w:rsidR="009F17D0" w:rsidRPr="00A274BE" w:rsidRDefault="009F17D0" w:rsidP="00E73539">
      <w:pPr>
        <w:pStyle w:val="a4"/>
        <w:numPr>
          <w:ilvl w:val="0"/>
          <w:numId w:val="12"/>
        </w:numPr>
        <w:spacing w:before="100" w:beforeAutospacing="1" w:after="100" w:afterAutospacing="1" w:line="360" w:lineRule="auto"/>
        <w:jc w:val="both"/>
        <w:rPr>
          <w:rFonts w:ascii="Times New Roman" w:hAnsi="Times New Roman" w:cs="Times New Roman"/>
        </w:rPr>
      </w:pPr>
      <w:r w:rsidRPr="00A274BE">
        <w:rPr>
          <w:rFonts w:ascii="Times New Roman" w:hAnsi="Times New Roman" w:cs="Times New Roman"/>
        </w:rPr>
        <w:t>Neuromodulating treatments</w:t>
      </w:r>
    </w:p>
    <w:p w14:paraId="64BFBDE6" w14:textId="745AE29F" w:rsidR="0094117C" w:rsidRPr="00232D5D" w:rsidRDefault="00A660EF" w:rsidP="00232D5D">
      <w:pPr>
        <w:pStyle w:val="a4"/>
        <w:numPr>
          <w:ilvl w:val="1"/>
          <w:numId w:val="12"/>
        </w:numPr>
        <w:spacing w:before="100" w:beforeAutospacing="1" w:after="100" w:afterAutospacing="1" w:line="360" w:lineRule="auto"/>
        <w:ind w:left="1440" w:hanging="630"/>
        <w:jc w:val="both"/>
        <w:rPr>
          <w:rFonts w:ascii="Times New Roman" w:hAnsi="Times New Roman" w:cs="Times New Roman"/>
        </w:rPr>
      </w:pPr>
      <w:r w:rsidRPr="00A274BE">
        <w:rPr>
          <w:rFonts w:ascii="Times New Roman" w:hAnsi="Times New Roman" w:cs="Times New Roman"/>
        </w:rPr>
        <w:t>Electroconvulsive</w:t>
      </w:r>
      <w:r w:rsidR="0094117C" w:rsidRPr="00A274BE">
        <w:rPr>
          <w:rFonts w:ascii="Times New Roman" w:hAnsi="Times New Roman" w:cs="Times New Roman"/>
        </w:rPr>
        <w:t xml:space="preserve"> therapy (ECT</w:t>
      </w:r>
      <w:r w:rsidR="009F17D0" w:rsidRPr="00A274BE">
        <w:rPr>
          <w:rFonts w:ascii="Times New Roman" w:hAnsi="Times New Roman" w:cs="Times New Roman"/>
        </w:rPr>
        <w:t>, inpatient only</w:t>
      </w:r>
      <w:r w:rsidR="0094117C" w:rsidRPr="00A274BE">
        <w:rPr>
          <w:rFonts w:ascii="Times New Roman" w:hAnsi="Times New Roman" w:cs="Times New Roman"/>
        </w:rPr>
        <w:t>)</w:t>
      </w:r>
      <w:r w:rsidR="00232D5D">
        <w:rPr>
          <w:rFonts w:ascii="Times New Roman" w:hAnsi="Times New Roman" w:cs="Times New Roman" w:hint="eastAsia"/>
          <w:lang w:eastAsia="zh-CN"/>
        </w:rPr>
        <w:t xml:space="preserve"> </w:t>
      </w:r>
      <w:r w:rsidR="00232D5D" w:rsidRPr="00A274BE">
        <w:rPr>
          <w:rFonts w:ascii="Times New Roman" w:hAnsi="Times New Roman" w:cs="Times New Roman"/>
        </w:rPr>
        <w:t>+ Oral AD</w:t>
      </w:r>
    </w:p>
    <w:p w14:paraId="0F4BB3DF" w14:textId="75F55C1F" w:rsidR="009F17D0" w:rsidRPr="00232D5D" w:rsidRDefault="0094117C" w:rsidP="00232D5D">
      <w:pPr>
        <w:pStyle w:val="a4"/>
        <w:numPr>
          <w:ilvl w:val="1"/>
          <w:numId w:val="12"/>
        </w:numPr>
        <w:spacing w:before="100" w:beforeAutospacing="1" w:after="100" w:afterAutospacing="1" w:line="360" w:lineRule="auto"/>
        <w:ind w:left="1440" w:hanging="630"/>
        <w:jc w:val="both"/>
        <w:rPr>
          <w:rFonts w:ascii="Times New Roman" w:hAnsi="Times New Roman" w:cs="Times New Roman"/>
        </w:rPr>
      </w:pPr>
      <w:r w:rsidRPr="00A274BE">
        <w:rPr>
          <w:rFonts w:ascii="Times New Roman" w:hAnsi="Times New Roman" w:cs="Times New Roman"/>
        </w:rPr>
        <w:t xml:space="preserve">Repetitive </w:t>
      </w:r>
      <w:r w:rsidR="00A660EF" w:rsidRPr="00A274BE">
        <w:rPr>
          <w:rFonts w:ascii="Times New Roman" w:hAnsi="Times New Roman" w:cs="Times New Roman"/>
        </w:rPr>
        <w:t>transcranial</w:t>
      </w:r>
      <w:r w:rsidRPr="00A274BE">
        <w:rPr>
          <w:rFonts w:ascii="Times New Roman" w:hAnsi="Times New Roman" w:cs="Times New Roman"/>
        </w:rPr>
        <w:t xml:space="preserve"> magnetic stimulation (</w:t>
      </w:r>
      <w:proofErr w:type="spellStart"/>
      <w:r w:rsidRPr="00A274BE">
        <w:rPr>
          <w:rFonts w:ascii="Times New Roman" w:hAnsi="Times New Roman" w:cs="Times New Roman"/>
        </w:rPr>
        <w:t>rTMS</w:t>
      </w:r>
      <w:proofErr w:type="spellEnd"/>
      <w:r w:rsidR="009F17D0" w:rsidRPr="00A274BE">
        <w:rPr>
          <w:rFonts w:ascii="Times New Roman" w:hAnsi="Times New Roman" w:cs="Times New Roman"/>
        </w:rPr>
        <w:t>, ambulatory care</w:t>
      </w:r>
      <w:r w:rsidRPr="00A274BE">
        <w:rPr>
          <w:rFonts w:ascii="Times New Roman" w:hAnsi="Times New Roman" w:cs="Times New Roman"/>
        </w:rPr>
        <w:t>)</w:t>
      </w:r>
      <w:r w:rsidR="00232D5D">
        <w:rPr>
          <w:rFonts w:ascii="Times New Roman" w:hAnsi="Times New Roman" w:cs="Times New Roman" w:hint="eastAsia"/>
          <w:lang w:eastAsia="zh-CN"/>
        </w:rPr>
        <w:t xml:space="preserve"> </w:t>
      </w:r>
      <w:r w:rsidR="00232D5D" w:rsidRPr="00A274BE">
        <w:rPr>
          <w:rFonts w:ascii="Times New Roman" w:hAnsi="Times New Roman" w:cs="Times New Roman"/>
        </w:rPr>
        <w:t>+ Oral AD</w:t>
      </w:r>
    </w:p>
    <w:p w14:paraId="07875B36" w14:textId="29585551" w:rsidR="00232D5D" w:rsidRPr="00D45778" w:rsidRDefault="00AD03C2" w:rsidP="00D45778">
      <w:pPr>
        <w:spacing w:before="100" w:beforeAutospacing="1" w:after="100" w:afterAutospacing="1" w:line="360" w:lineRule="auto"/>
        <w:ind w:left="425"/>
        <w:jc w:val="center"/>
        <w:rPr>
          <w:rFonts w:ascii="Times New Roman" w:eastAsia="Times New Roman" w:hAnsi="Times New Roman" w:cs="Times New Roman"/>
          <w:lang w:eastAsia="zh-CN"/>
        </w:rPr>
      </w:pPr>
      <w:r w:rsidRPr="00AD03C2">
        <w:rPr>
          <w:rFonts w:ascii="Times New Roman" w:eastAsia="Times New Roman" w:hAnsi="Times New Roman" w:cs="Times New Roman"/>
        </w:rPr>
        <w:t>The</w:t>
      </w:r>
      <w:r>
        <w:rPr>
          <w:rFonts w:ascii="Times New Roman" w:eastAsia="Times New Roman" w:hAnsi="Times New Roman" w:cs="Times New Roman"/>
        </w:rPr>
        <w:t xml:space="preserve"> treatment should be initiated at the third line, i.e. once patients </w:t>
      </w:r>
      <w:proofErr w:type="spellStart"/>
      <w:r>
        <w:rPr>
          <w:rFonts w:ascii="Times New Roman" w:eastAsia="Times New Roman" w:hAnsi="Times New Roman" w:cs="Times New Roman"/>
        </w:rPr>
        <w:t>fulfill</w:t>
      </w:r>
      <w:proofErr w:type="spellEnd"/>
      <w:r>
        <w:rPr>
          <w:rFonts w:ascii="Times New Roman" w:eastAsia="Times New Roman" w:hAnsi="Times New Roman" w:cs="Times New Roman"/>
        </w:rPr>
        <w:t xml:space="preserve"> the TRD status and enter the model. When the third-line treatment fails, the relapsed and non-responsive </w:t>
      </w:r>
      <w:r>
        <w:rPr>
          <w:rFonts w:ascii="Times New Roman" w:eastAsia="Times New Roman" w:hAnsi="Times New Roman" w:cs="Times New Roman"/>
        </w:rPr>
        <w:lastRenderedPageBreak/>
        <w:t>patients will switch to other usual care based on the STAR*D trial (starting from level 2).</w:t>
      </w:r>
      <w:r>
        <w:rPr>
          <w:rFonts w:ascii="Times New Roman" w:eastAsia="Times New Roman" w:hAnsi="Times New Roman" w:cs="Times New Roman"/>
          <w:noProof/>
          <w:lang w:val="en-US"/>
        </w:rPr>
        <w:drawing>
          <wp:inline distT="0" distB="0" distL="0" distR="0" wp14:anchorId="052EC9EC" wp14:editId="521CCD44">
            <wp:extent cx="4037098" cy="3962404"/>
            <wp:effectExtent l="0" t="0" r="1905" b="0"/>
            <wp:docPr id="3" name="Picture 3" descr="A diagram of a treatment lev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treatment leve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40008" cy="3965260"/>
                    </a:xfrm>
                    <a:prstGeom prst="rect">
                      <a:avLst/>
                    </a:prstGeom>
                  </pic:spPr>
                </pic:pic>
              </a:graphicData>
            </a:graphic>
          </wp:inline>
        </w:drawing>
      </w:r>
    </w:p>
    <w:p w14:paraId="4117E753" w14:textId="77777777" w:rsidR="00232D5D" w:rsidRPr="00232D5D" w:rsidRDefault="00232D5D" w:rsidP="00232D5D">
      <w:pPr>
        <w:pStyle w:val="a4"/>
        <w:ind w:left="425"/>
        <w:rPr>
          <w:rFonts w:ascii="Times New Roman" w:hAnsi="Times New Roman" w:cs="Times New Roman"/>
          <w:color w:val="000000"/>
          <w:sz w:val="16"/>
          <w:szCs w:val="16"/>
          <w:lang w:eastAsia="zh-CN"/>
        </w:rPr>
      </w:pPr>
    </w:p>
    <w:p w14:paraId="75F32D18" w14:textId="77777777" w:rsidR="001F028F" w:rsidRDefault="001F028F" w:rsidP="004C1D6E">
      <w:pPr>
        <w:pStyle w:val="a4"/>
        <w:numPr>
          <w:ilvl w:val="2"/>
          <w:numId w:val="3"/>
        </w:numPr>
        <w:spacing w:before="100" w:beforeAutospacing="1" w:after="100" w:afterAutospacing="1" w:line="360" w:lineRule="auto"/>
        <w:jc w:val="both"/>
        <w:rPr>
          <w:rFonts w:ascii="Times New Roman" w:eastAsia="Times New Roman" w:hAnsi="Times New Roman" w:cs="Times New Roman"/>
          <w:b/>
          <w:bCs/>
        </w:rPr>
      </w:pPr>
      <w:r w:rsidRPr="001F028F">
        <w:rPr>
          <w:rFonts w:ascii="Times New Roman" w:eastAsia="Times New Roman" w:hAnsi="Times New Roman" w:cs="Times New Roman"/>
          <w:b/>
          <w:bCs/>
        </w:rPr>
        <w:t xml:space="preserve">Targeted literature search </w:t>
      </w:r>
    </w:p>
    <w:p w14:paraId="0AD62C16" w14:textId="77777777" w:rsidR="004C1D6E" w:rsidRDefault="004C1D6E" w:rsidP="004C1D6E">
      <w:pPr>
        <w:pStyle w:val="a4"/>
        <w:numPr>
          <w:ilvl w:val="3"/>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Effectiveness input parameters</w:t>
      </w:r>
    </w:p>
    <w:p w14:paraId="6D8037E3" w14:textId="2CDB5C47" w:rsidR="000E013E" w:rsidRPr="00232D5D" w:rsidRDefault="001F028F" w:rsidP="00232D5D">
      <w:pPr>
        <w:pStyle w:val="a4"/>
        <w:spacing w:before="100" w:beforeAutospacing="1" w:after="100" w:afterAutospacing="1" w:line="360" w:lineRule="auto"/>
        <w:ind w:left="851"/>
        <w:jc w:val="both"/>
        <w:rPr>
          <w:rFonts w:ascii="Times New Roman" w:eastAsia="Times New Roman" w:hAnsi="Times New Roman" w:cs="Times New Roman"/>
        </w:rPr>
      </w:pPr>
      <w:r w:rsidRPr="004C1D6E">
        <w:rPr>
          <w:rFonts w:ascii="Times New Roman" w:eastAsia="Times New Roman" w:hAnsi="Times New Roman" w:cs="Times New Roman"/>
        </w:rPr>
        <w:t xml:space="preserve">Effectiveness input parameters regarding various treatment comparisons will be based on rapid systematic literature search, screening and review on PubMed using keywords: </w:t>
      </w:r>
      <w:r w:rsidR="00A36034">
        <w:rPr>
          <w:rFonts w:ascii="Times New Roman" w:eastAsia="Times New Roman" w:hAnsi="Times New Roman" w:cs="Times New Roman"/>
        </w:rPr>
        <w:t>“</w:t>
      </w:r>
      <w:r w:rsidRPr="004C1D6E">
        <w:rPr>
          <w:rFonts w:ascii="Times New Roman" w:eastAsia="Times New Roman" w:hAnsi="Times New Roman" w:cs="Times New Roman"/>
        </w:rPr>
        <w:t>treatment-resistant depression</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 AND (</w:t>
      </w:r>
      <w:r w:rsidR="000D7CD9">
        <w:rPr>
          <w:rFonts w:ascii="Times New Roman" w:eastAsia="Times New Roman" w:hAnsi="Times New Roman" w:cs="Times New Roman"/>
        </w:rPr>
        <w:t>“</w:t>
      </w:r>
      <w:proofErr w:type="spellStart"/>
      <w:r w:rsidR="000D7CD9">
        <w:rPr>
          <w:rFonts w:ascii="Times New Roman" w:eastAsia="Times New Roman" w:hAnsi="Times New Roman" w:cs="Times New Roman"/>
        </w:rPr>
        <w:t>esketamine</w:t>
      </w:r>
      <w:proofErr w:type="spellEnd"/>
      <w:r w:rsidR="000D7CD9">
        <w:rPr>
          <w:rFonts w:ascii="Times New Roman" w:eastAsia="Times New Roman" w:hAnsi="Times New Roman" w:cs="Times New Roman"/>
        </w:rPr>
        <w:t xml:space="preserve">” OR </w:t>
      </w:r>
      <w:r w:rsidR="00A36034">
        <w:rPr>
          <w:rFonts w:ascii="Times New Roman" w:eastAsia="Times New Roman" w:hAnsi="Times New Roman" w:cs="Times New Roman"/>
        </w:rPr>
        <w:t>“</w:t>
      </w:r>
      <w:proofErr w:type="spellStart"/>
      <w:r w:rsidRPr="004C1D6E">
        <w:rPr>
          <w:rFonts w:ascii="Times New Roman" w:eastAsia="Times New Roman" w:hAnsi="Times New Roman" w:cs="Times New Roman"/>
        </w:rPr>
        <w:t>combin</w:t>
      </w:r>
      <w:proofErr w:type="spellEnd"/>
      <w:r w:rsidRPr="004C1D6E">
        <w:rPr>
          <w:rFonts w:ascii="Times New Roman" w:eastAsia="Times New Roman" w:hAnsi="Times New Roman" w:cs="Times New Roman"/>
        </w:rPr>
        <w:t>*</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 OR </w:t>
      </w:r>
      <w:r w:rsidR="00A36034">
        <w:rPr>
          <w:rFonts w:ascii="Times New Roman" w:eastAsia="Times New Roman" w:hAnsi="Times New Roman" w:cs="Times New Roman"/>
        </w:rPr>
        <w:t>“</w:t>
      </w:r>
      <w:r w:rsidRPr="004C1D6E">
        <w:rPr>
          <w:rFonts w:ascii="Times New Roman" w:eastAsia="Times New Roman" w:hAnsi="Times New Roman" w:cs="Times New Roman"/>
        </w:rPr>
        <w:t>augment*</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 OR (</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cognitive </w:t>
      </w:r>
      <w:proofErr w:type="spellStart"/>
      <w:r w:rsidRPr="004C1D6E">
        <w:rPr>
          <w:rFonts w:ascii="Times New Roman" w:eastAsia="Times New Roman" w:hAnsi="Times New Roman" w:cs="Times New Roman"/>
        </w:rPr>
        <w:t>behavio</w:t>
      </w:r>
      <w:proofErr w:type="spellEnd"/>
      <w:r w:rsidRPr="004C1D6E">
        <w:rPr>
          <w:rFonts w:ascii="Times New Roman" w:eastAsia="Times New Roman" w:hAnsi="Times New Roman" w:cs="Times New Roman"/>
        </w:rPr>
        <w:t>*</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 AND </w:t>
      </w:r>
      <w:r w:rsidR="00A36034">
        <w:rPr>
          <w:rFonts w:ascii="Times New Roman" w:eastAsia="Times New Roman" w:hAnsi="Times New Roman" w:cs="Times New Roman"/>
        </w:rPr>
        <w:t>“</w:t>
      </w:r>
      <w:proofErr w:type="spellStart"/>
      <w:r w:rsidRPr="004C1D6E">
        <w:rPr>
          <w:rFonts w:ascii="Times New Roman" w:eastAsia="Times New Roman" w:hAnsi="Times New Roman" w:cs="Times New Roman"/>
        </w:rPr>
        <w:t>therap</w:t>
      </w:r>
      <w:proofErr w:type="spellEnd"/>
      <w:r w:rsidRPr="004C1D6E">
        <w:rPr>
          <w:rFonts w:ascii="Times New Roman" w:eastAsia="Times New Roman" w:hAnsi="Times New Roman" w:cs="Times New Roman"/>
        </w:rPr>
        <w:t>*</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 OR </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interpersonal </w:t>
      </w:r>
      <w:proofErr w:type="spellStart"/>
      <w:r w:rsidRPr="004C1D6E">
        <w:rPr>
          <w:rFonts w:ascii="Times New Roman" w:eastAsia="Times New Roman" w:hAnsi="Times New Roman" w:cs="Times New Roman"/>
        </w:rPr>
        <w:t>therap</w:t>
      </w:r>
      <w:proofErr w:type="spellEnd"/>
      <w:r w:rsidRPr="004C1D6E">
        <w:rPr>
          <w:rFonts w:ascii="Times New Roman" w:eastAsia="Times New Roman" w:hAnsi="Times New Roman" w:cs="Times New Roman"/>
        </w:rPr>
        <w:t>*</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 OR </w:t>
      </w:r>
      <w:r w:rsidR="00232D5D" w:rsidRPr="004C1D6E">
        <w:rPr>
          <w:rFonts w:ascii="Times New Roman" w:eastAsia="Times New Roman" w:hAnsi="Times New Roman" w:cs="Times New Roman"/>
        </w:rPr>
        <w:t>(</w:t>
      </w:r>
      <w:r w:rsidR="00232D5D">
        <w:rPr>
          <w:rFonts w:ascii="Times New Roman" w:eastAsia="Times New Roman" w:hAnsi="Times New Roman" w:cs="Times New Roman"/>
        </w:rPr>
        <w:t>“</w:t>
      </w:r>
      <w:r w:rsidR="00232D5D">
        <w:rPr>
          <w:rFonts w:ascii="Times New Roman" w:hAnsi="Times New Roman" w:cs="Times New Roman" w:hint="eastAsia"/>
          <w:lang w:eastAsia="zh-CN"/>
        </w:rPr>
        <w:t>d</w:t>
      </w:r>
      <w:r w:rsidR="00232D5D" w:rsidRPr="00232D5D">
        <w:rPr>
          <w:rFonts w:ascii="Times New Roman" w:hAnsi="Times New Roman" w:cs="Times New Roman"/>
        </w:rPr>
        <w:t>ialectical</w:t>
      </w:r>
      <w:r w:rsidR="00232D5D" w:rsidRPr="004C1D6E">
        <w:rPr>
          <w:rFonts w:ascii="Times New Roman" w:eastAsia="Times New Roman" w:hAnsi="Times New Roman" w:cs="Times New Roman"/>
        </w:rPr>
        <w:t xml:space="preserve"> </w:t>
      </w:r>
      <w:proofErr w:type="spellStart"/>
      <w:r w:rsidR="00232D5D" w:rsidRPr="004C1D6E">
        <w:rPr>
          <w:rFonts w:ascii="Times New Roman" w:eastAsia="Times New Roman" w:hAnsi="Times New Roman" w:cs="Times New Roman"/>
        </w:rPr>
        <w:t>behavio</w:t>
      </w:r>
      <w:proofErr w:type="spellEnd"/>
      <w:r w:rsidR="00232D5D" w:rsidRPr="004C1D6E">
        <w:rPr>
          <w:rFonts w:ascii="Times New Roman" w:eastAsia="Times New Roman" w:hAnsi="Times New Roman" w:cs="Times New Roman"/>
        </w:rPr>
        <w:t>*</w:t>
      </w:r>
      <w:r w:rsidR="00232D5D">
        <w:rPr>
          <w:rFonts w:ascii="Times New Roman" w:eastAsia="Times New Roman" w:hAnsi="Times New Roman" w:cs="Times New Roman"/>
        </w:rPr>
        <w:t>”</w:t>
      </w:r>
      <w:r w:rsidR="00232D5D" w:rsidRPr="004C1D6E">
        <w:rPr>
          <w:rFonts w:ascii="Times New Roman" w:eastAsia="Times New Roman" w:hAnsi="Times New Roman" w:cs="Times New Roman"/>
        </w:rPr>
        <w:t xml:space="preserve"> AND </w:t>
      </w:r>
      <w:r w:rsidR="00232D5D">
        <w:rPr>
          <w:rFonts w:ascii="Times New Roman" w:eastAsia="Times New Roman" w:hAnsi="Times New Roman" w:cs="Times New Roman"/>
        </w:rPr>
        <w:t>“</w:t>
      </w:r>
      <w:proofErr w:type="spellStart"/>
      <w:r w:rsidR="00232D5D" w:rsidRPr="004C1D6E">
        <w:rPr>
          <w:rFonts w:ascii="Times New Roman" w:eastAsia="Times New Roman" w:hAnsi="Times New Roman" w:cs="Times New Roman"/>
        </w:rPr>
        <w:t>therap</w:t>
      </w:r>
      <w:proofErr w:type="spellEnd"/>
      <w:r w:rsidR="00232D5D" w:rsidRPr="004C1D6E">
        <w:rPr>
          <w:rFonts w:ascii="Times New Roman" w:eastAsia="Times New Roman" w:hAnsi="Times New Roman" w:cs="Times New Roman"/>
        </w:rPr>
        <w:t>*</w:t>
      </w:r>
      <w:r w:rsidR="00232D5D">
        <w:rPr>
          <w:rFonts w:ascii="Times New Roman" w:eastAsia="Times New Roman" w:hAnsi="Times New Roman" w:cs="Times New Roman"/>
        </w:rPr>
        <w:t>”</w:t>
      </w:r>
      <w:r w:rsidR="00232D5D" w:rsidRPr="004C1D6E">
        <w:rPr>
          <w:rFonts w:ascii="Times New Roman" w:eastAsia="Times New Roman" w:hAnsi="Times New Roman" w:cs="Times New Roman"/>
        </w:rPr>
        <w:t>)</w:t>
      </w:r>
      <w:r w:rsidRPr="004C1D6E">
        <w:rPr>
          <w:rFonts w:ascii="Times New Roman" w:eastAsia="Times New Roman" w:hAnsi="Times New Roman" w:cs="Times New Roman"/>
        </w:rPr>
        <w:t xml:space="preserve"> OR </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electroconvulsive </w:t>
      </w:r>
      <w:proofErr w:type="spellStart"/>
      <w:r w:rsidRPr="004C1D6E">
        <w:rPr>
          <w:rFonts w:ascii="Times New Roman" w:eastAsia="Times New Roman" w:hAnsi="Times New Roman" w:cs="Times New Roman"/>
        </w:rPr>
        <w:t>therap</w:t>
      </w:r>
      <w:proofErr w:type="spellEnd"/>
      <w:r w:rsidRPr="004C1D6E">
        <w:rPr>
          <w:rFonts w:ascii="Times New Roman" w:eastAsia="Times New Roman" w:hAnsi="Times New Roman" w:cs="Times New Roman"/>
        </w:rPr>
        <w:t>*</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 OR </w:t>
      </w:r>
      <w:r w:rsidR="00A36034">
        <w:rPr>
          <w:rFonts w:ascii="Times New Roman" w:eastAsia="Times New Roman" w:hAnsi="Times New Roman" w:cs="Times New Roman"/>
        </w:rPr>
        <w:t>“</w:t>
      </w:r>
      <w:r w:rsidRPr="004C1D6E">
        <w:rPr>
          <w:rFonts w:ascii="Times New Roman" w:eastAsia="Times New Roman" w:hAnsi="Times New Roman" w:cs="Times New Roman"/>
        </w:rPr>
        <w:t>transcranial magnetic stimulation</w:t>
      </w:r>
      <w:r w:rsidR="00A36034">
        <w:rPr>
          <w:rFonts w:ascii="Times New Roman" w:eastAsia="Times New Roman" w:hAnsi="Times New Roman" w:cs="Times New Roman"/>
        </w:rPr>
        <w:t>”</w:t>
      </w:r>
      <w:r w:rsidRPr="004C1D6E">
        <w:rPr>
          <w:rFonts w:ascii="Times New Roman" w:eastAsia="Times New Roman" w:hAnsi="Times New Roman" w:cs="Times New Roman"/>
        </w:rPr>
        <w:t>) AND (</w:t>
      </w:r>
      <w:r w:rsidR="00A36034">
        <w:rPr>
          <w:rFonts w:ascii="Times New Roman" w:eastAsia="Times New Roman" w:hAnsi="Times New Roman" w:cs="Times New Roman"/>
        </w:rPr>
        <w:t>“</w:t>
      </w:r>
      <w:r w:rsidRPr="004C1D6E">
        <w:rPr>
          <w:rFonts w:ascii="Times New Roman" w:eastAsia="Times New Roman" w:hAnsi="Times New Roman" w:cs="Times New Roman"/>
        </w:rPr>
        <w:t>effectiveness</w:t>
      </w:r>
      <w:r w:rsidR="00A36034">
        <w:rPr>
          <w:rFonts w:ascii="Times New Roman" w:eastAsia="Times New Roman" w:hAnsi="Times New Roman" w:cs="Times New Roman"/>
        </w:rPr>
        <w:t>”</w:t>
      </w:r>
      <w:r w:rsidRPr="004C1D6E">
        <w:rPr>
          <w:rFonts w:ascii="Times New Roman" w:eastAsia="Times New Roman" w:hAnsi="Times New Roman" w:cs="Times New Roman"/>
        </w:rPr>
        <w:t xml:space="preserve"> OR </w:t>
      </w:r>
      <w:r w:rsidR="00A36034">
        <w:rPr>
          <w:rFonts w:ascii="Times New Roman" w:eastAsia="Times New Roman" w:hAnsi="Times New Roman" w:cs="Times New Roman"/>
        </w:rPr>
        <w:t>“</w:t>
      </w:r>
      <w:r w:rsidRPr="004C1D6E">
        <w:rPr>
          <w:rFonts w:ascii="Times New Roman" w:eastAsia="Times New Roman" w:hAnsi="Times New Roman" w:cs="Times New Roman"/>
        </w:rPr>
        <w:t>efficacy</w:t>
      </w:r>
      <w:r w:rsidR="00A36034">
        <w:rPr>
          <w:rFonts w:ascii="Times New Roman" w:eastAsia="Times New Roman" w:hAnsi="Times New Roman" w:cs="Times New Roman"/>
        </w:rPr>
        <w:t>”</w:t>
      </w:r>
      <w:r w:rsidRPr="004C1D6E">
        <w:rPr>
          <w:rFonts w:ascii="Times New Roman" w:eastAsia="Times New Roman" w:hAnsi="Times New Roman" w:cs="Times New Roman"/>
        </w:rPr>
        <w:t>) in all fields without language and date restriction</w:t>
      </w:r>
      <w:r w:rsidR="00C83BB4">
        <w:rPr>
          <w:rFonts w:ascii="Times New Roman" w:eastAsia="Times New Roman" w:hAnsi="Times New Roman" w:cs="Times New Roman"/>
        </w:rPr>
        <w:t>, update to 9 May 2024</w:t>
      </w:r>
      <w:r w:rsidRPr="004C1D6E">
        <w:rPr>
          <w:rFonts w:ascii="Times New Roman" w:eastAsia="Times New Roman" w:hAnsi="Times New Roman" w:cs="Times New Roman"/>
        </w:rPr>
        <w:t xml:space="preserve">. </w:t>
      </w:r>
      <w:r w:rsidR="0083486E">
        <w:rPr>
          <w:rFonts w:ascii="Times New Roman" w:eastAsia="Times New Roman" w:hAnsi="Times New Roman" w:cs="Times New Roman"/>
        </w:rPr>
        <w:t xml:space="preserve">Inclusion criteria </w:t>
      </w:r>
      <w:r w:rsidR="000538D6">
        <w:rPr>
          <w:rFonts w:ascii="Times New Roman" w:eastAsia="Times New Roman" w:hAnsi="Times New Roman" w:cs="Times New Roman"/>
        </w:rPr>
        <w:t>are</w:t>
      </w:r>
      <w:r w:rsidR="0083486E">
        <w:rPr>
          <w:rFonts w:ascii="Times New Roman" w:eastAsia="Times New Roman" w:hAnsi="Times New Roman" w:cs="Times New Roman"/>
        </w:rPr>
        <w:t xml:space="preserve"> systematic review</w:t>
      </w:r>
      <w:r w:rsidR="000538D6">
        <w:rPr>
          <w:rFonts w:ascii="Times New Roman" w:eastAsia="Times New Roman" w:hAnsi="Times New Roman" w:cs="Times New Roman"/>
        </w:rPr>
        <w:t>s</w:t>
      </w:r>
      <w:r w:rsidR="0083486E">
        <w:rPr>
          <w:rFonts w:ascii="Times New Roman" w:eastAsia="Times New Roman" w:hAnsi="Times New Roman" w:cs="Times New Roman"/>
        </w:rPr>
        <w:t>, meta-analys</w:t>
      </w:r>
      <w:r w:rsidR="000538D6">
        <w:rPr>
          <w:rFonts w:ascii="Times New Roman" w:eastAsia="Times New Roman" w:hAnsi="Times New Roman" w:cs="Times New Roman"/>
        </w:rPr>
        <w:t xml:space="preserve">es, clinical trials and </w:t>
      </w:r>
      <w:r w:rsidR="00F277AC">
        <w:rPr>
          <w:rFonts w:ascii="Times New Roman" w:eastAsia="Times New Roman" w:hAnsi="Times New Roman" w:cs="Times New Roman"/>
        </w:rPr>
        <w:t xml:space="preserve">original observational studies </w:t>
      </w:r>
      <w:r w:rsidR="006E6220">
        <w:rPr>
          <w:rFonts w:ascii="Times New Roman" w:eastAsia="Times New Roman" w:hAnsi="Times New Roman" w:cs="Times New Roman"/>
        </w:rPr>
        <w:t>that report findings of comparative effectiveness</w:t>
      </w:r>
      <w:r w:rsidR="00B67DD0">
        <w:rPr>
          <w:rFonts w:ascii="Times New Roman" w:eastAsia="Times New Roman" w:hAnsi="Times New Roman" w:cs="Times New Roman"/>
        </w:rPr>
        <w:t xml:space="preserve"> </w:t>
      </w:r>
      <w:r w:rsidR="0020003E">
        <w:rPr>
          <w:rFonts w:ascii="Times New Roman" w:eastAsia="Times New Roman" w:hAnsi="Times New Roman" w:cs="Times New Roman"/>
        </w:rPr>
        <w:t xml:space="preserve">(response, remission, symptom improvement etc.) </w:t>
      </w:r>
      <w:r w:rsidR="00B67DD0">
        <w:rPr>
          <w:rFonts w:ascii="Times New Roman" w:eastAsia="Times New Roman" w:hAnsi="Times New Roman" w:cs="Times New Roman"/>
        </w:rPr>
        <w:t>about the treatment strategies listed in Section 2.4.</w:t>
      </w:r>
      <w:r w:rsidR="00716DAD">
        <w:rPr>
          <w:rFonts w:ascii="Times New Roman" w:eastAsia="Times New Roman" w:hAnsi="Times New Roman" w:cs="Times New Roman"/>
        </w:rPr>
        <w:t xml:space="preserve"> </w:t>
      </w:r>
      <w:r w:rsidR="003E5F78">
        <w:rPr>
          <w:rFonts w:ascii="Times New Roman" w:eastAsia="Times New Roman" w:hAnsi="Times New Roman" w:cs="Times New Roman"/>
        </w:rPr>
        <w:t>Non-English records, n</w:t>
      </w:r>
      <w:r w:rsidR="00716DAD">
        <w:rPr>
          <w:rFonts w:ascii="Times New Roman" w:eastAsia="Times New Roman" w:hAnsi="Times New Roman" w:cs="Times New Roman"/>
        </w:rPr>
        <w:t>arrative reviews</w:t>
      </w:r>
      <w:r w:rsidR="003E5F78">
        <w:rPr>
          <w:rFonts w:ascii="Times New Roman" w:eastAsia="Times New Roman" w:hAnsi="Times New Roman" w:cs="Times New Roman"/>
        </w:rPr>
        <w:t xml:space="preserve">, protocols, </w:t>
      </w:r>
      <w:r w:rsidR="00CF722D">
        <w:rPr>
          <w:rFonts w:ascii="Times New Roman" w:eastAsia="Times New Roman" w:hAnsi="Times New Roman" w:cs="Times New Roman"/>
        </w:rPr>
        <w:t xml:space="preserve">guidelines, </w:t>
      </w:r>
      <w:r w:rsidR="003E5F78">
        <w:rPr>
          <w:rFonts w:ascii="Times New Roman" w:eastAsia="Times New Roman" w:hAnsi="Times New Roman" w:cs="Times New Roman"/>
        </w:rPr>
        <w:t>preclinical studies</w:t>
      </w:r>
      <w:r w:rsidR="00932DD6">
        <w:rPr>
          <w:rFonts w:ascii="Times New Roman" w:eastAsia="Times New Roman" w:hAnsi="Times New Roman" w:cs="Times New Roman"/>
        </w:rPr>
        <w:t>, case reports</w:t>
      </w:r>
      <w:r w:rsidR="003E5F78">
        <w:rPr>
          <w:rFonts w:ascii="Times New Roman" w:eastAsia="Times New Roman" w:hAnsi="Times New Roman" w:cs="Times New Roman"/>
        </w:rPr>
        <w:t xml:space="preserve"> and </w:t>
      </w:r>
      <w:r w:rsidR="001D065B">
        <w:rPr>
          <w:rFonts w:ascii="Times New Roman" w:eastAsia="Times New Roman" w:hAnsi="Times New Roman" w:cs="Times New Roman"/>
        </w:rPr>
        <w:t>articles without full texts</w:t>
      </w:r>
      <w:r w:rsidR="00ED146C">
        <w:rPr>
          <w:rFonts w:ascii="Times New Roman" w:eastAsia="Times New Roman" w:hAnsi="Times New Roman" w:cs="Times New Roman"/>
        </w:rPr>
        <w:t xml:space="preserve"> are excluded.</w:t>
      </w:r>
      <w:r w:rsidR="00DD5190">
        <w:rPr>
          <w:rFonts w:ascii="Times New Roman" w:eastAsia="Times New Roman" w:hAnsi="Times New Roman" w:cs="Times New Roman"/>
        </w:rPr>
        <w:t xml:space="preserve"> </w:t>
      </w:r>
      <w:r w:rsidR="007318BA">
        <w:rPr>
          <w:rFonts w:ascii="Times New Roman" w:eastAsia="Times New Roman" w:hAnsi="Times New Roman" w:cs="Times New Roman"/>
        </w:rPr>
        <w:t xml:space="preserve">The </w:t>
      </w:r>
      <w:r w:rsidR="006C3E68">
        <w:rPr>
          <w:rFonts w:ascii="Times New Roman" w:eastAsia="Times New Roman" w:hAnsi="Times New Roman" w:cs="Times New Roman"/>
        </w:rPr>
        <w:t xml:space="preserve">final </w:t>
      </w:r>
      <w:r w:rsidR="007318BA">
        <w:rPr>
          <w:rFonts w:ascii="Times New Roman" w:eastAsia="Times New Roman" w:hAnsi="Times New Roman" w:cs="Times New Roman"/>
        </w:rPr>
        <w:t>choice of</w:t>
      </w:r>
      <w:r w:rsidR="008A78D1">
        <w:rPr>
          <w:rFonts w:ascii="Times New Roman" w:eastAsia="Times New Roman" w:hAnsi="Times New Roman" w:cs="Times New Roman"/>
        </w:rPr>
        <w:t xml:space="preserve"> referencing</w:t>
      </w:r>
      <w:r w:rsidR="007318BA">
        <w:rPr>
          <w:rFonts w:ascii="Times New Roman" w:eastAsia="Times New Roman" w:hAnsi="Times New Roman" w:cs="Times New Roman"/>
        </w:rPr>
        <w:t xml:space="preserve"> literature </w:t>
      </w:r>
      <w:r w:rsidR="008A78D1">
        <w:rPr>
          <w:rFonts w:ascii="Times New Roman" w:eastAsia="Times New Roman" w:hAnsi="Times New Roman" w:cs="Times New Roman"/>
        </w:rPr>
        <w:t>will be consistent with the evidence pyramid</w:t>
      </w:r>
      <w:r w:rsidR="0087110C">
        <w:rPr>
          <w:rFonts w:ascii="Times New Roman" w:eastAsia="Times New Roman" w:hAnsi="Times New Roman" w:cs="Times New Roman"/>
        </w:rPr>
        <w:t xml:space="preserve"> (synopsis, then meta-analysis, then RCTs etc.), date of publication and relevant to the PICO of the current study.</w:t>
      </w:r>
      <w:r w:rsidR="00232D5D">
        <w:rPr>
          <w:rFonts w:ascii="Times New Roman" w:eastAsia="Times New Roman" w:hAnsi="Times New Roman" w:cs="Times New Roman" w:hint="eastAsia"/>
          <w:lang w:eastAsia="zh-CN"/>
        </w:rPr>
        <w:t xml:space="preserve"> </w:t>
      </w:r>
      <w:r w:rsidR="000E013E" w:rsidRPr="00232D5D">
        <w:rPr>
          <w:rFonts w:ascii="Times New Roman" w:eastAsia="Times New Roman" w:hAnsi="Times New Roman" w:cs="Times New Roman"/>
        </w:rPr>
        <w:t xml:space="preserve">For </w:t>
      </w:r>
      <w:r w:rsidR="000E013E" w:rsidRPr="00232D5D">
        <w:rPr>
          <w:rFonts w:ascii="Times New Roman" w:eastAsia="Times New Roman" w:hAnsi="Times New Roman" w:cs="Times New Roman"/>
        </w:rPr>
        <w:lastRenderedPageBreak/>
        <w:t>the effectiveness of oral AD (referent arm), the primary reference will be the STAR</w:t>
      </w:r>
      <w:r w:rsidR="00F365EF" w:rsidRPr="00232D5D">
        <w:rPr>
          <w:rFonts w:ascii="Times New Roman" w:eastAsia="Times New Roman" w:hAnsi="Times New Roman" w:cs="Times New Roman"/>
        </w:rPr>
        <w:t>*D trial.</w:t>
      </w:r>
    </w:p>
    <w:p w14:paraId="21BCFE46" w14:textId="77777777" w:rsidR="001010A6" w:rsidRDefault="001010A6" w:rsidP="004C1D6E">
      <w:pPr>
        <w:pStyle w:val="a4"/>
        <w:spacing w:before="100" w:beforeAutospacing="1" w:after="100" w:afterAutospacing="1" w:line="360" w:lineRule="auto"/>
        <w:ind w:left="851"/>
        <w:jc w:val="both"/>
        <w:rPr>
          <w:rFonts w:ascii="Times New Roman" w:eastAsia="Times New Roman" w:hAnsi="Times New Roman" w:cs="Times New Roman"/>
        </w:rPr>
      </w:pPr>
    </w:p>
    <w:p w14:paraId="00CA9E9F" w14:textId="603F0B36" w:rsidR="004C1D6E" w:rsidRDefault="004C1D6E" w:rsidP="004C1D6E">
      <w:pPr>
        <w:pStyle w:val="a4"/>
        <w:numPr>
          <w:ilvl w:val="3"/>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Utility input parameters</w:t>
      </w:r>
    </w:p>
    <w:p w14:paraId="0E7D2FD1" w14:textId="4E062124" w:rsidR="00232D5D" w:rsidRPr="00232D5D" w:rsidRDefault="00232D5D" w:rsidP="00232D5D">
      <w:pPr>
        <w:pStyle w:val="a4"/>
        <w:autoSpaceDE w:val="0"/>
        <w:autoSpaceDN w:val="0"/>
        <w:adjustRightInd w:val="0"/>
        <w:spacing w:line="360" w:lineRule="auto"/>
        <w:ind w:leftChars="354" w:left="850"/>
        <w:rPr>
          <w:rFonts w:ascii="Times New Roman" w:eastAsia="Times New Roman" w:hAnsi="Times New Roman" w:cs="Times New Roman"/>
        </w:rPr>
      </w:pPr>
      <w:r w:rsidRPr="00232D5D">
        <w:rPr>
          <w:rFonts w:ascii="Times New Roman" w:eastAsia="Times New Roman" w:hAnsi="Times New Roman" w:cs="Times New Roman"/>
        </w:rPr>
        <w:t>Given that utility data were not consistently reported in the clinical trials of the interventions included in our analysis, we</w:t>
      </w:r>
      <w:r w:rsidR="00F92FAC">
        <w:rPr>
          <w:rFonts w:ascii="Times New Roman" w:eastAsia="Times New Roman" w:hAnsi="Times New Roman" w:cs="Times New Roman" w:hint="eastAsia"/>
          <w:lang w:eastAsia="zh-CN"/>
        </w:rPr>
        <w:t xml:space="preserve"> will</w:t>
      </w:r>
      <w:r w:rsidRPr="00232D5D">
        <w:rPr>
          <w:rFonts w:ascii="Times New Roman" w:eastAsia="Times New Roman" w:hAnsi="Times New Roman" w:cs="Times New Roman"/>
        </w:rPr>
        <w:t xml:space="preserve"> source health-related quality-of-life (</w:t>
      </w:r>
      <w:proofErr w:type="spellStart"/>
      <w:r w:rsidRPr="00232D5D">
        <w:rPr>
          <w:rFonts w:ascii="Times New Roman" w:eastAsia="Times New Roman" w:hAnsi="Times New Roman" w:cs="Times New Roman"/>
        </w:rPr>
        <w:t>HRQoL</w:t>
      </w:r>
      <w:proofErr w:type="spellEnd"/>
      <w:r w:rsidRPr="00232D5D">
        <w:rPr>
          <w:rFonts w:ascii="Times New Roman" w:eastAsia="Times New Roman" w:hAnsi="Times New Roman" w:cs="Times New Roman"/>
        </w:rPr>
        <w:t>) values from </w:t>
      </w:r>
      <w:r w:rsidRPr="00232D5D">
        <w:rPr>
          <w:rFonts w:ascii="Times New Roman" w:eastAsia="Times New Roman" w:hAnsi="Times New Roman" w:cs="Times New Roman" w:hint="eastAsia"/>
        </w:rPr>
        <w:t>literature, which</w:t>
      </w:r>
      <w:r w:rsidRPr="00232D5D">
        <w:rPr>
          <w:rFonts w:ascii="Times New Roman" w:eastAsia="Times New Roman" w:hAnsi="Times New Roman" w:cs="Times New Roman"/>
        </w:rPr>
        <w:t xml:space="preserve"> assessed the </w:t>
      </w:r>
      <w:proofErr w:type="spellStart"/>
      <w:r w:rsidRPr="00232D5D">
        <w:rPr>
          <w:rFonts w:ascii="Times New Roman" w:eastAsia="Times New Roman" w:hAnsi="Times New Roman" w:cs="Times New Roman"/>
        </w:rPr>
        <w:t>HRQoL</w:t>
      </w:r>
      <w:proofErr w:type="spellEnd"/>
      <w:r w:rsidRPr="00232D5D">
        <w:rPr>
          <w:rFonts w:ascii="Times New Roman" w:eastAsia="Times New Roman" w:hAnsi="Times New Roman" w:cs="Times New Roman"/>
        </w:rPr>
        <w:t xml:space="preserve"> of patient subgroups (remitters, responders, non-responders) in the most consistent context with the health states set in our model. The utilities of treatment initiation and relapse states </w:t>
      </w:r>
      <w:r w:rsidR="00F92FAC">
        <w:rPr>
          <w:rFonts w:ascii="Times New Roman" w:eastAsia="Times New Roman" w:hAnsi="Times New Roman" w:cs="Times New Roman" w:hint="eastAsia"/>
          <w:lang w:eastAsia="zh-CN"/>
        </w:rPr>
        <w:t>will be</w:t>
      </w:r>
      <w:r w:rsidRPr="00232D5D">
        <w:rPr>
          <w:rFonts w:ascii="Times New Roman" w:eastAsia="Times New Roman" w:hAnsi="Times New Roman" w:cs="Times New Roman"/>
        </w:rPr>
        <w:t xml:space="preserve"> </w:t>
      </w:r>
      <w:r>
        <w:rPr>
          <w:rFonts w:ascii="Times New Roman" w:eastAsia="Times New Roman" w:hAnsi="Times New Roman" w:cs="Times New Roman" w:hint="eastAsia"/>
          <w:lang w:eastAsia="zh-CN"/>
        </w:rPr>
        <w:t xml:space="preserve"> </w:t>
      </w:r>
      <w:r w:rsidRPr="00232D5D">
        <w:rPr>
          <w:rFonts w:ascii="Times New Roman" w:eastAsia="Times New Roman" w:hAnsi="Times New Roman" w:cs="Times New Roman"/>
        </w:rPr>
        <w:t>assumed to be the same as that for non-response.</w:t>
      </w:r>
    </w:p>
    <w:p w14:paraId="7592E7EB" w14:textId="0E0763D9" w:rsidR="00232D5D" w:rsidRPr="00232D5D" w:rsidRDefault="00232D5D" w:rsidP="00232D5D">
      <w:pPr>
        <w:pStyle w:val="a4"/>
        <w:autoSpaceDE w:val="0"/>
        <w:autoSpaceDN w:val="0"/>
        <w:adjustRightInd w:val="0"/>
        <w:spacing w:line="360" w:lineRule="auto"/>
        <w:rPr>
          <w:rFonts w:ascii="Times New Roman" w:hAnsi="Times New Roman" w:cs="Times New Roman"/>
          <w:color w:val="000000"/>
          <w:lang w:eastAsia="zh-CN"/>
        </w:rPr>
      </w:pPr>
      <w:r>
        <w:rPr>
          <w:rFonts w:ascii="Times New Roman" w:hAnsi="Times New Roman" w:cs="Times New Roman" w:hint="eastAsia"/>
          <w:color w:val="000000"/>
          <w:lang w:eastAsia="zh-CN"/>
        </w:rPr>
        <w:t xml:space="preserve">  </w:t>
      </w:r>
    </w:p>
    <w:p w14:paraId="6558B3DD" w14:textId="77777777" w:rsidR="00F92FAC" w:rsidRDefault="00232D5D" w:rsidP="00F92FAC">
      <w:pPr>
        <w:pStyle w:val="a4"/>
        <w:numPr>
          <w:ilvl w:val="3"/>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hint="eastAsia"/>
          <w:b/>
          <w:bCs/>
          <w:lang w:eastAsia="zh-CN"/>
        </w:rPr>
        <w:t xml:space="preserve">Cost </w:t>
      </w:r>
      <w:r>
        <w:rPr>
          <w:rFonts w:ascii="Times New Roman" w:eastAsia="Times New Roman" w:hAnsi="Times New Roman" w:cs="Times New Roman"/>
          <w:b/>
          <w:bCs/>
        </w:rPr>
        <w:t>input parameters</w:t>
      </w:r>
    </w:p>
    <w:p w14:paraId="2D36B6D4" w14:textId="42B8BCC9" w:rsidR="00232D5D" w:rsidRPr="00F92FAC" w:rsidRDefault="00F92FAC" w:rsidP="00F92FAC">
      <w:pPr>
        <w:pStyle w:val="a4"/>
        <w:spacing w:before="100" w:beforeAutospacing="1" w:after="100" w:afterAutospacing="1" w:line="360" w:lineRule="auto"/>
        <w:ind w:left="851"/>
        <w:jc w:val="both"/>
        <w:rPr>
          <w:rFonts w:ascii="Times New Roman" w:eastAsia="Times New Roman" w:hAnsi="Times New Roman" w:cs="Times New Roman"/>
          <w:b/>
          <w:bCs/>
        </w:rPr>
      </w:pPr>
      <w:r w:rsidRPr="00F92FAC">
        <w:rPr>
          <w:rFonts w:ascii="Times New Roman" w:hAnsi="Times New Roman" w:cs="Times New Roman"/>
          <w:color w:val="000000"/>
        </w:rPr>
        <w:t xml:space="preserve">Treatment costs </w:t>
      </w:r>
      <w:r>
        <w:rPr>
          <w:rFonts w:ascii="Times New Roman" w:hAnsi="Times New Roman" w:cs="Times New Roman" w:hint="eastAsia"/>
          <w:color w:val="000000"/>
          <w:lang w:eastAsia="zh-CN"/>
        </w:rPr>
        <w:t xml:space="preserve">will be </w:t>
      </w:r>
      <w:r w:rsidRPr="00F92FAC">
        <w:rPr>
          <w:rFonts w:ascii="Times New Roman" w:hAnsi="Times New Roman" w:cs="Times New Roman"/>
          <w:color w:val="000000"/>
        </w:rPr>
        <w:t>derived from three primary sources: internal data, published meta-analyses</w:t>
      </w:r>
      <w:r>
        <w:rPr>
          <w:rFonts w:ascii="Times New Roman" w:hAnsi="Times New Roman" w:cs="Times New Roman" w:hint="eastAsia"/>
          <w:color w:val="000000"/>
          <w:lang w:eastAsia="zh-CN"/>
        </w:rPr>
        <w:t xml:space="preserve"> </w:t>
      </w:r>
      <w:r w:rsidRPr="00F92FAC">
        <w:rPr>
          <w:rFonts w:ascii="Times New Roman" w:hAnsi="Times New Roman" w:cs="Times New Roman"/>
          <w:color w:val="000000"/>
        </w:rPr>
        <w:t>and list of private service charges from Hospital Authority. Healthcare resource utilisation (HRU) costs — including specialist outpatient clinic (SOPC), inpatient psychiatric hospital, and procedure-related services — w</w:t>
      </w:r>
      <w:r>
        <w:rPr>
          <w:rFonts w:ascii="Times New Roman" w:hAnsi="Times New Roman" w:cs="Times New Roman" w:hint="eastAsia"/>
          <w:color w:val="000000"/>
          <w:lang w:eastAsia="zh-CN"/>
        </w:rPr>
        <w:t>ill be</w:t>
      </w:r>
      <w:r w:rsidRPr="00F92FAC">
        <w:rPr>
          <w:rFonts w:ascii="Times New Roman" w:hAnsi="Times New Roman" w:cs="Times New Roman"/>
          <w:color w:val="000000"/>
        </w:rPr>
        <w:t xml:space="preserve"> based on unit costs listed from Hospital Authority for non-eligible persons. </w:t>
      </w:r>
    </w:p>
    <w:p w14:paraId="466F4326" w14:textId="77777777" w:rsidR="00232D5D" w:rsidRPr="004C1D6E" w:rsidRDefault="00232D5D" w:rsidP="004C1D6E">
      <w:pPr>
        <w:pStyle w:val="a4"/>
        <w:spacing w:before="100" w:beforeAutospacing="1" w:after="100" w:afterAutospacing="1" w:line="360" w:lineRule="auto"/>
        <w:ind w:left="851"/>
        <w:jc w:val="both"/>
        <w:rPr>
          <w:rFonts w:ascii="Times New Roman" w:eastAsia="Times New Roman" w:hAnsi="Times New Roman" w:cs="Times New Roman"/>
          <w:b/>
          <w:bCs/>
          <w:lang w:eastAsia="zh-CN"/>
        </w:rPr>
      </w:pPr>
    </w:p>
    <w:p w14:paraId="3410167E" w14:textId="459585C8" w:rsidR="001F028F" w:rsidRPr="001F028F" w:rsidRDefault="001F028F" w:rsidP="001F028F">
      <w:pPr>
        <w:pStyle w:val="a4"/>
        <w:numPr>
          <w:ilvl w:val="1"/>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Cost-effectiveness Analysis</w:t>
      </w:r>
    </w:p>
    <w:p w14:paraId="288F1C53" w14:textId="65EA0CA6" w:rsidR="00543841" w:rsidRDefault="002602FD" w:rsidP="00F92FAC">
      <w:pPr>
        <w:pStyle w:val="a4"/>
        <w:spacing w:before="100" w:beforeAutospacing="1" w:after="100" w:afterAutospacing="1" w:line="360" w:lineRule="auto"/>
        <w:ind w:left="567"/>
        <w:jc w:val="both"/>
        <w:rPr>
          <w:rFonts w:ascii="Times New Roman" w:eastAsia="Times New Roman" w:hAnsi="Times New Roman" w:cs="Times New Roman"/>
          <w:lang w:eastAsia="zh-CN"/>
        </w:rPr>
      </w:pPr>
      <w:bookmarkStart w:id="7" w:name="OLE_LINK27"/>
      <w:r>
        <w:rPr>
          <w:rFonts w:ascii="Times New Roman" w:eastAsia="Times New Roman" w:hAnsi="Times New Roman" w:cs="Times New Roman"/>
        </w:rPr>
        <w:t xml:space="preserve">Costs will be defined as the cumulative projected costs per strategy, including healthcare resource utilization costs, drug costs, and monitoring costs. Effectiveness will be defined as QALYs. </w:t>
      </w:r>
      <w:r w:rsidRPr="00232D5D">
        <w:rPr>
          <w:rFonts w:ascii="Times New Roman" w:eastAsia="Times New Roman" w:hAnsi="Times New Roman" w:cs="Times New Roman"/>
        </w:rPr>
        <w:t xml:space="preserve">All treatment strategies will be </w:t>
      </w:r>
      <w:r w:rsidR="00210403" w:rsidRPr="00232D5D">
        <w:rPr>
          <w:rFonts w:ascii="Times New Roman" w:eastAsia="Times New Roman" w:hAnsi="Times New Roman" w:cs="Times New Roman"/>
        </w:rPr>
        <w:t>ranked based on expected costs in ascending order</w:t>
      </w:r>
      <w:r w:rsidR="00914674" w:rsidRPr="00232D5D">
        <w:rPr>
          <w:rFonts w:ascii="Times New Roman" w:eastAsia="Times New Roman" w:hAnsi="Times New Roman" w:cs="Times New Roman"/>
        </w:rPr>
        <w:t>.</w:t>
      </w:r>
      <w:r w:rsidR="00210403" w:rsidRPr="00232D5D">
        <w:rPr>
          <w:rFonts w:ascii="Times New Roman" w:eastAsia="Times New Roman" w:hAnsi="Times New Roman" w:cs="Times New Roman"/>
        </w:rPr>
        <w:t xml:space="preserve"> </w:t>
      </w:r>
      <w:r w:rsidR="00914674" w:rsidRPr="00232D5D">
        <w:rPr>
          <w:rFonts w:ascii="Times New Roman" w:eastAsia="Times New Roman" w:hAnsi="Times New Roman" w:cs="Times New Roman"/>
        </w:rPr>
        <w:t>I</w:t>
      </w:r>
      <w:r w:rsidR="00210403" w:rsidRPr="00232D5D">
        <w:rPr>
          <w:rFonts w:ascii="Times New Roman" w:eastAsia="Times New Roman" w:hAnsi="Times New Roman" w:cs="Times New Roman"/>
        </w:rPr>
        <w:t>ncremental costs</w:t>
      </w:r>
      <w:r w:rsidR="00914674" w:rsidRPr="00232D5D">
        <w:rPr>
          <w:rFonts w:ascii="Times New Roman" w:eastAsia="Times New Roman" w:hAnsi="Times New Roman" w:cs="Times New Roman"/>
        </w:rPr>
        <w:t xml:space="preserve">, incremental </w:t>
      </w:r>
      <w:r w:rsidR="00210403" w:rsidRPr="00232D5D">
        <w:rPr>
          <w:rFonts w:ascii="Times New Roman" w:eastAsia="Times New Roman" w:hAnsi="Times New Roman" w:cs="Times New Roman"/>
        </w:rPr>
        <w:t>effectiveness</w:t>
      </w:r>
      <w:r w:rsidR="00914674" w:rsidRPr="00232D5D">
        <w:rPr>
          <w:rFonts w:ascii="Times New Roman" w:eastAsia="Times New Roman" w:hAnsi="Times New Roman" w:cs="Times New Roman"/>
        </w:rPr>
        <w:t xml:space="preserve">, and incremental cost-effectiveness ratios (ICERs) </w:t>
      </w:r>
      <w:r w:rsidR="00210403" w:rsidRPr="00232D5D">
        <w:rPr>
          <w:rFonts w:ascii="Times New Roman" w:eastAsia="Times New Roman" w:hAnsi="Times New Roman" w:cs="Times New Roman"/>
        </w:rPr>
        <w:t xml:space="preserve">will be calculated against the </w:t>
      </w:r>
      <w:r w:rsidR="00F92FAC">
        <w:rPr>
          <w:rFonts w:ascii="Times New Roman" w:eastAsia="Times New Roman" w:hAnsi="Times New Roman" w:cs="Times New Roman" w:hint="eastAsia"/>
          <w:lang w:eastAsia="zh-CN"/>
        </w:rPr>
        <w:t xml:space="preserve">augmentation therapy (referent), </w:t>
      </w:r>
      <w:proofErr w:type="spellStart"/>
      <w:r w:rsidR="00F92FAC">
        <w:rPr>
          <w:rFonts w:ascii="Times New Roman" w:eastAsia="Times New Roman" w:hAnsi="Times New Roman" w:cs="Times New Roman" w:hint="eastAsia"/>
          <w:lang w:eastAsia="zh-CN"/>
        </w:rPr>
        <w:t>esketamine</w:t>
      </w:r>
      <w:proofErr w:type="spellEnd"/>
      <w:r w:rsidR="00F92FAC">
        <w:rPr>
          <w:rFonts w:ascii="Times New Roman" w:eastAsia="Times New Roman" w:hAnsi="Times New Roman" w:cs="Times New Roman" w:hint="eastAsia"/>
          <w:lang w:eastAsia="zh-CN"/>
        </w:rPr>
        <w:t>, and next non-dominated strategy</w:t>
      </w:r>
      <w:r w:rsidR="00210403" w:rsidRPr="00232D5D">
        <w:rPr>
          <w:rFonts w:ascii="Times New Roman" w:eastAsia="Times New Roman" w:hAnsi="Times New Roman" w:cs="Times New Roman"/>
        </w:rPr>
        <w:t>.</w:t>
      </w:r>
      <w:r w:rsidR="00F92FAC" w:rsidRPr="00F92FAC">
        <w:rPr>
          <w:rFonts w:ascii="Times New Roman" w:eastAsia="Times New Roman" w:hAnsi="Times New Roman" w:cs="Times New Roman" w:hint="eastAsia"/>
        </w:rPr>
        <w:t xml:space="preserve"> </w:t>
      </w:r>
      <w:r w:rsidR="00F92FAC" w:rsidRPr="00F92FAC">
        <w:rPr>
          <w:rFonts w:ascii="Times New Roman" w:eastAsia="Times New Roman" w:hAnsi="Times New Roman" w:cs="Times New Roman"/>
        </w:rPr>
        <w:t>A cost</w:t>
      </w:r>
      <w:r w:rsidR="00F92FAC">
        <w:rPr>
          <w:rFonts w:ascii="Times New Roman" w:eastAsia="Times New Roman" w:hAnsi="Times New Roman" w:cs="Times New Roman" w:hint="eastAsia"/>
          <w:lang w:eastAsia="zh-CN"/>
        </w:rPr>
        <w:t>-</w:t>
      </w:r>
      <w:r w:rsidR="00F92FAC" w:rsidRPr="00F92FAC">
        <w:rPr>
          <w:rFonts w:ascii="Times New Roman" w:eastAsia="Times New Roman" w:hAnsi="Times New Roman" w:cs="Times New Roman"/>
        </w:rPr>
        <w:t>effectiveness</w:t>
      </w:r>
      <w:r w:rsidR="00F92FAC">
        <w:rPr>
          <w:rFonts w:ascii="Times New Roman" w:eastAsia="Times New Roman" w:hAnsi="Times New Roman" w:cs="Times New Roman" w:hint="eastAsia"/>
          <w:lang w:eastAsia="zh-CN"/>
        </w:rPr>
        <w:t xml:space="preserve"> </w:t>
      </w:r>
      <w:r w:rsidR="00F92FAC" w:rsidRPr="00F92FAC">
        <w:rPr>
          <w:rFonts w:ascii="Times New Roman" w:eastAsia="Times New Roman" w:hAnsi="Times New Roman" w:cs="Times New Roman"/>
        </w:rPr>
        <w:t xml:space="preserve">plane will also be plotted with the reference </w:t>
      </w:r>
      <w:r w:rsidR="00F92FAC">
        <w:rPr>
          <w:rFonts w:ascii="Times New Roman" w:eastAsia="Times New Roman" w:hAnsi="Times New Roman" w:cs="Times New Roman" w:hint="eastAsia"/>
          <w:lang w:eastAsia="zh-CN"/>
        </w:rPr>
        <w:t>group</w:t>
      </w:r>
      <w:r w:rsidR="00F92FAC" w:rsidRPr="00F92FAC">
        <w:rPr>
          <w:rFonts w:ascii="Times New Roman" w:eastAsia="Times New Roman" w:hAnsi="Times New Roman" w:cs="Times New Roman" w:hint="eastAsia"/>
          <w:lang w:eastAsia="zh-CN"/>
        </w:rPr>
        <w:t xml:space="preserve"> </w:t>
      </w:r>
      <w:r w:rsidR="00F92FAC" w:rsidRPr="00F92FAC">
        <w:rPr>
          <w:rFonts w:ascii="Times New Roman" w:eastAsia="Times New Roman" w:hAnsi="Times New Roman" w:cs="Times New Roman"/>
        </w:rPr>
        <w:t>as the origin, to visually compare the incremental costs and effectiveness across different strategies.</w:t>
      </w:r>
    </w:p>
    <w:p w14:paraId="30E97F46" w14:textId="77777777" w:rsidR="00F92FAC" w:rsidRPr="00F92FAC" w:rsidRDefault="00F92FAC" w:rsidP="00F92FAC">
      <w:pPr>
        <w:pStyle w:val="a4"/>
        <w:spacing w:before="100" w:beforeAutospacing="1" w:after="100" w:afterAutospacing="1" w:line="360" w:lineRule="auto"/>
        <w:ind w:left="567"/>
        <w:jc w:val="both"/>
        <w:rPr>
          <w:rFonts w:ascii="Times New Roman" w:eastAsia="Times New Roman" w:hAnsi="Times New Roman" w:cs="Times New Roman"/>
          <w:lang w:eastAsia="zh-CN"/>
        </w:rPr>
      </w:pPr>
    </w:p>
    <w:bookmarkEnd w:id="7"/>
    <w:p w14:paraId="78BD962C" w14:textId="79F9492E" w:rsidR="00914674" w:rsidRPr="00232D5D" w:rsidRDefault="00914674" w:rsidP="00914674">
      <w:pPr>
        <w:pStyle w:val="a4"/>
        <w:spacing w:before="100" w:beforeAutospacing="1" w:after="100" w:afterAutospacing="1" w:line="360" w:lineRule="auto"/>
        <w:ind w:left="567"/>
        <w:jc w:val="center"/>
        <w:rPr>
          <w:rFonts w:ascii="Times New Roman" w:eastAsia="Times New Roman" w:hAnsi="Times New Roman" w:cs="Times New Roman"/>
        </w:rPr>
      </w:pPr>
      <w:r w:rsidRPr="00232D5D">
        <w:rPr>
          <w:rFonts w:ascii="Times New Roman" w:eastAsia="Times New Roman" w:hAnsi="Times New Roman" w:cs="Times New Roman"/>
        </w:rPr>
        <w:t>ICER = (Cost</w:t>
      </w:r>
      <w:r w:rsidRPr="00232D5D">
        <w:rPr>
          <w:rFonts w:ascii="Times New Roman" w:eastAsia="Times New Roman" w:hAnsi="Times New Roman" w:cs="Times New Roman"/>
          <w:vertAlign w:val="subscript"/>
        </w:rPr>
        <w:t>a</w:t>
      </w:r>
      <w:r w:rsidRPr="00232D5D">
        <w:rPr>
          <w:rFonts w:ascii="Times New Roman" w:eastAsia="Times New Roman" w:hAnsi="Times New Roman" w:cs="Times New Roman"/>
        </w:rPr>
        <w:t xml:space="preserve"> – Cost</w:t>
      </w:r>
      <w:r w:rsidRPr="00232D5D">
        <w:rPr>
          <w:rFonts w:ascii="Times New Roman" w:eastAsia="Times New Roman" w:hAnsi="Times New Roman" w:cs="Times New Roman"/>
          <w:vertAlign w:val="subscript"/>
        </w:rPr>
        <w:t>b</w:t>
      </w:r>
      <w:r w:rsidRPr="00232D5D">
        <w:rPr>
          <w:rFonts w:ascii="Times New Roman" w:eastAsia="Times New Roman" w:hAnsi="Times New Roman" w:cs="Times New Roman"/>
        </w:rPr>
        <w:t>) / (</w:t>
      </w:r>
      <w:proofErr w:type="spellStart"/>
      <w:r w:rsidRPr="00232D5D">
        <w:rPr>
          <w:rFonts w:ascii="Times New Roman" w:eastAsia="Times New Roman" w:hAnsi="Times New Roman" w:cs="Times New Roman"/>
        </w:rPr>
        <w:t>QALY</w:t>
      </w:r>
      <w:r w:rsidRPr="00232D5D">
        <w:rPr>
          <w:rFonts w:ascii="Times New Roman" w:eastAsia="Times New Roman" w:hAnsi="Times New Roman" w:cs="Times New Roman"/>
          <w:vertAlign w:val="subscript"/>
        </w:rPr>
        <w:t>a</w:t>
      </w:r>
      <w:proofErr w:type="spellEnd"/>
      <w:r w:rsidRPr="00232D5D">
        <w:rPr>
          <w:rFonts w:ascii="Times New Roman" w:eastAsia="Times New Roman" w:hAnsi="Times New Roman" w:cs="Times New Roman"/>
        </w:rPr>
        <w:t xml:space="preserve"> </w:t>
      </w:r>
      <w:r w:rsidR="00F0219C" w:rsidRPr="00232D5D">
        <w:rPr>
          <w:rFonts w:ascii="Times New Roman" w:eastAsia="Times New Roman" w:hAnsi="Times New Roman" w:cs="Times New Roman"/>
        </w:rPr>
        <w:t>–</w:t>
      </w:r>
      <w:r w:rsidRPr="00232D5D">
        <w:rPr>
          <w:rFonts w:ascii="Times New Roman" w:eastAsia="Times New Roman" w:hAnsi="Times New Roman" w:cs="Times New Roman"/>
        </w:rPr>
        <w:t xml:space="preserve"> </w:t>
      </w:r>
      <w:proofErr w:type="spellStart"/>
      <w:r w:rsidRPr="00232D5D">
        <w:rPr>
          <w:rFonts w:ascii="Times New Roman" w:eastAsia="Times New Roman" w:hAnsi="Times New Roman" w:cs="Times New Roman"/>
        </w:rPr>
        <w:t>QALY</w:t>
      </w:r>
      <w:r w:rsidRPr="00232D5D">
        <w:rPr>
          <w:rFonts w:ascii="Times New Roman" w:eastAsia="Times New Roman" w:hAnsi="Times New Roman" w:cs="Times New Roman"/>
          <w:vertAlign w:val="subscript"/>
        </w:rPr>
        <w:t>b</w:t>
      </w:r>
      <w:proofErr w:type="spellEnd"/>
      <w:r w:rsidRPr="00232D5D">
        <w:rPr>
          <w:rFonts w:ascii="Times New Roman" w:eastAsia="Times New Roman" w:hAnsi="Times New Roman" w:cs="Times New Roman"/>
        </w:rPr>
        <w:t>)</w:t>
      </w:r>
    </w:p>
    <w:p w14:paraId="1447D0BB" w14:textId="77777777" w:rsidR="00543841" w:rsidRPr="00232D5D" w:rsidRDefault="00543841" w:rsidP="00E27F7D">
      <w:pPr>
        <w:pStyle w:val="a4"/>
        <w:spacing w:before="100" w:beforeAutospacing="1" w:after="100" w:afterAutospacing="1" w:line="360" w:lineRule="auto"/>
        <w:ind w:left="567"/>
        <w:jc w:val="both"/>
        <w:rPr>
          <w:rFonts w:ascii="Times New Roman" w:eastAsia="Times New Roman" w:hAnsi="Times New Roman" w:cs="Times New Roman"/>
        </w:rPr>
      </w:pPr>
    </w:p>
    <w:p w14:paraId="747FB312" w14:textId="153E5B78" w:rsidR="00914674" w:rsidRPr="00232D5D" w:rsidRDefault="00E27F7D" w:rsidP="00E27F7D">
      <w:pPr>
        <w:pStyle w:val="a4"/>
        <w:spacing w:before="100" w:beforeAutospacing="1" w:after="100" w:afterAutospacing="1" w:line="360" w:lineRule="auto"/>
        <w:ind w:left="567"/>
        <w:jc w:val="both"/>
        <w:rPr>
          <w:rFonts w:ascii="Times New Roman" w:eastAsia="Times New Roman" w:hAnsi="Times New Roman" w:cs="Times New Roman"/>
        </w:rPr>
      </w:pPr>
      <w:r w:rsidRPr="00232D5D">
        <w:rPr>
          <w:rFonts w:ascii="Times New Roman" w:eastAsia="Times New Roman" w:hAnsi="Times New Roman" w:cs="Times New Roman"/>
        </w:rPr>
        <w:t>A cost-effectiveness acceptability curve (CEAC) will be plotted to illustrate which of the strategies will have the highest chance to be cost-effective under different willingness-to-pay thresholds. Value-based price estimates will be calculated for each strategy under different thresholds.</w:t>
      </w:r>
    </w:p>
    <w:p w14:paraId="06E37762" w14:textId="221F4A03" w:rsidR="00E27F7D" w:rsidRPr="00232D5D" w:rsidRDefault="00E27F7D" w:rsidP="00914674">
      <w:pPr>
        <w:pStyle w:val="a4"/>
        <w:spacing w:before="100" w:beforeAutospacing="1" w:after="100" w:afterAutospacing="1" w:line="360" w:lineRule="auto"/>
        <w:ind w:left="567"/>
        <w:rPr>
          <w:rFonts w:ascii="Times New Roman" w:eastAsia="Times New Roman" w:hAnsi="Times New Roman" w:cs="Times New Roman"/>
          <w:lang w:val="en-US"/>
        </w:rPr>
      </w:pPr>
    </w:p>
    <w:p w14:paraId="4C850BB9" w14:textId="4EC12B94" w:rsidR="00AF26F7" w:rsidRDefault="00543841" w:rsidP="0053781F">
      <w:pPr>
        <w:pStyle w:val="a4"/>
        <w:spacing w:before="100" w:beforeAutospacing="1" w:after="100" w:afterAutospacing="1" w:line="360" w:lineRule="auto"/>
        <w:ind w:left="567"/>
        <w:jc w:val="both"/>
        <w:rPr>
          <w:rFonts w:ascii="Times New Roman" w:eastAsia="Times New Roman" w:hAnsi="Times New Roman" w:cs="Times New Roman"/>
          <w:lang w:val="en-US"/>
        </w:rPr>
      </w:pPr>
      <w:r w:rsidRPr="00232D5D">
        <w:rPr>
          <w:rFonts w:ascii="Times New Roman" w:eastAsia="Times New Roman" w:hAnsi="Times New Roman" w:cs="Times New Roman"/>
          <w:lang w:val="en-US"/>
        </w:rPr>
        <w:t xml:space="preserve">One-way deterministic sensitivity analysis (DSA) will be performed by varying each parameter to its lower and upper ranges and observe the differences in outcomes while keeping other parameters constant. A tornado diagram will be plotted to </w:t>
      </w:r>
      <w:r w:rsidR="0053781F" w:rsidRPr="00232D5D">
        <w:rPr>
          <w:rFonts w:ascii="Times New Roman" w:eastAsia="Times New Roman" w:hAnsi="Times New Roman" w:cs="Times New Roman"/>
          <w:lang w:val="en-US"/>
        </w:rPr>
        <w:t>illustrate the ranking of parameters based on their influence on outcomes. A probabilistic sensitivity analysis</w:t>
      </w:r>
      <w:r w:rsidR="00C35ED0" w:rsidRPr="00232D5D">
        <w:rPr>
          <w:rFonts w:ascii="Times New Roman" w:eastAsia="Times New Roman" w:hAnsi="Times New Roman" w:cs="Times New Roman"/>
          <w:lang w:val="en-US"/>
        </w:rPr>
        <w:t xml:space="preserve"> (PSA)</w:t>
      </w:r>
      <w:r w:rsidR="0053781F" w:rsidRPr="00232D5D">
        <w:rPr>
          <w:rFonts w:ascii="Times New Roman" w:eastAsia="Times New Roman" w:hAnsi="Times New Roman" w:cs="Times New Roman"/>
          <w:lang w:val="en-US"/>
        </w:rPr>
        <w:t xml:space="preserve"> will also</w:t>
      </w:r>
      <w:r w:rsidR="0053781F">
        <w:rPr>
          <w:rFonts w:ascii="Times New Roman" w:eastAsia="Times New Roman" w:hAnsi="Times New Roman" w:cs="Times New Roman"/>
          <w:lang w:val="en-US"/>
        </w:rPr>
        <w:t xml:space="preserve"> be conducted by varying all parameters simultaneously based on their assigned natural distributions with Monte Carlo simulation of 10,000 iterations. </w:t>
      </w:r>
      <w:r w:rsidR="0060516E">
        <w:rPr>
          <w:rFonts w:ascii="Times New Roman" w:eastAsia="Times New Roman" w:hAnsi="Times New Roman" w:cs="Times New Roman"/>
          <w:lang w:val="en-US"/>
        </w:rPr>
        <w:t>R</w:t>
      </w:r>
      <w:r w:rsidR="0053781F">
        <w:rPr>
          <w:rFonts w:ascii="Times New Roman" w:eastAsia="Times New Roman" w:hAnsi="Times New Roman" w:cs="Times New Roman"/>
          <w:lang w:val="en-US"/>
        </w:rPr>
        <w:t>esults will be plotted against the cost-effectiveness plane</w:t>
      </w:r>
      <w:r w:rsidR="00072DF2">
        <w:rPr>
          <w:rFonts w:ascii="Times New Roman" w:eastAsia="Times New Roman" w:hAnsi="Times New Roman" w:cs="Times New Roman"/>
          <w:lang w:val="en-US"/>
        </w:rPr>
        <w:t>, which will conclude the likelihood of being cost-effective</w:t>
      </w:r>
      <w:r w:rsidR="0053781F">
        <w:rPr>
          <w:rFonts w:ascii="Times New Roman" w:eastAsia="Times New Roman" w:hAnsi="Times New Roman" w:cs="Times New Roman"/>
          <w:lang w:val="en-US"/>
        </w:rPr>
        <w:t>.</w:t>
      </w:r>
    </w:p>
    <w:p w14:paraId="77A47720" w14:textId="77777777" w:rsidR="00151634" w:rsidRDefault="00151634" w:rsidP="0053781F">
      <w:pPr>
        <w:pStyle w:val="a4"/>
        <w:spacing w:before="100" w:beforeAutospacing="1" w:after="100" w:afterAutospacing="1" w:line="360" w:lineRule="auto"/>
        <w:ind w:left="567"/>
        <w:jc w:val="both"/>
        <w:rPr>
          <w:rFonts w:ascii="Times New Roman" w:eastAsia="Times New Roman" w:hAnsi="Times New Roman" w:cs="Times New Roman"/>
          <w:lang w:val="en-US"/>
        </w:rPr>
      </w:pPr>
    </w:p>
    <w:p w14:paraId="341E0A42" w14:textId="50747AEB" w:rsidR="00EE2DB9" w:rsidRDefault="00151634" w:rsidP="00EE2DB9">
      <w:pPr>
        <w:pStyle w:val="a4"/>
        <w:numPr>
          <w:ilvl w:val="1"/>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Scenario Testing</w:t>
      </w:r>
    </w:p>
    <w:p w14:paraId="4C496F4A" w14:textId="0EDEB88C" w:rsidR="00EE2DB9" w:rsidRPr="00EE2DB9" w:rsidRDefault="00EE2DB9" w:rsidP="00EE2DB9">
      <w:pPr>
        <w:pStyle w:val="a4"/>
        <w:spacing w:before="100" w:beforeAutospacing="1" w:after="100" w:afterAutospacing="1" w:line="360" w:lineRule="auto"/>
        <w:ind w:left="567"/>
        <w:jc w:val="both"/>
        <w:rPr>
          <w:rFonts w:ascii="Times New Roman" w:eastAsia="Times New Roman" w:hAnsi="Times New Roman" w:cs="Times New Roman"/>
        </w:rPr>
      </w:pPr>
      <w:r>
        <w:rPr>
          <w:rFonts w:ascii="Times New Roman" w:eastAsia="Times New Roman" w:hAnsi="Times New Roman" w:cs="Times New Roman"/>
        </w:rPr>
        <w:t>The</w:t>
      </w:r>
      <w:r w:rsidR="00537C3B">
        <w:rPr>
          <w:rFonts w:ascii="Times New Roman" w:eastAsia="Times New Roman" w:hAnsi="Times New Roman" w:cs="Times New Roman"/>
        </w:rPr>
        <w:t xml:space="preserve"> following scenarios </w:t>
      </w:r>
      <w:r w:rsidR="00232D5D">
        <w:rPr>
          <w:rFonts w:ascii="Times New Roman" w:eastAsia="Times New Roman" w:hAnsi="Times New Roman" w:cs="Times New Roman" w:hint="eastAsia"/>
          <w:lang w:eastAsia="zh-CN"/>
        </w:rPr>
        <w:t xml:space="preserve">of </w:t>
      </w:r>
      <w:proofErr w:type="spellStart"/>
      <w:r w:rsidR="00232D5D">
        <w:rPr>
          <w:rFonts w:ascii="Times New Roman" w:eastAsia="Times New Roman" w:hAnsi="Times New Roman" w:cs="Times New Roman" w:hint="eastAsia"/>
          <w:lang w:eastAsia="zh-CN"/>
        </w:rPr>
        <w:t>esketamine</w:t>
      </w:r>
      <w:proofErr w:type="spellEnd"/>
      <w:r w:rsidR="00232D5D">
        <w:rPr>
          <w:rFonts w:ascii="Times New Roman" w:eastAsia="Times New Roman" w:hAnsi="Times New Roman" w:cs="Times New Roman" w:hint="eastAsia"/>
          <w:lang w:eastAsia="zh-CN"/>
        </w:rPr>
        <w:t xml:space="preserve"> ar</w:t>
      </w:r>
      <w:r w:rsidR="00232D5D">
        <w:rPr>
          <w:rFonts w:ascii="Times New Roman" w:eastAsia="Times New Roman" w:hAnsi="Times New Roman" w:cs="Times New Roman" w:hint="eastAsia"/>
        </w:rPr>
        <w:t xml:space="preserve">m </w:t>
      </w:r>
      <w:r w:rsidR="00432F81">
        <w:rPr>
          <w:rFonts w:ascii="Times New Roman" w:eastAsia="Times New Roman" w:hAnsi="Times New Roman" w:cs="Times New Roman"/>
        </w:rPr>
        <w:t>may</w:t>
      </w:r>
      <w:r w:rsidR="00537C3B">
        <w:rPr>
          <w:rFonts w:ascii="Times New Roman" w:eastAsia="Times New Roman" w:hAnsi="Times New Roman" w:cs="Times New Roman"/>
        </w:rPr>
        <w:t xml:space="preserve"> be tested to </w:t>
      </w:r>
      <w:r w:rsidR="00232D5D" w:rsidRPr="00232D5D">
        <w:rPr>
          <w:rFonts w:ascii="Times New Roman" w:eastAsia="Times New Roman" w:hAnsi="Times New Roman" w:cs="Times New Roman"/>
        </w:rPr>
        <w:t xml:space="preserve">explore uncertainties around </w:t>
      </w:r>
      <w:r w:rsidR="00232D5D">
        <w:rPr>
          <w:rFonts w:ascii="Times New Roman" w:eastAsia="Times New Roman" w:hAnsi="Times New Roman" w:cs="Times New Roman" w:hint="eastAsia"/>
          <w:lang w:eastAsia="zh-CN"/>
        </w:rPr>
        <w:t xml:space="preserve">clinical </w:t>
      </w:r>
      <w:r w:rsidR="00232D5D" w:rsidRPr="00232D5D">
        <w:rPr>
          <w:rFonts w:ascii="Times New Roman" w:eastAsia="Times New Roman" w:hAnsi="Times New Roman" w:cs="Times New Roman"/>
        </w:rPr>
        <w:t xml:space="preserve">real-world </w:t>
      </w:r>
      <w:proofErr w:type="spellStart"/>
      <w:r w:rsidR="00232D5D" w:rsidRPr="00232D5D">
        <w:rPr>
          <w:rFonts w:ascii="Times New Roman" w:eastAsia="Times New Roman" w:hAnsi="Times New Roman" w:cs="Times New Roman"/>
        </w:rPr>
        <w:t>esketamine</w:t>
      </w:r>
      <w:proofErr w:type="spellEnd"/>
      <w:r w:rsidR="00232D5D" w:rsidRPr="00232D5D">
        <w:rPr>
          <w:rFonts w:ascii="Times New Roman" w:eastAsia="Times New Roman" w:hAnsi="Times New Roman" w:cs="Times New Roman"/>
        </w:rPr>
        <w:t xml:space="preserve"> use</w:t>
      </w:r>
      <w:r w:rsidR="00232D5D" w:rsidRPr="00232D5D">
        <w:rPr>
          <w:rFonts w:ascii="Times New Roman" w:eastAsia="Times New Roman" w:hAnsi="Times New Roman" w:cs="Times New Roman" w:hint="eastAsia"/>
        </w:rPr>
        <w:t xml:space="preserve"> and</w:t>
      </w:r>
      <w:r w:rsidR="00232D5D" w:rsidRPr="00232D5D">
        <w:rPr>
          <w:rFonts w:ascii="Times New Roman" w:eastAsia="Times New Roman" w:hAnsi="Times New Roman" w:cs="Times New Roman"/>
        </w:rPr>
        <w:t xml:space="preserve"> </w:t>
      </w:r>
      <w:r w:rsidR="00537C3B">
        <w:rPr>
          <w:rFonts w:ascii="Times New Roman" w:eastAsia="Times New Roman" w:hAnsi="Times New Roman" w:cs="Times New Roman"/>
        </w:rPr>
        <w:t>cross-validate the main analysis:</w:t>
      </w:r>
    </w:p>
    <w:p w14:paraId="5A005DD7" w14:textId="50F23AD7" w:rsidR="00232D5D" w:rsidRPr="00232D5D" w:rsidRDefault="00232D5D" w:rsidP="006355F2">
      <w:pPr>
        <w:pStyle w:val="a4"/>
        <w:numPr>
          <w:ilvl w:val="0"/>
          <w:numId w:val="5"/>
        </w:numPr>
        <w:spacing w:before="100" w:beforeAutospacing="1" w:after="100" w:afterAutospacing="1" w:line="360" w:lineRule="auto"/>
        <w:jc w:val="both"/>
        <w:rPr>
          <w:rFonts w:ascii="Times New Roman" w:eastAsia="Times New Roman" w:hAnsi="Times New Roman" w:cs="Times New Roman"/>
        </w:rPr>
      </w:pPr>
      <w:r w:rsidRPr="00262AA7">
        <w:rPr>
          <w:rFonts w:ascii="Times New Roman" w:hAnsi="Times New Roman" w:cs="Times New Roman"/>
          <w:color w:val="000000"/>
        </w:rPr>
        <w:t>reducing dosing frequency from once weekly to biweekly after week 9</w:t>
      </w:r>
      <w:r>
        <w:rPr>
          <w:rFonts w:ascii="Times New Roman" w:hAnsi="Times New Roman" w:cs="Times New Roman" w:hint="eastAsia"/>
          <w:color w:val="000000"/>
          <w:lang w:eastAsia="zh-CN"/>
        </w:rPr>
        <w:t>;</w:t>
      </w:r>
    </w:p>
    <w:p w14:paraId="0146D6B4" w14:textId="231E0488" w:rsidR="00232D5D" w:rsidRPr="00232D5D" w:rsidRDefault="00232D5D" w:rsidP="006355F2">
      <w:pPr>
        <w:pStyle w:val="a4"/>
        <w:numPr>
          <w:ilvl w:val="0"/>
          <w:numId w:val="5"/>
        </w:numPr>
        <w:spacing w:before="100" w:beforeAutospacing="1" w:after="100" w:afterAutospacing="1" w:line="360" w:lineRule="auto"/>
        <w:jc w:val="both"/>
        <w:rPr>
          <w:rFonts w:ascii="Times New Roman" w:eastAsia="Times New Roman" w:hAnsi="Times New Roman" w:cs="Times New Roman"/>
        </w:rPr>
      </w:pPr>
      <w:r w:rsidRPr="00262AA7">
        <w:rPr>
          <w:rFonts w:ascii="Times New Roman" w:hAnsi="Times New Roman" w:cs="Times New Roman"/>
          <w:color w:val="000000"/>
        </w:rPr>
        <w:t xml:space="preserve">extending </w:t>
      </w:r>
      <w:r w:rsidR="00F92FAC">
        <w:rPr>
          <w:rFonts w:ascii="Times New Roman" w:hAnsi="Times New Roman" w:cs="Times New Roman" w:hint="eastAsia"/>
          <w:color w:val="000000"/>
          <w:lang w:eastAsia="zh-CN"/>
        </w:rPr>
        <w:t xml:space="preserve">clinical </w:t>
      </w:r>
      <w:r w:rsidRPr="00262AA7">
        <w:rPr>
          <w:rFonts w:ascii="Times New Roman" w:hAnsi="Times New Roman" w:cs="Times New Roman"/>
          <w:color w:val="000000"/>
        </w:rPr>
        <w:t>follow-up intervals from four to eight weeks</w:t>
      </w:r>
      <w:r>
        <w:rPr>
          <w:rFonts w:ascii="Times New Roman" w:hAnsi="Times New Roman" w:cs="Times New Roman" w:hint="eastAsia"/>
          <w:color w:val="000000"/>
          <w:lang w:eastAsia="zh-CN"/>
        </w:rPr>
        <w:t>;</w:t>
      </w:r>
    </w:p>
    <w:p w14:paraId="54EEFEF9" w14:textId="7193C3DC" w:rsidR="00232D5D" w:rsidRPr="00232D5D" w:rsidRDefault="00232D5D" w:rsidP="006355F2">
      <w:pPr>
        <w:pStyle w:val="a4"/>
        <w:numPr>
          <w:ilvl w:val="0"/>
          <w:numId w:val="5"/>
        </w:numPr>
        <w:spacing w:before="100" w:beforeAutospacing="1" w:after="100" w:afterAutospacing="1" w:line="360" w:lineRule="auto"/>
        <w:jc w:val="both"/>
        <w:rPr>
          <w:rFonts w:ascii="Times New Roman" w:eastAsia="Times New Roman" w:hAnsi="Times New Roman" w:cs="Times New Roman"/>
        </w:rPr>
      </w:pPr>
      <w:r w:rsidRPr="00262AA7">
        <w:rPr>
          <w:rFonts w:ascii="Times New Roman" w:hAnsi="Times New Roman" w:cs="Times New Roman"/>
          <w:color w:val="000000"/>
        </w:rPr>
        <w:t>substituting Specialist Outpatient Clinic and psychiatric day hospital costs with direct intranasal administration and monitoring costs</w:t>
      </w:r>
      <w:r>
        <w:rPr>
          <w:rFonts w:ascii="Times New Roman" w:hAnsi="Times New Roman" w:cs="Times New Roman" w:hint="eastAsia"/>
          <w:color w:val="000000"/>
          <w:lang w:eastAsia="zh-CN"/>
        </w:rPr>
        <w:t>;</w:t>
      </w:r>
    </w:p>
    <w:p w14:paraId="0E8F9EAF" w14:textId="0DDE05F6" w:rsidR="00725E27" w:rsidRPr="0094330B" w:rsidRDefault="00232D5D" w:rsidP="006355F2">
      <w:pPr>
        <w:pStyle w:val="a4"/>
        <w:numPr>
          <w:ilvl w:val="0"/>
          <w:numId w:val="5"/>
        </w:numPr>
        <w:spacing w:before="100" w:beforeAutospacing="1" w:after="100" w:afterAutospacing="1" w:line="360" w:lineRule="auto"/>
        <w:jc w:val="both"/>
        <w:rPr>
          <w:rFonts w:ascii="Times New Roman" w:eastAsia="Times New Roman" w:hAnsi="Times New Roman" w:cs="Times New Roman"/>
        </w:rPr>
      </w:pPr>
      <w:r w:rsidRPr="00262AA7">
        <w:rPr>
          <w:rFonts w:ascii="Times New Roman" w:hAnsi="Times New Roman" w:cs="Times New Roman"/>
          <w:color w:val="000000"/>
        </w:rPr>
        <w:t xml:space="preserve">reducing each </w:t>
      </w:r>
      <w:proofErr w:type="spellStart"/>
      <w:r w:rsidRPr="00262AA7">
        <w:rPr>
          <w:rFonts w:ascii="Times New Roman" w:hAnsi="Times New Roman" w:cs="Times New Roman"/>
          <w:color w:val="000000"/>
        </w:rPr>
        <w:t>esketamine</w:t>
      </w:r>
      <w:proofErr w:type="spellEnd"/>
      <w:r w:rsidRPr="00262AA7">
        <w:rPr>
          <w:rFonts w:ascii="Times New Roman" w:hAnsi="Times New Roman" w:cs="Times New Roman"/>
          <w:color w:val="000000"/>
        </w:rPr>
        <w:t xml:space="preserve"> dose from 84 mg to 56 mg</w:t>
      </w:r>
      <w:r w:rsidR="0094330B">
        <w:rPr>
          <w:rFonts w:ascii="Times New Roman" w:hAnsi="Times New Roman" w:cs="Times New Roman" w:hint="eastAsia"/>
          <w:color w:val="000000"/>
          <w:lang w:eastAsia="zh-CN"/>
        </w:rPr>
        <w:t>;</w:t>
      </w:r>
    </w:p>
    <w:p w14:paraId="050D3F2D" w14:textId="0AE78E9F" w:rsidR="0094330B" w:rsidRPr="0094330B" w:rsidRDefault="0094330B" w:rsidP="006355F2">
      <w:pPr>
        <w:pStyle w:val="a4"/>
        <w:numPr>
          <w:ilvl w:val="0"/>
          <w:numId w:val="5"/>
        </w:numPr>
        <w:spacing w:before="100" w:beforeAutospacing="1" w:after="100" w:afterAutospacing="1" w:line="360" w:lineRule="auto"/>
        <w:jc w:val="both"/>
        <w:rPr>
          <w:rFonts w:ascii="Times New Roman" w:eastAsia="Times New Roman" w:hAnsi="Times New Roman" w:cs="Times New Roman"/>
        </w:rPr>
      </w:pPr>
      <w:r w:rsidRPr="00B45B2B">
        <w:rPr>
          <w:rFonts w:ascii="Times New Roman" w:hAnsi="Times New Roman" w:cs="Times New Roman"/>
          <w:color w:val="000000"/>
        </w:rPr>
        <w:t>applying a 3.5% annual discount rate to both costs and health outcomes, in line with UK NICE reference-case guidance</w:t>
      </w:r>
      <w:r>
        <w:rPr>
          <w:rFonts w:ascii="Times New Roman" w:hAnsi="Times New Roman" w:cs="Times New Roman" w:hint="eastAsia"/>
          <w:color w:val="000000"/>
          <w:lang w:eastAsia="zh-CN"/>
        </w:rPr>
        <w:t>;</w:t>
      </w:r>
    </w:p>
    <w:p w14:paraId="58B342B6" w14:textId="19976571" w:rsidR="0094330B" w:rsidRPr="0094330B" w:rsidRDefault="0094330B" w:rsidP="006355F2">
      <w:pPr>
        <w:pStyle w:val="a4"/>
        <w:numPr>
          <w:ilvl w:val="0"/>
          <w:numId w:val="5"/>
        </w:numPr>
        <w:spacing w:before="100" w:beforeAutospacing="1" w:after="100" w:afterAutospacing="1" w:line="360" w:lineRule="auto"/>
        <w:jc w:val="both"/>
        <w:rPr>
          <w:rFonts w:ascii="Times New Roman" w:eastAsia="Times New Roman" w:hAnsi="Times New Roman" w:cs="Times New Roman"/>
        </w:rPr>
      </w:pPr>
      <w:r w:rsidRPr="00B45B2B">
        <w:rPr>
          <w:rFonts w:ascii="Times New Roman" w:hAnsi="Times New Roman" w:cs="Times New Roman"/>
          <w:color w:val="000000"/>
        </w:rPr>
        <w:t xml:space="preserve">assuming a 75% reduction in the </w:t>
      </w:r>
      <w:proofErr w:type="spellStart"/>
      <w:r w:rsidRPr="00B45B2B">
        <w:rPr>
          <w:rFonts w:ascii="Times New Roman" w:hAnsi="Times New Roman" w:cs="Times New Roman"/>
          <w:color w:val="000000"/>
        </w:rPr>
        <w:t>esketamine</w:t>
      </w:r>
      <w:proofErr w:type="spellEnd"/>
      <w:r w:rsidRPr="00B45B2B">
        <w:rPr>
          <w:rFonts w:ascii="Times New Roman" w:hAnsi="Times New Roman" w:cs="Times New Roman"/>
          <w:color w:val="000000"/>
        </w:rPr>
        <w:t xml:space="preserve"> acquisition price to reflect potential future price negotiations or generic entry</w:t>
      </w:r>
      <w:r>
        <w:rPr>
          <w:rFonts w:ascii="Times New Roman" w:hAnsi="Times New Roman" w:cs="Times New Roman" w:hint="eastAsia"/>
          <w:color w:val="000000"/>
          <w:lang w:eastAsia="zh-CN"/>
        </w:rPr>
        <w:t>;</w:t>
      </w:r>
    </w:p>
    <w:p w14:paraId="501CC9F6" w14:textId="1648B239" w:rsidR="0094330B" w:rsidRPr="0094330B" w:rsidRDefault="0094330B" w:rsidP="006355F2">
      <w:pPr>
        <w:pStyle w:val="a4"/>
        <w:numPr>
          <w:ilvl w:val="0"/>
          <w:numId w:val="5"/>
        </w:numPr>
        <w:spacing w:before="100" w:beforeAutospacing="1" w:after="100" w:afterAutospacing="1" w:line="360" w:lineRule="auto"/>
        <w:jc w:val="both"/>
        <w:rPr>
          <w:rFonts w:ascii="Times New Roman" w:eastAsia="Times New Roman" w:hAnsi="Times New Roman" w:cs="Times New Roman"/>
        </w:rPr>
      </w:pPr>
      <w:r w:rsidRPr="00B45B2B">
        <w:rPr>
          <w:rFonts w:ascii="Times New Roman" w:hAnsi="Times New Roman" w:cs="Times New Roman"/>
          <w:color w:val="000000"/>
        </w:rPr>
        <w:t>extending the analytic time horizon from five years to a lifetime horizon (20 years) to assess the impact of truncating long-term costs</w:t>
      </w:r>
      <w:r>
        <w:rPr>
          <w:rFonts w:ascii="Times New Roman" w:hAnsi="Times New Roman" w:cs="Times New Roman" w:hint="eastAsia"/>
          <w:color w:val="000000"/>
          <w:lang w:eastAsia="zh-CN"/>
        </w:rPr>
        <w:t>;</w:t>
      </w:r>
    </w:p>
    <w:p w14:paraId="2E57BAAA" w14:textId="6831F77B" w:rsidR="0094330B" w:rsidRPr="006355F2" w:rsidRDefault="0094330B" w:rsidP="006355F2">
      <w:pPr>
        <w:pStyle w:val="a4"/>
        <w:numPr>
          <w:ilvl w:val="0"/>
          <w:numId w:val="5"/>
        </w:numPr>
        <w:spacing w:before="100" w:beforeAutospacing="1" w:after="100" w:afterAutospacing="1" w:line="360" w:lineRule="auto"/>
        <w:jc w:val="both"/>
        <w:rPr>
          <w:rFonts w:ascii="Times New Roman" w:eastAsia="Times New Roman" w:hAnsi="Times New Roman" w:cs="Times New Roman"/>
        </w:rPr>
      </w:pPr>
      <w:r>
        <w:rPr>
          <w:rFonts w:ascii="Times New Roman" w:hAnsi="Times New Roman" w:cs="Times New Roman" w:hint="eastAsia"/>
          <w:color w:val="000000"/>
          <w:lang w:eastAsia="zh-CN"/>
        </w:rPr>
        <w:t>e</w:t>
      </w:r>
      <w:r w:rsidRPr="00C727F1">
        <w:rPr>
          <w:rFonts w:ascii="Times New Roman" w:hAnsi="Times New Roman" w:cs="Times New Roman"/>
          <w:color w:val="000000"/>
        </w:rPr>
        <w:t xml:space="preserve">stimating the total </w:t>
      </w:r>
      <w:proofErr w:type="spellStart"/>
      <w:r w:rsidRPr="00C727F1">
        <w:rPr>
          <w:rFonts w:ascii="Times New Roman" w:hAnsi="Times New Roman" w:cs="Times New Roman"/>
          <w:color w:val="000000"/>
        </w:rPr>
        <w:t>esketamine</w:t>
      </w:r>
      <w:proofErr w:type="spellEnd"/>
      <w:r w:rsidRPr="00C727F1">
        <w:rPr>
          <w:rFonts w:ascii="Times New Roman" w:hAnsi="Times New Roman" w:cs="Times New Roman"/>
          <w:color w:val="000000"/>
        </w:rPr>
        <w:t xml:space="preserve"> arm cost required for </w:t>
      </w:r>
      <w:proofErr w:type="spellStart"/>
      <w:r w:rsidRPr="00C727F1">
        <w:rPr>
          <w:rFonts w:ascii="Times New Roman" w:hAnsi="Times New Roman" w:cs="Times New Roman"/>
          <w:color w:val="000000"/>
        </w:rPr>
        <w:t>esketamine</w:t>
      </w:r>
      <w:proofErr w:type="spellEnd"/>
      <w:r w:rsidRPr="00C727F1">
        <w:rPr>
          <w:rFonts w:ascii="Times New Roman" w:hAnsi="Times New Roman" w:cs="Times New Roman"/>
          <w:color w:val="000000"/>
        </w:rPr>
        <w:t xml:space="preserve"> to achieve cost-effectiveness at a WTP threshold of USD 50,000 per QALY</w:t>
      </w:r>
      <w:r>
        <w:rPr>
          <w:rFonts w:ascii="Times New Roman" w:hAnsi="Times New Roman" w:cs="Times New Roman" w:hint="eastAsia"/>
          <w:color w:val="000000"/>
          <w:lang w:eastAsia="zh-CN"/>
        </w:rPr>
        <w:t>.</w:t>
      </w:r>
    </w:p>
    <w:p w14:paraId="7B58BDD9" w14:textId="77777777" w:rsidR="0053781F" w:rsidRPr="0053781F" w:rsidRDefault="0053781F" w:rsidP="0053781F">
      <w:pPr>
        <w:pStyle w:val="a4"/>
        <w:spacing w:before="100" w:beforeAutospacing="1" w:after="100" w:afterAutospacing="1" w:line="360" w:lineRule="auto"/>
        <w:ind w:left="567"/>
        <w:jc w:val="both"/>
        <w:rPr>
          <w:rFonts w:ascii="Times New Roman" w:eastAsia="Times New Roman" w:hAnsi="Times New Roman" w:cs="Times New Roman"/>
          <w:lang w:val="en-US"/>
        </w:rPr>
      </w:pPr>
    </w:p>
    <w:p w14:paraId="7A8D0275" w14:textId="0AE6AE1F" w:rsidR="00A206C9" w:rsidRDefault="007E74EC" w:rsidP="00B4792E">
      <w:pPr>
        <w:pStyle w:val="a4"/>
        <w:numPr>
          <w:ilvl w:val="0"/>
          <w:numId w:val="3"/>
        </w:numPr>
        <w:spacing w:before="100" w:beforeAutospacing="1" w:after="100" w:afterAutospacing="1" w:line="360" w:lineRule="auto"/>
        <w:jc w:val="both"/>
        <w:rPr>
          <w:rFonts w:ascii="Times New Roman" w:eastAsia="Times New Roman" w:hAnsi="Times New Roman" w:cs="Times New Roman"/>
          <w:b/>
          <w:bCs/>
        </w:rPr>
      </w:pPr>
      <w:r>
        <w:rPr>
          <w:rFonts w:ascii="Times New Roman" w:eastAsia="Times New Roman" w:hAnsi="Times New Roman" w:cs="Times New Roman"/>
          <w:b/>
          <w:bCs/>
        </w:rPr>
        <w:t>Ethics Approval</w:t>
      </w:r>
      <w:r w:rsidR="00B4792E">
        <w:rPr>
          <w:rFonts w:ascii="Times New Roman" w:eastAsia="Times New Roman" w:hAnsi="Times New Roman" w:cs="Times New Roman"/>
          <w:b/>
          <w:bCs/>
        </w:rPr>
        <w:t xml:space="preserve"> and Funding</w:t>
      </w:r>
    </w:p>
    <w:p w14:paraId="6CB293B2" w14:textId="7C4036C9" w:rsidR="00B4792E" w:rsidRDefault="00B4792E" w:rsidP="00232D5D">
      <w:pPr>
        <w:pStyle w:val="a4"/>
        <w:spacing w:before="100" w:beforeAutospacing="1" w:after="100" w:afterAutospacing="1" w:line="360" w:lineRule="auto"/>
        <w:ind w:left="425"/>
        <w:jc w:val="both"/>
        <w:rPr>
          <w:rFonts w:ascii="Times New Roman" w:eastAsia="Times New Roman" w:hAnsi="Times New Roman" w:cs="Times New Roman"/>
          <w:lang w:eastAsia="zh-CN"/>
        </w:rPr>
      </w:pPr>
      <w:r w:rsidRPr="00B4792E">
        <w:rPr>
          <w:rFonts w:ascii="Times New Roman" w:eastAsia="Times New Roman" w:hAnsi="Times New Roman" w:cs="Times New Roman"/>
        </w:rPr>
        <w:t>Th</w:t>
      </w:r>
      <w:r>
        <w:rPr>
          <w:rFonts w:ascii="Times New Roman" w:eastAsia="Times New Roman" w:hAnsi="Times New Roman" w:cs="Times New Roman"/>
        </w:rPr>
        <w:t>e</w:t>
      </w:r>
      <w:r w:rsidRPr="00B4792E">
        <w:rPr>
          <w:rFonts w:ascii="Times New Roman" w:eastAsia="Times New Roman" w:hAnsi="Times New Roman" w:cs="Times New Roman"/>
        </w:rPr>
        <w:t xml:space="preserve"> study</w:t>
      </w:r>
      <w:r>
        <w:rPr>
          <w:rFonts w:ascii="Times New Roman" w:eastAsia="Times New Roman" w:hAnsi="Times New Roman" w:cs="Times New Roman"/>
        </w:rPr>
        <w:t xml:space="preserve"> has</w:t>
      </w:r>
      <w:r w:rsidRPr="00B4792E">
        <w:rPr>
          <w:rFonts w:ascii="Times New Roman" w:eastAsia="Times New Roman" w:hAnsi="Times New Roman" w:cs="Times New Roman"/>
        </w:rPr>
        <w:t xml:space="preserve"> </w:t>
      </w:r>
      <w:r>
        <w:rPr>
          <w:rFonts w:ascii="Times New Roman" w:eastAsia="Times New Roman" w:hAnsi="Times New Roman" w:cs="Times New Roman"/>
        </w:rPr>
        <w:t>obtain</w:t>
      </w:r>
      <w:r w:rsidRPr="00B4792E">
        <w:rPr>
          <w:rFonts w:ascii="Times New Roman" w:eastAsia="Times New Roman" w:hAnsi="Times New Roman" w:cs="Times New Roman"/>
        </w:rPr>
        <w:t xml:space="preserve">ed ethics approval from the Institutional Review Board </w:t>
      </w:r>
      <w:r>
        <w:rPr>
          <w:rFonts w:ascii="Times New Roman" w:eastAsia="Times New Roman" w:hAnsi="Times New Roman" w:cs="Times New Roman"/>
        </w:rPr>
        <w:t xml:space="preserve">(IRB) </w:t>
      </w:r>
      <w:r w:rsidRPr="00B4792E">
        <w:rPr>
          <w:rFonts w:ascii="Times New Roman" w:eastAsia="Times New Roman" w:hAnsi="Times New Roman" w:cs="Times New Roman"/>
        </w:rPr>
        <w:t>of The University of Hong Kong</w:t>
      </w:r>
      <w:r>
        <w:rPr>
          <w:rFonts w:ascii="Times New Roman" w:eastAsia="Times New Roman" w:hAnsi="Times New Roman" w:cs="Times New Roman"/>
        </w:rPr>
        <w:t xml:space="preserve"> </w:t>
      </w:r>
      <w:r w:rsidRPr="00B4792E">
        <w:rPr>
          <w:rFonts w:ascii="Times New Roman" w:eastAsia="Times New Roman" w:hAnsi="Times New Roman" w:cs="Times New Roman"/>
        </w:rPr>
        <w:t>/</w:t>
      </w:r>
      <w:r>
        <w:rPr>
          <w:rFonts w:ascii="Times New Roman" w:eastAsia="Times New Roman" w:hAnsi="Times New Roman" w:cs="Times New Roman"/>
        </w:rPr>
        <w:t xml:space="preserve"> Hospital Authority Western Cluster (UW20-218). Informed patient consent is not required as the retrospective real-world data source contains only anonymous information. </w:t>
      </w:r>
      <w:r w:rsidRPr="00B4792E">
        <w:rPr>
          <w:rFonts w:ascii="Times New Roman" w:eastAsia="Times New Roman" w:hAnsi="Times New Roman" w:cs="Times New Roman"/>
        </w:rPr>
        <w:t>Th</w:t>
      </w:r>
      <w:r>
        <w:rPr>
          <w:rFonts w:ascii="Times New Roman" w:eastAsia="Times New Roman" w:hAnsi="Times New Roman" w:cs="Times New Roman"/>
        </w:rPr>
        <w:t>e</w:t>
      </w:r>
      <w:r w:rsidRPr="00B4792E">
        <w:rPr>
          <w:rFonts w:ascii="Times New Roman" w:eastAsia="Times New Roman" w:hAnsi="Times New Roman" w:cs="Times New Roman"/>
        </w:rPr>
        <w:t xml:space="preserve"> study is supported by </w:t>
      </w:r>
      <w:r w:rsidR="00232D5D" w:rsidRPr="00232D5D">
        <w:rPr>
          <w:rFonts w:ascii="Times New Roman" w:eastAsia="Times New Roman" w:hAnsi="Times New Roman" w:cs="Times New Roman"/>
        </w:rPr>
        <w:t xml:space="preserve">the </w:t>
      </w:r>
      <w:bookmarkStart w:id="8" w:name="OLE_LINK13"/>
      <w:r w:rsidR="00232D5D" w:rsidRPr="00232D5D">
        <w:rPr>
          <w:rFonts w:ascii="Times New Roman" w:eastAsia="Times New Roman" w:hAnsi="Times New Roman" w:cs="Times New Roman"/>
        </w:rPr>
        <w:t>Hong Kong University Grants Committee Research Impact Fund</w:t>
      </w:r>
      <w:bookmarkEnd w:id="8"/>
      <w:r w:rsidR="00232D5D" w:rsidRPr="00232D5D">
        <w:rPr>
          <w:rFonts w:ascii="Times New Roman" w:eastAsia="Times New Roman" w:hAnsi="Times New Roman" w:cs="Times New Roman"/>
        </w:rPr>
        <w:t xml:space="preserve"> (reference number: </w:t>
      </w:r>
      <w:bookmarkStart w:id="9" w:name="OLE_LINK14"/>
      <w:r w:rsidR="00232D5D" w:rsidRPr="00232D5D">
        <w:rPr>
          <w:rFonts w:ascii="Times New Roman" w:eastAsia="Times New Roman" w:hAnsi="Times New Roman" w:cs="Times New Roman"/>
        </w:rPr>
        <w:t>R7007-22</w:t>
      </w:r>
      <w:bookmarkEnd w:id="9"/>
      <w:r w:rsidR="00232D5D" w:rsidRPr="00232D5D">
        <w:rPr>
          <w:rFonts w:ascii="Times New Roman" w:eastAsia="Times New Roman" w:hAnsi="Times New Roman" w:cs="Times New Roman"/>
        </w:rPr>
        <w:t>).</w:t>
      </w:r>
      <w:r w:rsidR="00232D5D">
        <w:rPr>
          <w:rFonts w:ascii="Times New Roman" w:eastAsia="Times New Roman" w:hAnsi="Times New Roman" w:cs="Times New Roman" w:hint="eastAsia"/>
          <w:lang w:eastAsia="zh-CN"/>
        </w:rPr>
        <w:t xml:space="preserve"> T</w:t>
      </w:r>
      <w:r w:rsidRPr="00232D5D">
        <w:rPr>
          <w:rFonts w:ascii="Times New Roman" w:eastAsia="Times New Roman" w:hAnsi="Times New Roman" w:cs="Times New Roman"/>
        </w:rPr>
        <w:t xml:space="preserve">he funding source has </w:t>
      </w:r>
      <w:r w:rsidRPr="00232D5D">
        <w:rPr>
          <w:rFonts w:ascii="Times New Roman" w:eastAsia="Times New Roman" w:hAnsi="Times New Roman" w:cs="Times New Roman"/>
        </w:rPr>
        <w:lastRenderedPageBreak/>
        <w:t>no role in the study design, in the collection, analysis and interpretation of data, in the writing of manuscript and in the decision to submit the paper for publication.</w:t>
      </w:r>
    </w:p>
    <w:p w14:paraId="5FA10A8B" w14:textId="77777777" w:rsidR="00D51F31" w:rsidRPr="00232D5D" w:rsidRDefault="00D51F31" w:rsidP="00232D5D">
      <w:pPr>
        <w:pStyle w:val="a4"/>
        <w:spacing w:before="100" w:beforeAutospacing="1" w:after="100" w:afterAutospacing="1" w:line="360" w:lineRule="auto"/>
        <w:ind w:left="425"/>
        <w:jc w:val="both"/>
        <w:rPr>
          <w:rFonts w:ascii="Times New Roman" w:eastAsia="Times New Roman" w:hAnsi="Times New Roman" w:cs="Times New Roman"/>
          <w:lang w:eastAsia="zh-CN"/>
        </w:rPr>
      </w:pPr>
    </w:p>
    <w:p w14:paraId="7B75F72C" w14:textId="77777777" w:rsidR="007F2E1A" w:rsidRDefault="00892C08" w:rsidP="007F2E1A">
      <w:pPr>
        <w:pStyle w:val="a4"/>
        <w:numPr>
          <w:ilvl w:val="0"/>
          <w:numId w:val="3"/>
        </w:numPr>
        <w:spacing w:before="100" w:beforeAutospacing="1" w:after="100" w:afterAutospacing="1" w:line="360" w:lineRule="auto"/>
        <w:jc w:val="both"/>
        <w:rPr>
          <w:rFonts w:ascii="Times New Roman" w:eastAsia="Times New Roman" w:hAnsi="Times New Roman" w:cs="Times New Roman"/>
          <w:b/>
          <w:bCs/>
        </w:rPr>
      </w:pPr>
      <w:r w:rsidRPr="00892C08">
        <w:rPr>
          <w:rFonts w:ascii="Times New Roman" w:eastAsia="Times New Roman" w:hAnsi="Times New Roman" w:cs="Times New Roman"/>
          <w:b/>
          <w:bCs/>
        </w:rPr>
        <w:t>Remarks</w:t>
      </w:r>
    </w:p>
    <w:p w14:paraId="3F6E58F7" w14:textId="3B6DB999" w:rsidR="00892C08" w:rsidRPr="00F521D6" w:rsidRDefault="00892C08" w:rsidP="007F2E1A">
      <w:pPr>
        <w:pStyle w:val="a4"/>
        <w:spacing w:before="100" w:beforeAutospacing="1" w:after="100" w:afterAutospacing="1" w:line="360" w:lineRule="auto"/>
        <w:ind w:left="425"/>
        <w:jc w:val="both"/>
        <w:rPr>
          <w:rFonts w:ascii="Times New Roman" w:eastAsia="Times New Roman" w:hAnsi="Times New Roman" w:cs="Times New Roman"/>
        </w:rPr>
      </w:pPr>
      <w:r w:rsidRPr="00F521D6">
        <w:rPr>
          <w:rFonts w:ascii="Times New Roman" w:eastAsia="Times New Roman" w:hAnsi="Times New Roman" w:cs="Times New Roman"/>
        </w:rPr>
        <w:t>References to support non-significant difference in relapse rates between antidepressants</w:t>
      </w:r>
      <w:r w:rsidR="007F2E1A" w:rsidRPr="00F521D6">
        <w:rPr>
          <w:rFonts w:ascii="Times New Roman" w:eastAsia="Times New Roman" w:hAnsi="Times New Roman" w:cs="Times New Roman"/>
        </w:rPr>
        <w:t>, combination and augmentation treatments:</w:t>
      </w:r>
    </w:p>
    <w:p w14:paraId="11CF9457" w14:textId="77777777" w:rsidR="007F2E1A" w:rsidRPr="00F521D6" w:rsidRDefault="007F2E1A" w:rsidP="000C06A8">
      <w:pPr>
        <w:pStyle w:val="a4"/>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lang w:val="en-GB"/>
        </w:rPr>
      </w:pPr>
      <w:r w:rsidRPr="00F521D6">
        <w:rPr>
          <w:rFonts w:ascii="Times New Roman" w:hAnsi="Times New Roman" w:cs="Times New Roman"/>
          <w:color w:val="181818"/>
          <w:lang w:val="en-GB"/>
        </w:rPr>
        <w:t xml:space="preserve">Mohamed S, Johnson GR, Chen P, et al. Effect of Antidepressant Switching vs Augmentation on Remission Among Patients </w:t>
      </w:r>
      <w:proofErr w:type="gramStart"/>
      <w:r w:rsidRPr="00F521D6">
        <w:rPr>
          <w:rFonts w:ascii="Times New Roman" w:hAnsi="Times New Roman" w:cs="Times New Roman"/>
          <w:color w:val="181818"/>
          <w:lang w:val="en-GB"/>
        </w:rPr>
        <w:t>With</w:t>
      </w:r>
      <w:proofErr w:type="gramEnd"/>
      <w:r w:rsidRPr="00F521D6">
        <w:rPr>
          <w:rFonts w:ascii="Times New Roman" w:hAnsi="Times New Roman" w:cs="Times New Roman"/>
          <w:color w:val="181818"/>
          <w:lang w:val="en-GB"/>
        </w:rPr>
        <w:t xml:space="preserve"> Major Depressive Disorder Unresponsive to Antidepressant Treatment: The VAST-D Randomized Clinical Trial. </w:t>
      </w:r>
      <w:r w:rsidRPr="00F521D6">
        <w:rPr>
          <w:rFonts w:ascii="Times New Roman" w:hAnsi="Times New Roman" w:cs="Times New Roman"/>
          <w:i/>
          <w:iCs/>
          <w:color w:val="181818"/>
          <w:lang w:val="en-GB"/>
        </w:rPr>
        <w:t>JAMA</w:t>
      </w:r>
      <w:r w:rsidRPr="00F521D6">
        <w:rPr>
          <w:rFonts w:ascii="Times New Roman" w:hAnsi="Times New Roman" w:cs="Times New Roman"/>
          <w:color w:val="181818"/>
          <w:lang w:val="en-GB"/>
        </w:rPr>
        <w:t>. 2017;318(2):132-145. doi:10.1001/jama.2017.8036</w:t>
      </w:r>
    </w:p>
    <w:p w14:paraId="2A1D5EC7" w14:textId="77777777" w:rsidR="007F2E1A" w:rsidRPr="00F521D6" w:rsidRDefault="007F2E1A" w:rsidP="000C06A8">
      <w:pPr>
        <w:pStyle w:val="a4"/>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lang w:val="en-GB"/>
        </w:rPr>
      </w:pPr>
      <w:r w:rsidRPr="00F521D6">
        <w:rPr>
          <w:rFonts w:ascii="Times New Roman" w:hAnsi="Times New Roman" w:cs="Times New Roman"/>
          <w:color w:val="181818"/>
          <w:lang w:val="en-GB"/>
        </w:rPr>
        <w:t xml:space="preserve">Alexopoulos GS, Canuso CM, </w:t>
      </w:r>
      <w:proofErr w:type="spellStart"/>
      <w:r w:rsidRPr="00F521D6">
        <w:rPr>
          <w:rFonts w:ascii="Times New Roman" w:hAnsi="Times New Roman" w:cs="Times New Roman"/>
          <w:color w:val="181818"/>
          <w:lang w:val="en-GB"/>
        </w:rPr>
        <w:t>Gharabawi</w:t>
      </w:r>
      <w:proofErr w:type="spellEnd"/>
      <w:r w:rsidRPr="00F521D6">
        <w:rPr>
          <w:rFonts w:ascii="Times New Roman" w:hAnsi="Times New Roman" w:cs="Times New Roman"/>
          <w:color w:val="181818"/>
          <w:lang w:val="en-GB"/>
        </w:rPr>
        <w:t xml:space="preserve"> GM, et al. Placebo-controlled study of relapse prevention with risperidone augmentation in older patients with resistant depression. </w:t>
      </w:r>
      <w:r w:rsidRPr="00F521D6">
        <w:rPr>
          <w:rFonts w:ascii="Times New Roman" w:hAnsi="Times New Roman" w:cs="Times New Roman"/>
          <w:i/>
          <w:iCs/>
          <w:color w:val="181818"/>
          <w:lang w:val="en-GB"/>
        </w:rPr>
        <w:t xml:space="preserve">Am J </w:t>
      </w:r>
      <w:proofErr w:type="spellStart"/>
      <w:r w:rsidRPr="00F521D6">
        <w:rPr>
          <w:rFonts w:ascii="Times New Roman" w:hAnsi="Times New Roman" w:cs="Times New Roman"/>
          <w:i/>
          <w:iCs/>
          <w:color w:val="181818"/>
          <w:lang w:val="en-GB"/>
        </w:rPr>
        <w:t>Geriatr</w:t>
      </w:r>
      <w:proofErr w:type="spellEnd"/>
      <w:r w:rsidRPr="00F521D6">
        <w:rPr>
          <w:rFonts w:ascii="Times New Roman" w:hAnsi="Times New Roman" w:cs="Times New Roman"/>
          <w:i/>
          <w:iCs/>
          <w:color w:val="181818"/>
          <w:lang w:val="en-GB"/>
        </w:rPr>
        <w:t xml:space="preserve"> Psychiatry</w:t>
      </w:r>
      <w:r w:rsidRPr="00F521D6">
        <w:rPr>
          <w:rFonts w:ascii="Times New Roman" w:hAnsi="Times New Roman" w:cs="Times New Roman"/>
          <w:color w:val="181818"/>
          <w:lang w:val="en-GB"/>
        </w:rPr>
        <w:t>. 2008;16(1):21-30. doi:10.1097/JGP.0b013e31813546f2</w:t>
      </w:r>
    </w:p>
    <w:p w14:paraId="117DD918" w14:textId="77777777" w:rsidR="007F2E1A" w:rsidRPr="00F521D6" w:rsidRDefault="007F2E1A" w:rsidP="000C06A8">
      <w:pPr>
        <w:pStyle w:val="a4"/>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lang w:val="en-GB"/>
        </w:rPr>
      </w:pPr>
      <w:r w:rsidRPr="00F521D6">
        <w:rPr>
          <w:rFonts w:ascii="Times New Roman" w:hAnsi="Times New Roman" w:cs="Times New Roman"/>
          <w:color w:val="181818"/>
          <w:lang w:val="en-GB"/>
        </w:rPr>
        <w:t xml:space="preserve">Rapaport MH, </w:t>
      </w:r>
      <w:proofErr w:type="spellStart"/>
      <w:r w:rsidRPr="00F521D6">
        <w:rPr>
          <w:rFonts w:ascii="Times New Roman" w:hAnsi="Times New Roman" w:cs="Times New Roman"/>
          <w:color w:val="181818"/>
          <w:lang w:val="en-GB"/>
        </w:rPr>
        <w:t>Gharabawi</w:t>
      </w:r>
      <w:proofErr w:type="spellEnd"/>
      <w:r w:rsidRPr="00F521D6">
        <w:rPr>
          <w:rFonts w:ascii="Times New Roman" w:hAnsi="Times New Roman" w:cs="Times New Roman"/>
          <w:color w:val="181818"/>
          <w:lang w:val="en-GB"/>
        </w:rPr>
        <w:t xml:space="preserve"> GM, Canuso CM, et al. Effects of risperidone augmentation in patients with treatment-resistant depression: Results of open-label treatment followed by double-blind continuation [published correction appears in Neuropsychopharmacology. 2006 Nov;31(11):2514] [published correction appears in Neuropsychopharmacology. 2007 May;32(5):1208]. </w:t>
      </w:r>
      <w:r w:rsidRPr="00F521D6">
        <w:rPr>
          <w:rFonts w:ascii="Times New Roman" w:hAnsi="Times New Roman" w:cs="Times New Roman"/>
          <w:i/>
          <w:iCs/>
          <w:color w:val="181818"/>
          <w:lang w:val="en-GB"/>
        </w:rPr>
        <w:t>Neuropsychopharmacology</w:t>
      </w:r>
      <w:r w:rsidRPr="00F521D6">
        <w:rPr>
          <w:rFonts w:ascii="Times New Roman" w:hAnsi="Times New Roman" w:cs="Times New Roman"/>
          <w:color w:val="181818"/>
          <w:lang w:val="en-GB"/>
        </w:rPr>
        <w:t xml:space="preserve">. 2006;31(11):2505-2513. </w:t>
      </w:r>
      <w:proofErr w:type="gramStart"/>
      <w:r w:rsidRPr="00F521D6">
        <w:rPr>
          <w:rFonts w:ascii="Times New Roman" w:hAnsi="Times New Roman" w:cs="Times New Roman"/>
          <w:color w:val="181818"/>
          <w:lang w:val="en-GB"/>
        </w:rPr>
        <w:t>doi:10.1038/sj.npp</w:t>
      </w:r>
      <w:proofErr w:type="gramEnd"/>
      <w:r w:rsidRPr="00F521D6">
        <w:rPr>
          <w:rFonts w:ascii="Times New Roman" w:hAnsi="Times New Roman" w:cs="Times New Roman"/>
          <w:color w:val="181818"/>
          <w:lang w:val="en-GB"/>
        </w:rPr>
        <w:t>.1301113</w:t>
      </w:r>
    </w:p>
    <w:p w14:paraId="2A268553" w14:textId="16C71B8C" w:rsidR="007F2E1A" w:rsidRPr="00C7355D" w:rsidRDefault="007F2E1A" w:rsidP="000C06A8">
      <w:pPr>
        <w:pStyle w:val="a4"/>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Times New Roman" w:hAnsi="Times New Roman" w:cs="Times New Roman"/>
          <w:color w:val="000000"/>
          <w:lang w:val="en-GB"/>
        </w:rPr>
      </w:pPr>
      <w:r w:rsidRPr="00F521D6">
        <w:rPr>
          <w:rFonts w:ascii="Times New Roman" w:hAnsi="Times New Roman" w:cs="Times New Roman"/>
          <w:color w:val="181818"/>
          <w:lang w:val="en-GB"/>
        </w:rPr>
        <w:t xml:space="preserve">Lenze EJ, </w:t>
      </w:r>
      <w:proofErr w:type="spellStart"/>
      <w:r w:rsidRPr="00F521D6">
        <w:rPr>
          <w:rFonts w:ascii="Times New Roman" w:hAnsi="Times New Roman" w:cs="Times New Roman"/>
          <w:color w:val="181818"/>
          <w:lang w:val="en-GB"/>
        </w:rPr>
        <w:t>Mulsant</w:t>
      </w:r>
      <w:proofErr w:type="spellEnd"/>
      <w:r w:rsidRPr="00F521D6">
        <w:rPr>
          <w:rFonts w:ascii="Times New Roman" w:hAnsi="Times New Roman" w:cs="Times New Roman"/>
          <w:color w:val="181818"/>
          <w:lang w:val="en-GB"/>
        </w:rPr>
        <w:t xml:space="preserve"> BH, Blumberger DM, et al. Efficacy, safety, and tolerability of augmentation pharmacotherapy with aripiprazole for treatment-resistant depression in late life: a randomised, double-blind, placebo-controlled trial [published correction appears in Lancet. 2015 Dec 12;386(10011):2394]. </w:t>
      </w:r>
      <w:r w:rsidRPr="00F521D6">
        <w:rPr>
          <w:rFonts w:ascii="Times New Roman" w:hAnsi="Times New Roman" w:cs="Times New Roman"/>
          <w:i/>
          <w:iCs/>
          <w:color w:val="181818"/>
          <w:lang w:val="en-GB"/>
        </w:rPr>
        <w:t>Lancet</w:t>
      </w:r>
      <w:r w:rsidRPr="00F521D6">
        <w:rPr>
          <w:rFonts w:ascii="Times New Roman" w:hAnsi="Times New Roman" w:cs="Times New Roman"/>
          <w:color w:val="181818"/>
          <w:lang w:val="en-GB"/>
        </w:rPr>
        <w:t>. 2015;386(10011):2404-2412. doi:10.1016/S0140-6736(15)00308-6</w:t>
      </w:r>
    </w:p>
    <w:p w14:paraId="3C05D86C" w14:textId="77777777" w:rsidR="00F92FAC" w:rsidRDefault="00F92FAC" w:rsidP="00232D5D">
      <w:pPr>
        <w:rPr>
          <w:rFonts w:ascii="Times New Roman" w:eastAsia="Times New Roman" w:hAnsi="Times New Roman" w:cs="Times New Roman"/>
        </w:rPr>
      </w:pPr>
    </w:p>
    <w:p w14:paraId="7F1938F4" w14:textId="54121301" w:rsidR="00FA1341" w:rsidRPr="00D22342" w:rsidRDefault="00FA1341" w:rsidP="00232D5D">
      <w:pPr>
        <w:rPr>
          <w:rFonts w:ascii="Times New Roman" w:eastAsia="Times New Roman" w:hAnsi="Times New Roman" w:cs="Times New Roman"/>
        </w:rPr>
      </w:pPr>
    </w:p>
    <w:sectPr w:rsidR="00FA1341" w:rsidRPr="00D223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D73AB" w14:textId="77777777" w:rsidR="002B09D6" w:rsidRDefault="002B09D6" w:rsidP="005169B8">
      <w:r>
        <w:separator/>
      </w:r>
    </w:p>
  </w:endnote>
  <w:endnote w:type="continuationSeparator" w:id="0">
    <w:p w14:paraId="39012C23" w14:textId="77777777" w:rsidR="002B09D6" w:rsidRDefault="002B09D6" w:rsidP="005169B8">
      <w:r>
        <w:continuationSeparator/>
      </w:r>
    </w:p>
  </w:endnote>
  <w:endnote w:type="continuationNotice" w:id="1">
    <w:p w14:paraId="149532C9" w14:textId="77777777" w:rsidR="002B09D6" w:rsidRDefault="002B09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615A" w14:textId="77777777" w:rsidR="002B09D6" w:rsidRDefault="002B09D6" w:rsidP="005169B8">
      <w:r>
        <w:separator/>
      </w:r>
    </w:p>
  </w:footnote>
  <w:footnote w:type="continuationSeparator" w:id="0">
    <w:p w14:paraId="1F664921" w14:textId="77777777" w:rsidR="002B09D6" w:rsidRDefault="002B09D6" w:rsidP="005169B8">
      <w:r>
        <w:continuationSeparator/>
      </w:r>
    </w:p>
  </w:footnote>
  <w:footnote w:type="continuationNotice" w:id="1">
    <w:p w14:paraId="30FD8B9F" w14:textId="77777777" w:rsidR="002B09D6" w:rsidRDefault="002B09D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3056"/>
    <w:multiLevelType w:val="multilevel"/>
    <w:tmpl w:val="0409001F"/>
    <w:lvl w:ilvl="0">
      <w:start w:val="1"/>
      <w:numFmt w:val="decimal"/>
      <w:lvlText w:val="%1."/>
      <w:lvlJc w:val="left"/>
      <w:pPr>
        <w:ind w:left="850" w:hanging="425"/>
      </w:pPr>
    </w:lvl>
    <w:lvl w:ilvl="1">
      <w:start w:val="1"/>
      <w:numFmt w:val="decimal"/>
      <w:lvlText w:val="%1.%2."/>
      <w:lvlJc w:val="left"/>
      <w:pPr>
        <w:ind w:left="992" w:hanging="567"/>
      </w:pPr>
    </w:lvl>
    <w:lvl w:ilvl="2">
      <w:start w:val="1"/>
      <w:numFmt w:val="decimal"/>
      <w:lvlText w:val="%1.%2.%3."/>
      <w:lvlJc w:val="left"/>
      <w:pPr>
        <w:ind w:left="1134" w:hanging="709"/>
      </w:pPr>
    </w:lvl>
    <w:lvl w:ilvl="3">
      <w:start w:val="1"/>
      <w:numFmt w:val="decimal"/>
      <w:lvlText w:val="%1.%2.%3.%4."/>
      <w:lvlJc w:val="left"/>
      <w:pPr>
        <w:ind w:left="1276" w:hanging="851"/>
      </w:pPr>
    </w:lvl>
    <w:lvl w:ilvl="4">
      <w:start w:val="1"/>
      <w:numFmt w:val="decimal"/>
      <w:lvlText w:val="%1.%2.%3.%4.%5."/>
      <w:lvlJc w:val="left"/>
      <w:pPr>
        <w:ind w:left="1417" w:hanging="992"/>
      </w:pPr>
    </w:lvl>
    <w:lvl w:ilvl="5">
      <w:start w:val="1"/>
      <w:numFmt w:val="decimal"/>
      <w:lvlText w:val="%1.%2.%3.%4.%5.%6."/>
      <w:lvlJc w:val="left"/>
      <w:pPr>
        <w:ind w:left="1559" w:hanging="1134"/>
      </w:pPr>
    </w:lvl>
    <w:lvl w:ilvl="6">
      <w:start w:val="1"/>
      <w:numFmt w:val="decimal"/>
      <w:lvlText w:val="%1.%2.%3.%4.%5.%6.%7."/>
      <w:lvlJc w:val="left"/>
      <w:pPr>
        <w:ind w:left="1701" w:hanging="1276"/>
      </w:pPr>
    </w:lvl>
    <w:lvl w:ilvl="7">
      <w:start w:val="1"/>
      <w:numFmt w:val="decimal"/>
      <w:lvlText w:val="%1.%2.%3.%4.%5.%6.%7.%8."/>
      <w:lvlJc w:val="left"/>
      <w:pPr>
        <w:ind w:left="1843" w:hanging="1418"/>
      </w:pPr>
    </w:lvl>
    <w:lvl w:ilvl="8">
      <w:start w:val="1"/>
      <w:numFmt w:val="decimal"/>
      <w:lvlText w:val="%1.%2.%3.%4.%5.%6.%7.%8.%9."/>
      <w:lvlJc w:val="left"/>
      <w:pPr>
        <w:ind w:left="1984" w:hanging="1559"/>
      </w:pPr>
    </w:lvl>
  </w:abstractNum>
  <w:abstractNum w:abstractNumId="1" w15:restartNumberingAfterBreak="0">
    <w:nsid w:val="0EF33880"/>
    <w:multiLevelType w:val="hybridMultilevel"/>
    <w:tmpl w:val="3E0E19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1019F9"/>
    <w:multiLevelType w:val="hybridMultilevel"/>
    <w:tmpl w:val="37DE97C8"/>
    <w:lvl w:ilvl="0" w:tplc="0809000F">
      <w:start w:val="1"/>
      <w:numFmt w:val="decimal"/>
      <w:lvlText w:val="%1."/>
      <w:lvlJc w:val="left"/>
      <w:pPr>
        <w:ind w:left="1145" w:hanging="360"/>
      </w:pPr>
    </w:lvl>
    <w:lvl w:ilvl="1" w:tplc="08090019" w:tentative="1">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3" w15:restartNumberingAfterBreak="0">
    <w:nsid w:val="121F5913"/>
    <w:multiLevelType w:val="multilevel"/>
    <w:tmpl w:val="CC4E6CE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344291"/>
    <w:multiLevelType w:val="hybridMultilevel"/>
    <w:tmpl w:val="D3F2A7D6"/>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181C1AA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1B0F3558"/>
    <w:multiLevelType w:val="hybridMultilevel"/>
    <w:tmpl w:val="6EAE87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3E1383"/>
    <w:multiLevelType w:val="hybridMultilevel"/>
    <w:tmpl w:val="5BEE0FF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03E3219"/>
    <w:multiLevelType w:val="hybridMultilevel"/>
    <w:tmpl w:val="1A6056B8"/>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9" w15:restartNumberingAfterBreak="0">
    <w:nsid w:val="23965AAF"/>
    <w:multiLevelType w:val="multilevel"/>
    <w:tmpl w:val="0409001F"/>
    <w:lvl w:ilvl="0">
      <w:start w:val="1"/>
      <w:numFmt w:val="decimal"/>
      <w:lvlText w:val="%1."/>
      <w:lvlJc w:val="left"/>
      <w:pPr>
        <w:ind w:left="992" w:hanging="425"/>
      </w:pPr>
    </w:lvl>
    <w:lvl w:ilvl="1">
      <w:start w:val="1"/>
      <w:numFmt w:val="decimal"/>
      <w:lvlText w:val="%1.%2."/>
      <w:lvlJc w:val="left"/>
      <w:pPr>
        <w:ind w:left="1134" w:hanging="567"/>
      </w:pPr>
    </w:lvl>
    <w:lvl w:ilvl="2">
      <w:start w:val="1"/>
      <w:numFmt w:val="decimal"/>
      <w:lvlText w:val="%1.%2.%3."/>
      <w:lvlJc w:val="left"/>
      <w:pPr>
        <w:ind w:left="1276" w:hanging="709"/>
      </w:pPr>
    </w:lvl>
    <w:lvl w:ilvl="3">
      <w:start w:val="1"/>
      <w:numFmt w:val="decimal"/>
      <w:lvlText w:val="%1.%2.%3.%4."/>
      <w:lvlJc w:val="left"/>
      <w:pPr>
        <w:ind w:left="1418" w:hanging="851"/>
      </w:pPr>
    </w:lvl>
    <w:lvl w:ilvl="4">
      <w:start w:val="1"/>
      <w:numFmt w:val="decimal"/>
      <w:lvlText w:val="%1.%2.%3.%4.%5."/>
      <w:lvlJc w:val="left"/>
      <w:pPr>
        <w:ind w:left="1559" w:hanging="992"/>
      </w:pPr>
    </w:lvl>
    <w:lvl w:ilvl="5">
      <w:start w:val="1"/>
      <w:numFmt w:val="decimal"/>
      <w:lvlText w:val="%1.%2.%3.%4.%5.%6."/>
      <w:lvlJc w:val="left"/>
      <w:pPr>
        <w:ind w:left="1701" w:hanging="1134"/>
      </w:pPr>
    </w:lvl>
    <w:lvl w:ilvl="6">
      <w:start w:val="1"/>
      <w:numFmt w:val="decimal"/>
      <w:lvlText w:val="%1.%2.%3.%4.%5.%6.%7."/>
      <w:lvlJc w:val="left"/>
      <w:pPr>
        <w:ind w:left="1843" w:hanging="1276"/>
      </w:pPr>
    </w:lvl>
    <w:lvl w:ilvl="7">
      <w:start w:val="1"/>
      <w:numFmt w:val="decimal"/>
      <w:lvlText w:val="%1.%2.%3.%4.%5.%6.%7.%8."/>
      <w:lvlJc w:val="left"/>
      <w:pPr>
        <w:ind w:left="1985" w:hanging="1418"/>
      </w:pPr>
    </w:lvl>
    <w:lvl w:ilvl="8">
      <w:start w:val="1"/>
      <w:numFmt w:val="decimal"/>
      <w:lvlText w:val="%1.%2.%3.%4.%5.%6.%7.%8.%9."/>
      <w:lvlJc w:val="left"/>
      <w:pPr>
        <w:ind w:left="2126" w:hanging="1559"/>
      </w:pPr>
    </w:lvl>
  </w:abstractNum>
  <w:abstractNum w:abstractNumId="10" w15:restartNumberingAfterBreak="0">
    <w:nsid w:val="26067AD7"/>
    <w:multiLevelType w:val="hybridMultilevel"/>
    <w:tmpl w:val="B35C4C7C"/>
    <w:lvl w:ilvl="0" w:tplc="7E24BF6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2A494E"/>
    <w:multiLevelType w:val="multilevel"/>
    <w:tmpl w:val="0409001F"/>
    <w:lvl w:ilvl="0">
      <w:start w:val="1"/>
      <w:numFmt w:val="decimal"/>
      <w:lvlText w:val="%1."/>
      <w:lvlJc w:val="left"/>
      <w:pPr>
        <w:ind w:left="992" w:hanging="425"/>
      </w:pPr>
      <w:rPr>
        <w:rFonts w:hint="default"/>
      </w:rPr>
    </w:lvl>
    <w:lvl w:ilvl="1">
      <w:start w:val="1"/>
      <w:numFmt w:val="decimal"/>
      <w:lvlText w:val="%1.%2."/>
      <w:lvlJc w:val="left"/>
      <w:pPr>
        <w:ind w:left="1134" w:hanging="567"/>
      </w:pPr>
      <w:rPr>
        <w:rFonts w:hint="default"/>
      </w:rPr>
    </w:lvl>
    <w:lvl w:ilvl="2">
      <w:start w:val="1"/>
      <w:numFmt w:val="decimal"/>
      <w:lvlText w:val="%1.%2.%3."/>
      <w:lvlJc w:val="left"/>
      <w:pPr>
        <w:ind w:left="1276" w:hanging="709"/>
      </w:pPr>
      <w:rPr>
        <w:rFonts w:hint="default"/>
      </w:rPr>
    </w:lvl>
    <w:lvl w:ilvl="3">
      <w:start w:val="1"/>
      <w:numFmt w:val="decimal"/>
      <w:lvlText w:val="%1.%2.%3.%4."/>
      <w:lvlJc w:val="left"/>
      <w:pPr>
        <w:ind w:left="1418" w:hanging="851"/>
      </w:pPr>
      <w:rPr>
        <w:rFonts w:hint="default"/>
      </w:rPr>
    </w:lvl>
    <w:lvl w:ilvl="4">
      <w:start w:val="1"/>
      <w:numFmt w:val="decimal"/>
      <w:lvlText w:val="%1.%2.%3.%4.%5."/>
      <w:lvlJc w:val="left"/>
      <w:pPr>
        <w:ind w:left="1559" w:hanging="992"/>
      </w:pPr>
      <w:rPr>
        <w:rFonts w:hint="default"/>
      </w:rPr>
    </w:lvl>
    <w:lvl w:ilvl="5">
      <w:start w:val="1"/>
      <w:numFmt w:val="decimal"/>
      <w:lvlText w:val="%1.%2.%3.%4.%5.%6."/>
      <w:lvlJc w:val="left"/>
      <w:pPr>
        <w:ind w:left="1701" w:hanging="1134"/>
      </w:pPr>
      <w:rPr>
        <w:rFonts w:hint="default"/>
      </w:rPr>
    </w:lvl>
    <w:lvl w:ilvl="6">
      <w:start w:val="1"/>
      <w:numFmt w:val="decimal"/>
      <w:lvlText w:val="%1.%2.%3.%4.%5.%6.%7."/>
      <w:lvlJc w:val="left"/>
      <w:pPr>
        <w:ind w:left="1843" w:hanging="1276"/>
      </w:pPr>
      <w:rPr>
        <w:rFonts w:hint="default"/>
      </w:rPr>
    </w:lvl>
    <w:lvl w:ilvl="7">
      <w:start w:val="1"/>
      <w:numFmt w:val="decimal"/>
      <w:lvlText w:val="%1.%2.%3.%4.%5.%6.%7.%8."/>
      <w:lvlJc w:val="left"/>
      <w:pPr>
        <w:ind w:left="1985" w:hanging="1418"/>
      </w:pPr>
      <w:rPr>
        <w:rFonts w:hint="default"/>
      </w:rPr>
    </w:lvl>
    <w:lvl w:ilvl="8">
      <w:start w:val="1"/>
      <w:numFmt w:val="decimal"/>
      <w:lvlText w:val="%1.%2.%3.%4.%5.%6.%7.%8.%9."/>
      <w:lvlJc w:val="left"/>
      <w:pPr>
        <w:ind w:left="2126" w:hanging="1559"/>
      </w:pPr>
      <w:rPr>
        <w:rFonts w:hint="default"/>
      </w:rPr>
    </w:lvl>
  </w:abstractNum>
  <w:abstractNum w:abstractNumId="12" w15:restartNumberingAfterBreak="0">
    <w:nsid w:val="499933BD"/>
    <w:multiLevelType w:val="multilevel"/>
    <w:tmpl w:val="0409001F"/>
    <w:lvl w:ilvl="0">
      <w:start w:val="1"/>
      <w:numFmt w:val="decimal"/>
      <w:lvlText w:val="%1."/>
      <w:lvlJc w:val="left"/>
      <w:pPr>
        <w:ind w:left="850" w:hanging="425"/>
      </w:pPr>
    </w:lvl>
    <w:lvl w:ilvl="1">
      <w:start w:val="1"/>
      <w:numFmt w:val="decimal"/>
      <w:lvlText w:val="%1.%2."/>
      <w:lvlJc w:val="left"/>
      <w:pPr>
        <w:ind w:left="992" w:hanging="567"/>
      </w:pPr>
    </w:lvl>
    <w:lvl w:ilvl="2">
      <w:start w:val="1"/>
      <w:numFmt w:val="decimal"/>
      <w:lvlText w:val="%1.%2.%3."/>
      <w:lvlJc w:val="left"/>
      <w:pPr>
        <w:ind w:left="1134" w:hanging="709"/>
      </w:pPr>
    </w:lvl>
    <w:lvl w:ilvl="3">
      <w:start w:val="1"/>
      <w:numFmt w:val="decimal"/>
      <w:lvlText w:val="%1.%2.%3.%4."/>
      <w:lvlJc w:val="left"/>
      <w:pPr>
        <w:ind w:left="1276" w:hanging="851"/>
      </w:pPr>
    </w:lvl>
    <w:lvl w:ilvl="4">
      <w:start w:val="1"/>
      <w:numFmt w:val="decimal"/>
      <w:lvlText w:val="%1.%2.%3.%4.%5."/>
      <w:lvlJc w:val="left"/>
      <w:pPr>
        <w:ind w:left="1417" w:hanging="992"/>
      </w:pPr>
    </w:lvl>
    <w:lvl w:ilvl="5">
      <w:start w:val="1"/>
      <w:numFmt w:val="decimal"/>
      <w:lvlText w:val="%1.%2.%3.%4.%5.%6."/>
      <w:lvlJc w:val="left"/>
      <w:pPr>
        <w:ind w:left="1559" w:hanging="1134"/>
      </w:pPr>
    </w:lvl>
    <w:lvl w:ilvl="6">
      <w:start w:val="1"/>
      <w:numFmt w:val="decimal"/>
      <w:lvlText w:val="%1.%2.%3.%4.%5.%6.%7."/>
      <w:lvlJc w:val="left"/>
      <w:pPr>
        <w:ind w:left="1701" w:hanging="1276"/>
      </w:pPr>
    </w:lvl>
    <w:lvl w:ilvl="7">
      <w:start w:val="1"/>
      <w:numFmt w:val="decimal"/>
      <w:lvlText w:val="%1.%2.%3.%4.%5.%6.%7.%8."/>
      <w:lvlJc w:val="left"/>
      <w:pPr>
        <w:ind w:left="1843" w:hanging="1418"/>
      </w:pPr>
    </w:lvl>
    <w:lvl w:ilvl="8">
      <w:start w:val="1"/>
      <w:numFmt w:val="decimal"/>
      <w:lvlText w:val="%1.%2.%3.%4.%5.%6.%7.%8.%9."/>
      <w:lvlJc w:val="left"/>
      <w:pPr>
        <w:ind w:left="1984" w:hanging="1559"/>
      </w:pPr>
    </w:lvl>
  </w:abstractNum>
  <w:abstractNum w:abstractNumId="13" w15:restartNumberingAfterBreak="0">
    <w:nsid w:val="597F19DE"/>
    <w:multiLevelType w:val="hybridMultilevel"/>
    <w:tmpl w:val="3C9C7C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B406E6F"/>
    <w:multiLevelType w:val="multilevel"/>
    <w:tmpl w:val="6DB8A7B2"/>
    <w:lvl w:ilvl="0">
      <w:start w:val="1"/>
      <w:numFmt w:val="decimal"/>
      <w:lvlText w:val="%1."/>
      <w:lvlJc w:val="left"/>
      <w:pPr>
        <w:ind w:left="1287" w:hanging="360"/>
      </w:pPr>
    </w:lvl>
    <w:lvl w:ilvl="1">
      <w:start w:val="5"/>
      <w:numFmt w:val="decimal"/>
      <w:isLgl/>
      <w:lvlText w:val="%1.%2"/>
      <w:lvlJc w:val="left"/>
      <w:pPr>
        <w:ind w:left="1467" w:hanging="54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5" w15:restartNumberingAfterBreak="0">
    <w:nsid w:val="5BC2590A"/>
    <w:multiLevelType w:val="hybridMultilevel"/>
    <w:tmpl w:val="53DCA7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5DF41435"/>
    <w:multiLevelType w:val="hybridMultilevel"/>
    <w:tmpl w:val="AFDAABD8"/>
    <w:lvl w:ilvl="0" w:tplc="D85AACDC">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10B2F63"/>
    <w:multiLevelType w:val="hybridMultilevel"/>
    <w:tmpl w:val="48AEAAB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15:restartNumberingAfterBreak="0">
    <w:nsid w:val="61C76965"/>
    <w:multiLevelType w:val="hybridMultilevel"/>
    <w:tmpl w:val="0A50EA3A"/>
    <w:lvl w:ilvl="0" w:tplc="D018E71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AE7DDC"/>
    <w:multiLevelType w:val="hybridMultilevel"/>
    <w:tmpl w:val="46E2B8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72E2271"/>
    <w:multiLevelType w:val="multilevel"/>
    <w:tmpl w:val="F06C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B24529"/>
    <w:multiLevelType w:val="hybridMultilevel"/>
    <w:tmpl w:val="E64C7454"/>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2" w15:restartNumberingAfterBreak="0">
    <w:nsid w:val="739328BE"/>
    <w:multiLevelType w:val="hybridMultilevel"/>
    <w:tmpl w:val="51FA53BC"/>
    <w:lvl w:ilvl="0" w:tplc="1A440CAA">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A3DFA"/>
    <w:multiLevelType w:val="hybridMultilevel"/>
    <w:tmpl w:val="A1361F3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212742345">
    <w:abstractNumId w:val="20"/>
  </w:num>
  <w:num w:numId="2" w16cid:durableId="378630599">
    <w:abstractNumId w:val="3"/>
  </w:num>
  <w:num w:numId="3" w16cid:durableId="1664626396">
    <w:abstractNumId w:val="5"/>
  </w:num>
  <w:num w:numId="4" w16cid:durableId="1382747992">
    <w:abstractNumId w:val="1"/>
  </w:num>
  <w:num w:numId="5" w16cid:durableId="595215604">
    <w:abstractNumId w:val="17"/>
  </w:num>
  <w:num w:numId="6" w16cid:durableId="1468401596">
    <w:abstractNumId w:val="14"/>
  </w:num>
  <w:num w:numId="7" w16cid:durableId="1417243290">
    <w:abstractNumId w:val="8"/>
  </w:num>
  <w:num w:numId="8" w16cid:durableId="2014723505">
    <w:abstractNumId w:val="23"/>
  </w:num>
  <w:num w:numId="9" w16cid:durableId="269316506">
    <w:abstractNumId w:val="9"/>
  </w:num>
  <w:num w:numId="10" w16cid:durableId="766972955">
    <w:abstractNumId w:val="11"/>
  </w:num>
  <w:num w:numId="11" w16cid:durableId="514923961">
    <w:abstractNumId w:val="15"/>
  </w:num>
  <w:num w:numId="12" w16cid:durableId="2041855427">
    <w:abstractNumId w:val="12"/>
  </w:num>
  <w:num w:numId="13" w16cid:durableId="1296982218">
    <w:abstractNumId w:val="16"/>
  </w:num>
  <w:num w:numId="14" w16cid:durableId="815419896">
    <w:abstractNumId w:val="2"/>
  </w:num>
  <w:num w:numId="15" w16cid:durableId="1434090878">
    <w:abstractNumId w:val="13"/>
  </w:num>
  <w:num w:numId="16" w16cid:durableId="2093702067">
    <w:abstractNumId w:val="19"/>
  </w:num>
  <w:num w:numId="17" w16cid:durableId="634603447">
    <w:abstractNumId w:val="7"/>
  </w:num>
  <w:num w:numId="18" w16cid:durableId="63183041">
    <w:abstractNumId w:val="0"/>
  </w:num>
  <w:num w:numId="19" w16cid:durableId="171069553">
    <w:abstractNumId w:val="18"/>
  </w:num>
  <w:num w:numId="20" w16cid:durableId="190075971">
    <w:abstractNumId w:val="22"/>
  </w:num>
  <w:num w:numId="21" w16cid:durableId="1447235901">
    <w:abstractNumId w:val="10"/>
  </w:num>
  <w:num w:numId="22" w16cid:durableId="1107969555">
    <w:abstractNumId w:val="6"/>
  </w:num>
  <w:num w:numId="23" w16cid:durableId="431780388">
    <w:abstractNumId w:val="4"/>
  </w:num>
  <w:num w:numId="24" w16cid:durableId="6494084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34303E"/>
    <w:rsid w:val="00003697"/>
    <w:rsid w:val="00003DE1"/>
    <w:rsid w:val="00011566"/>
    <w:rsid w:val="0001166E"/>
    <w:rsid w:val="00013B0E"/>
    <w:rsid w:val="00015FBD"/>
    <w:rsid w:val="00017F92"/>
    <w:rsid w:val="000208F0"/>
    <w:rsid w:val="000217B2"/>
    <w:rsid w:val="0003278B"/>
    <w:rsid w:val="00036483"/>
    <w:rsid w:val="00036EC3"/>
    <w:rsid w:val="000405FE"/>
    <w:rsid w:val="00040A01"/>
    <w:rsid w:val="000538D6"/>
    <w:rsid w:val="00056DD5"/>
    <w:rsid w:val="00061D5C"/>
    <w:rsid w:val="000658A3"/>
    <w:rsid w:val="00072DF2"/>
    <w:rsid w:val="0008290C"/>
    <w:rsid w:val="00086809"/>
    <w:rsid w:val="00086C7A"/>
    <w:rsid w:val="00090DDD"/>
    <w:rsid w:val="00092687"/>
    <w:rsid w:val="00094300"/>
    <w:rsid w:val="00096994"/>
    <w:rsid w:val="000A4A40"/>
    <w:rsid w:val="000B1B62"/>
    <w:rsid w:val="000B1FC3"/>
    <w:rsid w:val="000B4124"/>
    <w:rsid w:val="000C06A8"/>
    <w:rsid w:val="000C1C67"/>
    <w:rsid w:val="000C430E"/>
    <w:rsid w:val="000D0332"/>
    <w:rsid w:val="000D1174"/>
    <w:rsid w:val="000D5B63"/>
    <w:rsid w:val="000D7CD9"/>
    <w:rsid w:val="000E013E"/>
    <w:rsid w:val="000E1C27"/>
    <w:rsid w:val="000E286D"/>
    <w:rsid w:val="000E4DCA"/>
    <w:rsid w:val="000F4DC3"/>
    <w:rsid w:val="001010A6"/>
    <w:rsid w:val="00105F0D"/>
    <w:rsid w:val="0010614F"/>
    <w:rsid w:val="001062B0"/>
    <w:rsid w:val="0011528C"/>
    <w:rsid w:val="00115706"/>
    <w:rsid w:val="001303D4"/>
    <w:rsid w:val="001356A0"/>
    <w:rsid w:val="001430E5"/>
    <w:rsid w:val="001453FD"/>
    <w:rsid w:val="00151345"/>
    <w:rsid w:val="00151634"/>
    <w:rsid w:val="00153F8D"/>
    <w:rsid w:val="0015614D"/>
    <w:rsid w:val="001566FA"/>
    <w:rsid w:val="00163600"/>
    <w:rsid w:val="00164B00"/>
    <w:rsid w:val="0017069F"/>
    <w:rsid w:val="00184BDF"/>
    <w:rsid w:val="0018540E"/>
    <w:rsid w:val="00192571"/>
    <w:rsid w:val="00197122"/>
    <w:rsid w:val="001A24D8"/>
    <w:rsid w:val="001A4EA6"/>
    <w:rsid w:val="001B1FD7"/>
    <w:rsid w:val="001B3F26"/>
    <w:rsid w:val="001C3A7A"/>
    <w:rsid w:val="001C69F1"/>
    <w:rsid w:val="001D065B"/>
    <w:rsid w:val="001D1FAD"/>
    <w:rsid w:val="001D26FF"/>
    <w:rsid w:val="001D2C56"/>
    <w:rsid w:val="001E2EAA"/>
    <w:rsid w:val="001E4262"/>
    <w:rsid w:val="001E5149"/>
    <w:rsid w:val="001E56E0"/>
    <w:rsid w:val="001E6869"/>
    <w:rsid w:val="001F028F"/>
    <w:rsid w:val="0020003E"/>
    <w:rsid w:val="00204A4F"/>
    <w:rsid w:val="00205264"/>
    <w:rsid w:val="002075C6"/>
    <w:rsid w:val="00210403"/>
    <w:rsid w:val="00211A99"/>
    <w:rsid w:val="00212F92"/>
    <w:rsid w:val="00214B39"/>
    <w:rsid w:val="00216321"/>
    <w:rsid w:val="00227845"/>
    <w:rsid w:val="002302D6"/>
    <w:rsid w:val="00232D5D"/>
    <w:rsid w:val="0023536D"/>
    <w:rsid w:val="002406D3"/>
    <w:rsid w:val="00243CC8"/>
    <w:rsid w:val="002602FD"/>
    <w:rsid w:val="00260951"/>
    <w:rsid w:val="00263410"/>
    <w:rsid w:val="00264395"/>
    <w:rsid w:val="00270079"/>
    <w:rsid w:val="00275180"/>
    <w:rsid w:val="00276FDF"/>
    <w:rsid w:val="002827F5"/>
    <w:rsid w:val="00292E07"/>
    <w:rsid w:val="002A395C"/>
    <w:rsid w:val="002A5441"/>
    <w:rsid w:val="002A5F7A"/>
    <w:rsid w:val="002B09D6"/>
    <w:rsid w:val="002B273C"/>
    <w:rsid w:val="002B55CE"/>
    <w:rsid w:val="002C3815"/>
    <w:rsid w:val="002C6229"/>
    <w:rsid w:val="002D0EFC"/>
    <w:rsid w:val="002D173A"/>
    <w:rsid w:val="002D3BF3"/>
    <w:rsid w:val="002E529B"/>
    <w:rsid w:val="002E5CAC"/>
    <w:rsid w:val="002E70E4"/>
    <w:rsid w:val="00302016"/>
    <w:rsid w:val="0030526B"/>
    <w:rsid w:val="003066E0"/>
    <w:rsid w:val="00313AB2"/>
    <w:rsid w:val="0031743F"/>
    <w:rsid w:val="00317534"/>
    <w:rsid w:val="00321362"/>
    <w:rsid w:val="00323583"/>
    <w:rsid w:val="0032642E"/>
    <w:rsid w:val="00333462"/>
    <w:rsid w:val="003358DC"/>
    <w:rsid w:val="00337E7E"/>
    <w:rsid w:val="0034303E"/>
    <w:rsid w:val="00343E45"/>
    <w:rsid w:val="00350C42"/>
    <w:rsid w:val="00352461"/>
    <w:rsid w:val="00352FA8"/>
    <w:rsid w:val="0035550B"/>
    <w:rsid w:val="00362FE6"/>
    <w:rsid w:val="003635BC"/>
    <w:rsid w:val="003655C6"/>
    <w:rsid w:val="00371FB5"/>
    <w:rsid w:val="00374C4B"/>
    <w:rsid w:val="00376445"/>
    <w:rsid w:val="0038040A"/>
    <w:rsid w:val="003931F1"/>
    <w:rsid w:val="003938A1"/>
    <w:rsid w:val="00393A42"/>
    <w:rsid w:val="003A00DC"/>
    <w:rsid w:val="003A0153"/>
    <w:rsid w:val="003A715C"/>
    <w:rsid w:val="003B6DC1"/>
    <w:rsid w:val="003B7D58"/>
    <w:rsid w:val="003B7FAB"/>
    <w:rsid w:val="003C2D53"/>
    <w:rsid w:val="003C7016"/>
    <w:rsid w:val="003C753D"/>
    <w:rsid w:val="003D2BB7"/>
    <w:rsid w:val="003D4FE9"/>
    <w:rsid w:val="003E1BCA"/>
    <w:rsid w:val="003E346C"/>
    <w:rsid w:val="003E5DB0"/>
    <w:rsid w:val="003E5F78"/>
    <w:rsid w:val="003F21F0"/>
    <w:rsid w:val="003F3C9D"/>
    <w:rsid w:val="003F3CCE"/>
    <w:rsid w:val="003F75AB"/>
    <w:rsid w:val="00401FD8"/>
    <w:rsid w:val="00402318"/>
    <w:rsid w:val="00402AB5"/>
    <w:rsid w:val="00404D16"/>
    <w:rsid w:val="00420BA9"/>
    <w:rsid w:val="00426E49"/>
    <w:rsid w:val="00432F81"/>
    <w:rsid w:val="00433B1F"/>
    <w:rsid w:val="004347B9"/>
    <w:rsid w:val="00442E47"/>
    <w:rsid w:val="004437FF"/>
    <w:rsid w:val="00444284"/>
    <w:rsid w:val="004475AB"/>
    <w:rsid w:val="00466BFC"/>
    <w:rsid w:val="00467F72"/>
    <w:rsid w:val="00472516"/>
    <w:rsid w:val="00474669"/>
    <w:rsid w:val="00475CA3"/>
    <w:rsid w:val="00476373"/>
    <w:rsid w:val="00476B45"/>
    <w:rsid w:val="00482B84"/>
    <w:rsid w:val="00485021"/>
    <w:rsid w:val="004A5923"/>
    <w:rsid w:val="004B42D8"/>
    <w:rsid w:val="004B50EA"/>
    <w:rsid w:val="004B7276"/>
    <w:rsid w:val="004C1D6E"/>
    <w:rsid w:val="004C2CEC"/>
    <w:rsid w:val="004C389C"/>
    <w:rsid w:val="004D3154"/>
    <w:rsid w:val="004E14C4"/>
    <w:rsid w:val="004E1D9C"/>
    <w:rsid w:val="004E6406"/>
    <w:rsid w:val="004F2EA2"/>
    <w:rsid w:val="004F3BE6"/>
    <w:rsid w:val="004F4989"/>
    <w:rsid w:val="004F5C9F"/>
    <w:rsid w:val="004F65CB"/>
    <w:rsid w:val="005148A2"/>
    <w:rsid w:val="005169B8"/>
    <w:rsid w:val="00516E2F"/>
    <w:rsid w:val="0052317B"/>
    <w:rsid w:val="00532100"/>
    <w:rsid w:val="005339CC"/>
    <w:rsid w:val="0053781F"/>
    <w:rsid w:val="00537C3B"/>
    <w:rsid w:val="00543841"/>
    <w:rsid w:val="00544999"/>
    <w:rsid w:val="00555E4E"/>
    <w:rsid w:val="00562087"/>
    <w:rsid w:val="00562DDC"/>
    <w:rsid w:val="00566571"/>
    <w:rsid w:val="0056765D"/>
    <w:rsid w:val="005714C4"/>
    <w:rsid w:val="00582007"/>
    <w:rsid w:val="00586FF1"/>
    <w:rsid w:val="00587798"/>
    <w:rsid w:val="00592B08"/>
    <w:rsid w:val="00593978"/>
    <w:rsid w:val="00593A04"/>
    <w:rsid w:val="00593FD5"/>
    <w:rsid w:val="005A2099"/>
    <w:rsid w:val="005A2C03"/>
    <w:rsid w:val="005A4957"/>
    <w:rsid w:val="005B219A"/>
    <w:rsid w:val="005B684C"/>
    <w:rsid w:val="005B7ADD"/>
    <w:rsid w:val="005C0ACF"/>
    <w:rsid w:val="005C32D2"/>
    <w:rsid w:val="005C4B6D"/>
    <w:rsid w:val="005D096A"/>
    <w:rsid w:val="005D163F"/>
    <w:rsid w:val="005D4561"/>
    <w:rsid w:val="005E7FCC"/>
    <w:rsid w:val="005F53F7"/>
    <w:rsid w:val="005F6434"/>
    <w:rsid w:val="00603CA8"/>
    <w:rsid w:val="0060516E"/>
    <w:rsid w:val="00612492"/>
    <w:rsid w:val="00613C6D"/>
    <w:rsid w:val="00620735"/>
    <w:rsid w:val="00624E6C"/>
    <w:rsid w:val="00630F70"/>
    <w:rsid w:val="006355F2"/>
    <w:rsid w:val="00640C50"/>
    <w:rsid w:val="00641990"/>
    <w:rsid w:val="00643E40"/>
    <w:rsid w:val="00644890"/>
    <w:rsid w:val="006502BE"/>
    <w:rsid w:val="00650FEB"/>
    <w:rsid w:val="00655245"/>
    <w:rsid w:val="006553E7"/>
    <w:rsid w:val="00666BE3"/>
    <w:rsid w:val="00672362"/>
    <w:rsid w:val="0067632D"/>
    <w:rsid w:val="00681BD4"/>
    <w:rsid w:val="006A3772"/>
    <w:rsid w:val="006A3E07"/>
    <w:rsid w:val="006A58C5"/>
    <w:rsid w:val="006A6836"/>
    <w:rsid w:val="006B19E7"/>
    <w:rsid w:val="006C3E68"/>
    <w:rsid w:val="006D2AC9"/>
    <w:rsid w:val="006D4337"/>
    <w:rsid w:val="006D5CFD"/>
    <w:rsid w:val="006D5F25"/>
    <w:rsid w:val="006D7E47"/>
    <w:rsid w:val="006E4D47"/>
    <w:rsid w:val="006E6220"/>
    <w:rsid w:val="006F47A0"/>
    <w:rsid w:val="007050F5"/>
    <w:rsid w:val="00706509"/>
    <w:rsid w:val="007103A5"/>
    <w:rsid w:val="00713E19"/>
    <w:rsid w:val="00716DAD"/>
    <w:rsid w:val="0072417F"/>
    <w:rsid w:val="00724EDA"/>
    <w:rsid w:val="00725E27"/>
    <w:rsid w:val="00730DD9"/>
    <w:rsid w:val="007318BA"/>
    <w:rsid w:val="007324A3"/>
    <w:rsid w:val="00734571"/>
    <w:rsid w:val="007376F5"/>
    <w:rsid w:val="0074187C"/>
    <w:rsid w:val="00747467"/>
    <w:rsid w:val="007479D2"/>
    <w:rsid w:val="00750E95"/>
    <w:rsid w:val="0075690D"/>
    <w:rsid w:val="007702DC"/>
    <w:rsid w:val="00771351"/>
    <w:rsid w:val="007719AF"/>
    <w:rsid w:val="00782BDD"/>
    <w:rsid w:val="0078655D"/>
    <w:rsid w:val="00793320"/>
    <w:rsid w:val="00793BE0"/>
    <w:rsid w:val="007A1E79"/>
    <w:rsid w:val="007A4BC1"/>
    <w:rsid w:val="007A73D3"/>
    <w:rsid w:val="007B3C6B"/>
    <w:rsid w:val="007B4231"/>
    <w:rsid w:val="007B4619"/>
    <w:rsid w:val="007B5F72"/>
    <w:rsid w:val="007C1934"/>
    <w:rsid w:val="007C5021"/>
    <w:rsid w:val="007C57D0"/>
    <w:rsid w:val="007C7F65"/>
    <w:rsid w:val="007D14ED"/>
    <w:rsid w:val="007D2383"/>
    <w:rsid w:val="007E267B"/>
    <w:rsid w:val="007E49D5"/>
    <w:rsid w:val="007E74EC"/>
    <w:rsid w:val="007E7927"/>
    <w:rsid w:val="007F2E1A"/>
    <w:rsid w:val="007F3AAC"/>
    <w:rsid w:val="008075B1"/>
    <w:rsid w:val="0081789F"/>
    <w:rsid w:val="00821FD1"/>
    <w:rsid w:val="00822B4C"/>
    <w:rsid w:val="00825D17"/>
    <w:rsid w:val="00825D4B"/>
    <w:rsid w:val="00830AFC"/>
    <w:rsid w:val="00834347"/>
    <w:rsid w:val="0083486E"/>
    <w:rsid w:val="00841E96"/>
    <w:rsid w:val="008459E0"/>
    <w:rsid w:val="00845B5E"/>
    <w:rsid w:val="008474D8"/>
    <w:rsid w:val="00850DCA"/>
    <w:rsid w:val="00851802"/>
    <w:rsid w:val="00861191"/>
    <w:rsid w:val="00864437"/>
    <w:rsid w:val="00864788"/>
    <w:rsid w:val="0087110C"/>
    <w:rsid w:val="00871391"/>
    <w:rsid w:val="0087356D"/>
    <w:rsid w:val="0087489D"/>
    <w:rsid w:val="00881164"/>
    <w:rsid w:val="00883EEE"/>
    <w:rsid w:val="00892314"/>
    <w:rsid w:val="00892C08"/>
    <w:rsid w:val="00893B21"/>
    <w:rsid w:val="00893C69"/>
    <w:rsid w:val="008947FE"/>
    <w:rsid w:val="00894A4E"/>
    <w:rsid w:val="0089690F"/>
    <w:rsid w:val="008A511E"/>
    <w:rsid w:val="008A6066"/>
    <w:rsid w:val="008A78D1"/>
    <w:rsid w:val="008A7A7D"/>
    <w:rsid w:val="008B0ADF"/>
    <w:rsid w:val="008B4E51"/>
    <w:rsid w:val="008C5106"/>
    <w:rsid w:val="008C7E63"/>
    <w:rsid w:val="008D1902"/>
    <w:rsid w:val="008D45FB"/>
    <w:rsid w:val="008D6ECF"/>
    <w:rsid w:val="008F0B3C"/>
    <w:rsid w:val="008F50F8"/>
    <w:rsid w:val="00900C6B"/>
    <w:rsid w:val="00905774"/>
    <w:rsid w:val="00914674"/>
    <w:rsid w:val="00920311"/>
    <w:rsid w:val="00932DD6"/>
    <w:rsid w:val="009349CF"/>
    <w:rsid w:val="00934B77"/>
    <w:rsid w:val="00937B82"/>
    <w:rsid w:val="0094117C"/>
    <w:rsid w:val="009422C2"/>
    <w:rsid w:val="0094330B"/>
    <w:rsid w:val="009461C2"/>
    <w:rsid w:val="00960C50"/>
    <w:rsid w:val="009635C7"/>
    <w:rsid w:val="00967DF1"/>
    <w:rsid w:val="00981151"/>
    <w:rsid w:val="00984295"/>
    <w:rsid w:val="00992586"/>
    <w:rsid w:val="009931BB"/>
    <w:rsid w:val="00994CF1"/>
    <w:rsid w:val="009954E1"/>
    <w:rsid w:val="00995585"/>
    <w:rsid w:val="009956ED"/>
    <w:rsid w:val="00997AD9"/>
    <w:rsid w:val="009A643E"/>
    <w:rsid w:val="009B41A5"/>
    <w:rsid w:val="009C416A"/>
    <w:rsid w:val="009D3662"/>
    <w:rsid w:val="009D43FE"/>
    <w:rsid w:val="009D7DD3"/>
    <w:rsid w:val="009E6613"/>
    <w:rsid w:val="009F17D0"/>
    <w:rsid w:val="009F4861"/>
    <w:rsid w:val="009F4F96"/>
    <w:rsid w:val="009F7BC0"/>
    <w:rsid w:val="00A03482"/>
    <w:rsid w:val="00A03CEE"/>
    <w:rsid w:val="00A0608D"/>
    <w:rsid w:val="00A07125"/>
    <w:rsid w:val="00A11B4D"/>
    <w:rsid w:val="00A13ABF"/>
    <w:rsid w:val="00A15632"/>
    <w:rsid w:val="00A206C9"/>
    <w:rsid w:val="00A218A4"/>
    <w:rsid w:val="00A24070"/>
    <w:rsid w:val="00A24C10"/>
    <w:rsid w:val="00A2740A"/>
    <w:rsid w:val="00A274BE"/>
    <w:rsid w:val="00A3340B"/>
    <w:rsid w:val="00A36034"/>
    <w:rsid w:val="00A36FEC"/>
    <w:rsid w:val="00A40E48"/>
    <w:rsid w:val="00A44817"/>
    <w:rsid w:val="00A46937"/>
    <w:rsid w:val="00A473E5"/>
    <w:rsid w:val="00A473FA"/>
    <w:rsid w:val="00A50A55"/>
    <w:rsid w:val="00A51383"/>
    <w:rsid w:val="00A5298C"/>
    <w:rsid w:val="00A53D44"/>
    <w:rsid w:val="00A570EB"/>
    <w:rsid w:val="00A5740B"/>
    <w:rsid w:val="00A5782A"/>
    <w:rsid w:val="00A6230A"/>
    <w:rsid w:val="00A63A07"/>
    <w:rsid w:val="00A652A1"/>
    <w:rsid w:val="00A660EF"/>
    <w:rsid w:val="00A676D5"/>
    <w:rsid w:val="00A71BEF"/>
    <w:rsid w:val="00A74BBF"/>
    <w:rsid w:val="00A756FC"/>
    <w:rsid w:val="00A83BA0"/>
    <w:rsid w:val="00A85E60"/>
    <w:rsid w:val="00A91ABB"/>
    <w:rsid w:val="00AB6DFF"/>
    <w:rsid w:val="00AB7D55"/>
    <w:rsid w:val="00AC17A2"/>
    <w:rsid w:val="00AC2409"/>
    <w:rsid w:val="00AC454D"/>
    <w:rsid w:val="00AC743D"/>
    <w:rsid w:val="00AC749A"/>
    <w:rsid w:val="00AD03C2"/>
    <w:rsid w:val="00AE2EBA"/>
    <w:rsid w:val="00AF2489"/>
    <w:rsid w:val="00AF26F7"/>
    <w:rsid w:val="00AF7CAE"/>
    <w:rsid w:val="00B04FBE"/>
    <w:rsid w:val="00B05189"/>
    <w:rsid w:val="00B115F3"/>
    <w:rsid w:val="00B11A20"/>
    <w:rsid w:val="00B14C25"/>
    <w:rsid w:val="00B2106C"/>
    <w:rsid w:val="00B23389"/>
    <w:rsid w:val="00B332B4"/>
    <w:rsid w:val="00B37685"/>
    <w:rsid w:val="00B41FFB"/>
    <w:rsid w:val="00B42559"/>
    <w:rsid w:val="00B42E1A"/>
    <w:rsid w:val="00B4792E"/>
    <w:rsid w:val="00B515A7"/>
    <w:rsid w:val="00B522D1"/>
    <w:rsid w:val="00B54187"/>
    <w:rsid w:val="00B61056"/>
    <w:rsid w:val="00B65737"/>
    <w:rsid w:val="00B67DD0"/>
    <w:rsid w:val="00B75144"/>
    <w:rsid w:val="00B8392B"/>
    <w:rsid w:val="00B852EF"/>
    <w:rsid w:val="00B86180"/>
    <w:rsid w:val="00B92832"/>
    <w:rsid w:val="00B93AD3"/>
    <w:rsid w:val="00B97069"/>
    <w:rsid w:val="00BA5E6D"/>
    <w:rsid w:val="00BB5BC4"/>
    <w:rsid w:val="00BB72F5"/>
    <w:rsid w:val="00BC5800"/>
    <w:rsid w:val="00BD7DAE"/>
    <w:rsid w:val="00BD7F30"/>
    <w:rsid w:val="00BE0AF6"/>
    <w:rsid w:val="00BE50EC"/>
    <w:rsid w:val="00BE5FA0"/>
    <w:rsid w:val="00BE72D8"/>
    <w:rsid w:val="00BF0A3D"/>
    <w:rsid w:val="00BF5F61"/>
    <w:rsid w:val="00BF6CD4"/>
    <w:rsid w:val="00C10AFA"/>
    <w:rsid w:val="00C114F5"/>
    <w:rsid w:val="00C11DB5"/>
    <w:rsid w:val="00C20719"/>
    <w:rsid w:val="00C23FEC"/>
    <w:rsid w:val="00C325B2"/>
    <w:rsid w:val="00C33B29"/>
    <w:rsid w:val="00C35ED0"/>
    <w:rsid w:val="00C37898"/>
    <w:rsid w:val="00C4098C"/>
    <w:rsid w:val="00C7295C"/>
    <w:rsid w:val="00C7355D"/>
    <w:rsid w:val="00C753F3"/>
    <w:rsid w:val="00C83BB4"/>
    <w:rsid w:val="00C9333F"/>
    <w:rsid w:val="00CA0B5C"/>
    <w:rsid w:val="00CA264E"/>
    <w:rsid w:val="00CB6B59"/>
    <w:rsid w:val="00CD2334"/>
    <w:rsid w:val="00CF1C49"/>
    <w:rsid w:val="00CF596F"/>
    <w:rsid w:val="00CF722D"/>
    <w:rsid w:val="00D01A90"/>
    <w:rsid w:val="00D0524D"/>
    <w:rsid w:val="00D120EA"/>
    <w:rsid w:val="00D141C8"/>
    <w:rsid w:val="00D16627"/>
    <w:rsid w:val="00D16FD0"/>
    <w:rsid w:val="00D22342"/>
    <w:rsid w:val="00D23FD3"/>
    <w:rsid w:val="00D253C0"/>
    <w:rsid w:val="00D2613B"/>
    <w:rsid w:val="00D30336"/>
    <w:rsid w:val="00D3641C"/>
    <w:rsid w:val="00D36A7E"/>
    <w:rsid w:val="00D37DF5"/>
    <w:rsid w:val="00D44DDA"/>
    <w:rsid w:val="00D45778"/>
    <w:rsid w:val="00D459FA"/>
    <w:rsid w:val="00D46335"/>
    <w:rsid w:val="00D51A72"/>
    <w:rsid w:val="00D51F31"/>
    <w:rsid w:val="00D61111"/>
    <w:rsid w:val="00D61250"/>
    <w:rsid w:val="00D625A7"/>
    <w:rsid w:val="00D646BA"/>
    <w:rsid w:val="00D80A46"/>
    <w:rsid w:val="00D84B91"/>
    <w:rsid w:val="00D90EBA"/>
    <w:rsid w:val="00D911C0"/>
    <w:rsid w:val="00D92FEF"/>
    <w:rsid w:val="00D931F5"/>
    <w:rsid w:val="00D93E86"/>
    <w:rsid w:val="00D965CB"/>
    <w:rsid w:val="00DA072E"/>
    <w:rsid w:val="00DA2F35"/>
    <w:rsid w:val="00DA6BE2"/>
    <w:rsid w:val="00DB16A7"/>
    <w:rsid w:val="00DB2694"/>
    <w:rsid w:val="00DB733E"/>
    <w:rsid w:val="00DC009E"/>
    <w:rsid w:val="00DC1423"/>
    <w:rsid w:val="00DC3BFC"/>
    <w:rsid w:val="00DD1360"/>
    <w:rsid w:val="00DD1C13"/>
    <w:rsid w:val="00DD4DD6"/>
    <w:rsid w:val="00DD5190"/>
    <w:rsid w:val="00DE4B9B"/>
    <w:rsid w:val="00DE62DB"/>
    <w:rsid w:val="00DF3DD8"/>
    <w:rsid w:val="00DF61EA"/>
    <w:rsid w:val="00DF6943"/>
    <w:rsid w:val="00E004DE"/>
    <w:rsid w:val="00E04CB4"/>
    <w:rsid w:val="00E06D69"/>
    <w:rsid w:val="00E10156"/>
    <w:rsid w:val="00E1229D"/>
    <w:rsid w:val="00E16B3A"/>
    <w:rsid w:val="00E24EC0"/>
    <w:rsid w:val="00E27F7D"/>
    <w:rsid w:val="00E33210"/>
    <w:rsid w:val="00E34A1D"/>
    <w:rsid w:val="00E34ED0"/>
    <w:rsid w:val="00E363C2"/>
    <w:rsid w:val="00E4135E"/>
    <w:rsid w:val="00E446D9"/>
    <w:rsid w:val="00E514C8"/>
    <w:rsid w:val="00E56D1C"/>
    <w:rsid w:val="00E67BBF"/>
    <w:rsid w:val="00E73539"/>
    <w:rsid w:val="00E760D0"/>
    <w:rsid w:val="00E80875"/>
    <w:rsid w:val="00E921E4"/>
    <w:rsid w:val="00E953C4"/>
    <w:rsid w:val="00E96280"/>
    <w:rsid w:val="00E96DEE"/>
    <w:rsid w:val="00EA0BC4"/>
    <w:rsid w:val="00EA2F03"/>
    <w:rsid w:val="00EC117C"/>
    <w:rsid w:val="00EC2CCF"/>
    <w:rsid w:val="00ED146C"/>
    <w:rsid w:val="00ED3681"/>
    <w:rsid w:val="00EE095B"/>
    <w:rsid w:val="00EE2DB9"/>
    <w:rsid w:val="00EE7925"/>
    <w:rsid w:val="00EE7DB3"/>
    <w:rsid w:val="00EF43F2"/>
    <w:rsid w:val="00EF69A6"/>
    <w:rsid w:val="00F0219C"/>
    <w:rsid w:val="00F03076"/>
    <w:rsid w:val="00F069F9"/>
    <w:rsid w:val="00F07093"/>
    <w:rsid w:val="00F13BC2"/>
    <w:rsid w:val="00F24555"/>
    <w:rsid w:val="00F277AC"/>
    <w:rsid w:val="00F34C46"/>
    <w:rsid w:val="00F364D4"/>
    <w:rsid w:val="00F365EF"/>
    <w:rsid w:val="00F44A5F"/>
    <w:rsid w:val="00F45FFF"/>
    <w:rsid w:val="00F46A74"/>
    <w:rsid w:val="00F475BF"/>
    <w:rsid w:val="00F501F0"/>
    <w:rsid w:val="00F521D6"/>
    <w:rsid w:val="00F561E6"/>
    <w:rsid w:val="00F64931"/>
    <w:rsid w:val="00F70AEA"/>
    <w:rsid w:val="00F74DEF"/>
    <w:rsid w:val="00F77048"/>
    <w:rsid w:val="00F8061C"/>
    <w:rsid w:val="00F807D0"/>
    <w:rsid w:val="00F815D6"/>
    <w:rsid w:val="00F86E8C"/>
    <w:rsid w:val="00F91A39"/>
    <w:rsid w:val="00F922CA"/>
    <w:rsid w:val="00F92FAC"/>
    <w:rsid w:val="00F9510D"/>
    <w:rsid w:val="00FA1341"/>
    <w:rsid w:val="00FA384C"/>
    <w:rsid w:val="00FB0FF4"/>
    <w:rsid w:val="00FB44E2"/>
    <w:rsid w:val="00FB5590"/>
    <w:rsid w:val="00FC0295"/>
    <w:rsid w:val="00FC1B3A"/>
    <w:rsid w:val="00FC2532"/>
    <w:rsid w:val="00FC46A5"/>
    <w:rsid w:val="00FD3CB3"/>
    <w:rsid w:val="00FD7B82"/>
    <w:rsid w:val="00FE5DC5"/>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4A0666"/>
  <w15:chartTrackingRefBased/>
  <w15:docId w15:val="{3FEDF22B-3E34-8545-9C69-A9E7C0165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0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4303E"/>
    <w:rPr>
      <w:color w:val="0563C1" w:themeColor="hyperlink"/>
      <w:u w:val="single"/>
    </w:rPr>
  </w:style>
  <w:style w:type="paragraph" w:styleId="a4">
    <w:name w:val="List Paragraph"/>
    <w:basedOn w:val="a"/>
    <w:uiPriority w:val="34"/>
    <w:qFormat/>
    <w:rsid w:val="007E74EC"/>
    <w:pPr>
      <w:ind w:left="720"/>
      <w:contextualSpacing/>
    </w:pPr>
  </w:style>
  <w:style w:type="table" w:styleId="a5">
    <w:name w:val="Table Grid"/>
    <w:basedOn w:val="a1"/>
    <w:uiPriority w:val="39"/>
    <w:rsid w:val="00AC7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5169B8"/>
    <w:pPr>
      <w:tabs>
        <w:tab w:val="center" w:pos="4513"/>
        <w:tab w:val="right" w:pos="9026"/>
      </w:tabs>
    </w:pPr>
  </w:style>
  <w:style w:type="character" w:customStyle="1" w:styleId="a7">
    <w:name w:val="页眉 字符"/>
    <w:basedOn w:val="a0"/>
    <w:link w:val="a6"/>
    <w:uiPriority w:val="99"/>
    <w:rsid w:val="005169B8"/>
  </w:style>
  <w:style w:type="paragraph" w:styleId="a8">
    <w:name w:val="footer"/>
    <w:basedOn w:val="a"/>
    <w:link w:val="a9"/>
    <w:uiPriority w:val="99"/>
    <w:unhideWhenUsed/>
    <w:rsid w:val="005169B8"/>
    <w:pPr>
      <w:tabs>
        <w:tab w:val="center" w:pos="4513"/>
        <w:tab w:val="right" w:pos="9026"/>
      </w:tabs>
    </w:pPr>
  </w:style>
  <w:style w:type="character" w:customStyle="1" w:styleId="a9">
    <w:name w:val="页脚 字符"/>
    <w:basedOn w:val="a0"/>
    <w:link w:val="a8"/>
    <w:uiPriority w:val="99"/>
    <w:rsid w:val="005169B8"/>
  </w:style>
  <w:style w:type="character" w:styleId="aa">
    <w:name w:val="annotation reference"/>
    <w:basedOn w:val="a0"/>
    <w:uiPriority w:val="99"/>
    <w:semiHidden/>
    <w:unhideWhenUsed/>
    <w:rsid w:val="005169B8"/>
    <w:rPr>
      <w:sz w:val="16"/>
      <w:szCs w:val="16"/>
    </w:rPr>
  </w:style>
  <w:style w:type="paragraph" w:styleId="ab">
    <w:name w:val="annotation text"/>
    <w:basedOn w:val="a"/>
    <w:link w:val="ac"/>
    <w:uiPriority w:val="99"/>
    <w:semiHidden/>
    <w:unhideWhenUsed/>
    <w:rsid w:val="005169B8"/>
    <w:rPr>
      <w:sz w:val="20"/>
      <w:szCs w:val="20"/>
    </w:rPr>
  </w:style>
  <w:style w:type="character" w:customStyle="1" w:styleId="ac">
    <w:name w:val="批注文字 字符"/>
    <w:basedOn w:val="a0"/>
    <w:link w:val="ab"/>
    <w:uiPriority w:val="99"/>
    <w:semiHidden/>
    <w:rsid w:val="005169B8"/>
    <w:rPr>
      <w:sz w:val="20"/>
      <w:szCs w:val="20"/>
    </w:rPr>
  </w:style>
  <w:style w:type="paragraph" w:styleId="ad">
    <w:name w:val="annotation subject"/>
    <w:basedOn w:val="ab"/>
    <w:next w:val="ab"/>
    <w:link w:val="ae"/>
    <w:uiPriority w:val="99"/>
    <w:semiHidden/>
    <w:unhideWhenUsed/>
    <w:rsid w:val="005169B8"/>
    <w:rPr>
      <w:b/>
      <w:bCs/>
    </w:rPr>
  </w:style>
  <w:style w:type="character" w:customStyle="1" w:styleId="ae">
    <w:name w:val="批注主题 字符"/>
    <w:basedOn w:val="ac"/>
    <w:link w:val="ad"/>
    <w:uiPriority w:val="99"/>
    <w:semiHidden/>
    <w:rsid w:val="005169B8"/>
    <w:rPr>
      <w:b/>
      <w:bCs/>
      <w:sz w:val="20"/>
      <w:szCs w:val="20"/>
    </w:rPr>
  </w:style>
  <w:style w:type="paragraph" w:styleId="af">
    <w:name w:val="Balloon Text"/>
    <w:basedOn w:val="a"/>
    <w:link w:val="af0"/>
    <w:uiPriority w:val="99"/>
    <w:semiHidden/>
    <w:unhideWhenUsed/>
    <w:rsid w:val="00F46A74"/>
    <w:rPr>
      <w:rFonts w:ascii="Segoe UI" w:hAnsi="Segoe UI" w:cs="Segoe UI"/>
      <w:sz w:val="18"/>
      <w:szCs w:val="18"/>
    </w:rPr>
  </w:style>
  <w:style w:type="character" w:customStyle="1" w:styleId="af0">
    <w:name w:val="批注框文本 字符"/>
    <w:basedOn w:val="a0"/>
    <w:link w:val="af"/>
    <w:uiPriority w:val="99"/>
    <w:semiHidden/>
    <w:rsid w:val="00F46A74"/>
    <w:rPr>
      <w:rFonts w:ascii="Segoe UI" w:hAnsi="Segoe UI" w:cs="Segoe UI"/>
      <w:sz w:val="18"/>
      <w:szCs w:val="18"/>
    </w:rPr>
  </w:style>
  <w:style w:type="paragraph" w:customStyle="1" w:styleId="EndNoteBibliographyTitle">
    <w:name w:val="EndNote Bibliography Title"/>
    <w:basedOn w:val="a"/>
    <w:link w:val="EndNoteBibliographyTitleChar"/>
    <w:rsid w:val="00FA1341"/>
    <w:pPr>
      <w:jc w:val="center"/>
    </w:pPr>
    <w:rPr>
      <w:rFonts w:ascii="Calibri" w:hAnsi="Calibri" w:cs="Calibri"/>
      <w:noProof/>
    </w:rPr>
  </w:style>
  <w:style w:type="character" w:customStyle="1" w:styleId="EndNoteBibliographyTitleChar">
    <w:name w:val="EndNote Bibliography Title Char"/>
    <w:basedOn w:val="a0"/>
    <w:link w:val="EndNoteBibliographyTitle"/>
    <w:rsid w:val="00FA1341"/>
    <w:rPr>
      <w:rFonts w:ascii="Calibri" w:hAnsi="Calibri" w:cs="Calibri"/>
      <w:noProof/>
    </w:rPr>
  </w:style>
  <w:style w:type="paragraph" w:customStyle="1" w:styleId="EndNoteBibliography">
    <w:name w:val="EndNote Bibliography"/>
    <w:basedOn w:val="a"/>
    <w:link w:val="EndNoteBibliographyChar"/>
    <w:rsid w:val="00FA1341"/>
    <w:pPr>
      <w:jc w:val="both"/>
    </w:pPr>
    <w:rPr>
      <w:rFonts w:ascii="Calibri" w:hAnsi="Calibri" w:cs="Calibri"/>
      <w:noProof/>
    </w:rPr>
  </w:style>
  <w:style w:type="character" w:customStyle="1" w:styleId="EndNoteBibliographyChar">
    <w:name w:val="EndNote Bibliography Char"/>
    <w:basedOn w:val="a0"/>
    <w:link w:val="EndNoteBibliography"/>
    <w:rsid w:val="00FA1341"/>
    <w:rPr>
      <w:rFonts w:ascii="Calibri" w:hAnsi="Calibri" w:cs="Calibri"/>
      <w:noProof/>
    </w:rPr>
  </w:style>
  <w:style w:type="paragraph" w:styleId="af1">
    <w:name w:val="Revision"/>
    <w:hidden/>
    <w:uiPriority w:val="99"/>
    <w:semiHidden/>
    <w:rsid w:val="00A274BE"/>
  </w:style>
  <w:style w:type="character" w:styleId="af2">
    <w:name w:val="Unresolved Mention"/>
    <w:basedOn w:val="a0"/>
    <w:uiPriority w:val="99"/>
    <w:semiHidden/>
    <w:unhideWhenUsed/>
    <w:rsid w:val="00F92FAC"/>
    <w:rPr>
      <w:color w:val="605E5C"/>
      <w:shd w:val="clear" w:color="auto" w:fill="E1DFDD"/>
    </w:rPr>
  </w:style>
  <w:style w:type="character" w:customStyle="1" w:styleId="apple-converted-space">
    <w:name w:val="apple-converted-space"/>
    <w:basedOn w:val="a0"/>
    <w:rsid w:val="00F92FAC"/>
  </w:style>
  <w:style w:type="character" w:styleId="af3">
    <w:name w:val="Strong"/>
    <w:basedOn w:val="a0"/>
    <w:uiPriority w:val="22"/>
    <w:qFormat/>
    <w:rsid w:val="00F92F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492091">
      <w:bodyDiv w:val="1"/>
      <w:marLeft w:val="0"/>
      <w:marRight w:val="0"/>
      <w:marTop w:val="0"/>
      <w:marBottom w:val="0"/>
      <w:divBdr>
        <w:top w:val="none" w:sz="0" w:space="0" w:color="auto"/>
        <w:left w:val="none" w:sz="0" w:space="0" w:color="auto"/>
        <w:bottom w:val="none" w:sz="0" w:space="0" w:color="auto"/>
        <w:right w:val="none" w:sz="0" w:space="0" w:color="auto"/>
      </w:divBdr>
    </w:div>
    <w:div w:id="869950446">
      <w:bodyDiv w:val="1"/>
      <w:marLeft w:val="0"/>
      <w:marRight w:val="0"/>
      <w:marTop w:val="0"/>
      <w:marBottom w:val="0"/>
      <w:divBdr>
        <w:top w:val="none" w:sz="0" w:space="0" w:color="auto"/>
        <w:left w:val="none" w:sz="0" w:space="0" w:color="auto"/>
        <w:bottom w:val="none" w:sz="0" w:space="0" w:color="auto"/>
        <w:right w:val="none" w:sz="0" w:space="0" w:color="auto"/>
      </w:divBdr>
    </w:div>
    <w:div w:id="1008673699">
      <w:bodyDiv w:val="1"/>
      <w:marLeft w:val="0"/>
      <w:marRight w:val="0"/>
      <w:marTop w:val="0"/>
      <w:marBottom w:val="0"/>
      <w:divBdr>
        <w:top w:val="none" w:sz="0" w:space="0" w:color="auto"/>
        <w:left w:val="none" w:sz="0" w:space="0" w:color="auto"/>
        <w:bottom w:val="none" w:sz="0" w:space="0" w:color="auto"/>
        <w:right w:val="none" w:sz="0" w:space="0" w:color="auto"/>
      </w:divBdr>
      <w:divsChild>
        <w:div w:id="92290704">
          <w:marLeft w:val="0"/>
          <w:marRight w:val="0"/>
          <w:marTop w:val="0"/>
          <w:marBottom w:val="0"/>
          <w:divBdr>
            <w:top w:val="none" w:sz="0" w:space="0" w:color="auto"/>
            <w:left w:val="none" w:sz="0" w:space="0" w:color="auto"/>
            <w:bottom w:val="none" w:sz="0" w:space="0" w:color="auto"/>
            <w:right w:val="none" w:sz="0" w:space="0" w:color="auto"/>
          </w:divBdr>
        </w:div>
      </w:divsChild>
    </w:div>
    <w:div w:id="132824876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9</Pages>
  <Words>2377</Words>
  <Characters>13551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vchanky@connect.hku.hk</dc:creator>
  <cp:keywords/>
  <dc:description/>
  <cp:lastModifiedBy>Li, Yifan</cp:lastModifiedBy>
  <cp:revision>10</cp:revision>
  <dcterms:created xsi:type="dcterms:W3CDTF">2025-10-16T10:55:00Z</dcterms:created>
  <dcterms:modified xsi:type="dcterms:W3CDTF">2026-03-31T07:34:00Z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3c198de6b5a065a40be34b6a53e3e5ba12015d8bc4a37690bfcb47dd43ead519</vt:lpwstr>
  </property>
</Properties>
</file>