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C84463" w:rsidP="5E84DEF3" w:rsidRDefault="01C84463" w14:paraId="2167C3CE" w14:textId="34A0CBC5">
      <w:pPr>
        <w:pStyle w:val="Heading2"/>
        <w:spacing w:before="299" w:beforeAutospacing="off" w:after="299" w:afterAutospacing="off"/>
      </w:pPr>
      <w:r w:rsidRPr="5E84DEF3" w:rsidR="01C84463">
        <w:rPr>
          <w:rFonts w:ascii="Times New Roman" w:hAnsi="Times New Roman" w:eastAsia="Times New Roman" w:cs="Times New Roman"/>
          <w:b w:val="1"/>
          <w:bCs w:val="1"/>
          <w:noProof w:val="0"/>
          <w:sz w:val="36"/>
          <w:szCs w:val="36"/>
          <w:lang w:val="en-US"/>
        </w:rPr>
        <w:t>MEMORANDUM OF UNDERSTANDING (MOU)</w:t>
      </w:r>
    </w:p>
    <w:p w:rsidR="01C84463" w:rsidP="5E84DEF3" w:rsidRDefault="01C84463" w14:paraId="7AC87854" w14:textId="69150C20">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Clinical Advisory Role – SCANA</w:t>
      </w:r>
    </w:p>
    <w:p w:rsidR="01C84463" w:rsidP="5E84DEF3" w:rsidRDefault="01C84463" w14:paraId="6C39330E" w14:textId="0AD819C0">
      <w:pPr>
        <w:spacing w:before="240" w:beforeAutospacing="off" w:after="240" w:afterAutospacing="off"/>
      </w:pPr>
      <w:r w:rsidRPr="5E84DEF3" w:rsidR="01C84463">
        <w:rPr>
          <w:rFonts w:ascii="Times New Roman" w:hAnsi="Times New Roman" w:eastAsia="Times New Roman" w:cs="Times New Roman"/>
          <w:i w:val="1"/>
          <w:iCs w:val="1"/>
          <w:noProof w:val="0"/>
          <w:sz w:val="24"/>
          <w:szCs w:val="24"/>
          <w:lang w:val="en-US"/>
        </w:rPr>
        <w:t>(Non-Binding)</w:t>
      </w:r>
    </w:p>
    <w:p w:rsidR="5E84DEF3" w:rsidRDefault="5E84DEF3" w14:paraId="0E0194DF" w14:textId="5CBC7814"/>
    <w:p w:rsidR="01C84463" w:rsidP="5E84DEF3" w:rsidRDefault="01C84463" w14:paraId="3F4141CF" w14:textId="2E726D37">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Non-Binding Notice</w:t>
      </w:r>
    </w:p>
    <w:p w:rsidR="01C84463" w:rsidP="5E84DEF3" w:rsidRDefault="01C84463" w14:paraId="515F63FA" w14:textId="68AC5AF2">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This Memorandum of Understanding (“MOU”) is a non-binding document and does not constitute a legally binding agreement. It reflects the mutual intent of the parties to explore and collaborate in a clinical advisory capacity. This document does not create legal, financial, employment, or equity obligations, and any formal engagement will be governed by a separate written agreement if mutually agreed upon.</w:t>
      </w:r>
    </w:p>
    <w:p w:rsidR="5E84DEF3" w:rsidRDefault="5E84DEF3" w14:paraId="776E2FEE" w14:textId="1479ABFA"/>
    <w:p w:rsidR="01C84463" w:rsidP="5E84DEF3" w:rsidRDefault="01C84463" w14:paraId="007D7FA5" w14:textId="166DA6EC">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Parties</w:t>
      </w:r>
    </w:p>
    <w:p w:rsidR="01C84463" w:rsidP="5E84DEF3" w:rsidRDefault="01C84463" w14:paraId="592B59C8" w14:textId="038B9065">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This MOU is entered into between:</w:t>
      </w:r>
    </w:p>
    <w:p w:rsidR="01C84463" w:rsidP="5E84DEF3" w:rsidRDefault="01C84463" w14:paraId="1625DC0B" w14:textId="1B598C0B">
      <w:pPr>
        <w:spacing w:before="240" w:beforeAutospacing="off" w:after="240" w:afterAutospacing="off"/>
      </w:pPr>
      <w:r w:rsidRPr="5E84DEF3" w:rsidR="01C84463">
        <w:rPr>
          <w:rFonts w:ascii="Times New Roman" w:hAnsi="Times New Roman" w:eastAsia="Times New Roman" w:cs="Times New Roman"/>
          <w:b w:val="1"/>
          <w:bCs w:val="1"/>
          <w:noProof w:val="0"/>
          <w:sz w:val="24"/>
          <w:szCs w:val="24"/>
          <w:lang w:val="en-US"/>
        </w:rPr>
        <w:t>SCANA</w:t>
      </w:r>
      <w:r w:rsidRPr="5E84DEF3" w:rsidR="01C84463">
        <w:rPr>
          <w:rFonts w:ascii="Times New Roman" w:hAnsi="Times New Roman" w:eastAsia="Times New Roman" w:cs="Times New Roman"/>
          <w:noProof w:val="0"/>
          <w:sz w:val="24"/>
          <w:szCs w:val="24"/>
          <w:lang w:val="en-US"/>
        </w:rPr>
        <w:t>, a mobile wound assessment platform leveraging 3D imaging and artificial intelligence to improve clinical documentation, workflow efficiency, and patient outcomes</w:t>
      </w:r>
    </w:p>
    <w:p w:rsidR="01C84463" w:rsidP="5E84DEF3" w:rsidRDefault="01C84463" w14:paraId="19F9C285" w14:textId="0E81B4AB">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and</w:t>
      </w:r>
    </w:p>
    <w:p w:rsidR="01C84463" w:rsidP="5E84DEF3" w:rsidRDefault="01C84463" w14:paraId="43410068" w14:textId="5766287E">
      <w:pPr>
        <w:spacing w:before="240" w:beforeAutospacing="off" w:after="240" w:afterAutospacing="off"/>
      </w:pPr>
      <w:r w:rsidRPr="5E84DEF3" w:rsidR="01C84463">
        <w:rPr>
          <w:rFonts w:ascii="Times New Roman" w:hAnsi="Times New Roman" w:eastAsia="Times New Roman" w:cs="Times New Roman"/>
          <w:b w:val="1"/>
          <w:bCs w:val="1"/>
          <w:noProof w:val="0"/>
          <w:sz w:val="24"/>
          <w:szCs w:val="24"/>
          <w:lang w:val="en-US"/>
        </w:rPr>
        <w:t>Ms. Gaelle Dwomoh</w:t>
      </w:r>
      <w:r w:rsidRPr="5E84DEF3" w:rsidR="01C84463">
        <w:rPr>
          <w:rFonts w:ascii="Times New Roman" w:hAnsi="Times New Roman" w:eastAsia="Times New Roman" w:cs="Times New Roman"/>
          <w:noProof w:val="0"/>
          <w:sz w:val="24"/>
          <w:szCs w:val="24"/>
          <w:lang w:val="en-US"/>
        </w:rPr>
        <w:t>, Wound Care &amp; Ostomy Nurse Leader, Clinical Educator, and Clinic Co-Owner</w:t>
      </w:r>
    </w:p>
    <w:p w:rsidR="5E84DEF3" w:rsidRDefault="5E84DEF3" w14:paraId="3EC96D79" w14:textId="06FDD5C2"/>
    <w:p w:rsidR="01C84463" w:rsidP="5E84DEF3" w:rsidRDefault="01C84463" w14:paraId="5F239738" w14:textId="7A07020D">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Purpose &amp; Shared Vision</w:t>
      </w:r>
    </w:p>
    <w:p w:rsidR="01C84463" w:rsidP="5E84DEF3" w:rsidRDefault="01C84463" w14:paraId="596B73C6" w14:textId="58970992">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SCANA is building a next-generation wound assessment platform designed to support clinicians through accurate 3D wound documentation, streamlined reporting, and AI-assisted insights—initially for wound care clinics, with future expansion into long-term care and home health settings.</w:t>
      </w:r>
    </w:p>
    <w:p w:rsidR="01C84463" w:rsidP="5E84DEF3" w:rsidRDefault="01C84463" w14:paraId="70E59E0C" w14:textId="0BC5C0FD">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The purpose of this MOU is to establish a clinical advisory relationship in which Ms. Dwomoh contributes her expertise, leadership perspective, and real-world clinical insight to ensure SCANA is built by clinicians, for clinicians.</w:t>
      </w:r>
    </w:p>
    <w:p w:rsidR="01C84463" w:rsidP="5E84DEF3" w:rsidRDefault="01C84463" w14:paraId="4EBB131B" w14:textId="490CC750">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SCANA believes that meaningful and scalable clinical impact requires close collaboration with experienced wound care leaders. This advisory relationship is intended to align shared goals around improving wound care delivery, documentation quality, workflow efficiency, and adoption in real clinical environments.</w:t>
      </w:r>
    </w:p>
    <w:p w:rsidR="5E84DEF3" w:rsidRDefault="5E84DEF3" w14:paraId="096D4667" w14:textId="0E042188"/>
    <w:p w:rsidR="01C84463" w:rsidP="5E84DEF3" w:rsidRDefault="01C84463" w14:paraId="4CEE4921" w14:textId="622C626A">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Clinical Advisor Role &amp; Expected Contributions</w:t>
      </w:r>
    </w:p>
    <w:p w:rsidR="01C84463" w:rsidP="5E84DEF3" w:rsidRDefault="01C84463" w14:paraId="527E0604" w14:textId="484296CB">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As a Clinical Advisor, Ms. Dwomoh will support SCANA in a strategic, non-operational capacity. Her role is intended to provide high-level clinical guidance rather than day-to-day execution.</w:t>
      </w:r>
    </w:p>
    <w:p w:rsidR="01C84463" w:rsidP="5E84DEF3" w:rsidRDefault="01C84463" w14:paraId="0DF95533" w14:textId="4DB4CE7A">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Advisory contributions may include, but are not limited to:</w:t>
      </w:r>
    </w:p>
    <w:p w:rsidR="01C84463" w:rsidP="5E84DEF3" w:rsidRDefault="01C84463" w14:paraId="472CFB29" w14:textId="1918F76C">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Providing expert insight into wound care workflows, assessment practices, documentation standards, and clinical compliance considerations</w:t>
      </w:r>
    </w:p>
    <w:p w:rsidR="01C84463" w:rsidP="5E84DEF3" w:rsidRDefault="01C84463" w14:paraId="0C5B6F1E" w14:textId="5CD74B77">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Reviewing and advising on product features related to wound assessment, tracking, reporting, and usability</w:t>
      </w:r>
    </w:p>
    <w:p w:rsidR="01C84463" w:rsidP="5E84DEF3" w:rsidRDefault="01C84463" w14:paraId="24877738" w14:textId="00E402E8">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Offering feedback to refine SCANA’s user experience to align with real-world nursing and clinic workflows</w:t>
      </w:r>
    </w:p>
    <w:p w:rsidR="01C84463" w:rsidP="5E84DEF3" w:rsidRDefault="01C84463" w14:paraId="44D02203" w14:textId="7E6E5D34">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Advising on adoption challenges, clinical change management, and integration into existing clinic operations</w:t>
      </w:r>
    </w:p>
    <w:p w:rsidR="01C84463" w:rsidP="5E84DEF3" w:rsidRDefault="01C84463" w14:paraId="5DE1252D" w14:textId="0D9C2CCD">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Supporting pilot initiatives through strategic guidance and, where appropriate, facilitating introductions to wound care clinics, clinical leaders, or professional networks</w:t>
      </w:r>
    </w:p>
    <w:p w:rsidR="01C84463" w:rsidP="5E84DEF3" w:rsidRDefault="01C84463" w14:paraId="18E30BB9" w14:textId="62D4AB7C">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Providing strategic input as SCANA progresses through pilot testing, pre-market preparation, regulatory readiness, and early commercialization</w:t>
      </w:r>
    </w:p>
    <w:p w:rsidR="01C84463" w:rsidP="5E84DEF3" w:rsidRDefault="01C84463" w14:paraId="28F80B51" w14:textId="5584980B">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This advisory role does not include operational responsibilities, employment duties, fiduciary obligations, or authority to bind the company.</w:t>
      </w:r>
    </w:p>
    <w:p w:rsidR="5E84DEF3" w:rsidRDefault="5E84DEF3" w14:paraId="660E2818" w14:textId="5C222189"/>
    <w:p w:rsidR="01C84463" w:rsidP="5E84DEF3" w:rsidRDefault="01C84463" w14:paraId="5374F902" w14:textId="7054BC31">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Time Commitment &amp; Engagement Expectations</w:t>
      </w:r>
    </w:p>
    <w:p w:rsidR="01C84463" w:rsidP="5E84DEF3" w:rsidRDefault="01C84463" w14:paraId="0AE44B1B" w14:textId="6134445C">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SCANA recognizes and respects the clinical and professional commitments of its advisors.</w:t>
      </w:r>
    </w:p>
    <w:p w:rsidR="01C84463" w:rsidP="5E84DEF3" w:rsidRDefault="01C84463" w14:paraId="6E56AC1F" w14:textId="7686D47B">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 xml:space="preserve">Anticipated involvement may include approximately </w:t>
      </w:r>
      <w:r w:rsidRPr="5E84DEF3" w:rsidR="01C84463">
        <w:rPr>
          <w:rFonts w:ascii="Times New Roman" w:hAnsi="Times New Roman" w:eastAsia="Times New Roman" w:cs="Times New Roman"/>
          <w:b w:val="1"/>
          <w:bCs w:val="1"/>
          <w:noProof w:val="0"/>
          <w:sz w:val="24"/>
          <w:szCs w:val="24"/>
          <w:lang w:val="en-US"/>
        </w:rPr>
        <w:t>1–2 check-ins per month</w:t>
      </w:r>
      <w:r w:rsidRPr="5E84DEF3" w:rsidR="01C84463">
        <w:rPr>
          <w:rFonts w:ascii="Times New Roman" w:hAnsi="Times New Roman" w:eastAsia="Times New Roman" w:cs="Times New Roman"/>
          <w:noProof w:val="0"/>
          <w:sz w:val="24"/>
          <w:szCs w:val="24"/>
          <w:lang w:val="en-US"/>
        </w:rPr>
        <w:t>, along with ad hoc feedback, document reviews, or product input as needed</w:t>
      </w:r>
    </w:p>
    <w:p w:rsidR="01C84463" w:rsidP="5E84DEF3" w:rsidRDefault="01C84463" w14:paraId="63D4AA15" w14:textId="2EEF91AB">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 xml:space="preserve">As SCANA approaches </w:t>
      </w:r>
      <w:r w:rsidRPr="5E84DEF3" w:rsidR="01C84463">
        <w:rPr>
          <w:rFonts w:ascii="Times New Roman" w:hAnsi="Times New Roman" w:eastAsia="Times New Roman" w:cs="Times New Roman"/>
          <w:b w:val="1"/>
          <w:bCs w:val="1"/>
          <w:noProof w:val="0"/>
          <w:sz w:val="24"/>
          <w:szCs w:val="24"/>
          <w:lang w:val="en-US"/>
        </w:rPr>
        <w:t>pilot testing, validation, and other critical development milestones</w:t>
      </w:r>
      <w:r w:rsidRPr="5E84DEF3" w:rsidR="01C84463">
        <w:rPr>
          <w:rFonts w:ascii="Times New Roman" w:hAnsi="Times New Roman" w:eastAsia="Times New Roman" w:cs="Times New Roman"/>
          <w:noProof w:val="0"/>
          <w:sz w:val="24"/>
          <w:szCs w:val="24"/>
          <w:lang w:val="en-US"/>
        </w:rPr>
        <w:t>, engagement may temporarily increase, and SCANA may request more frequent or time-sensitive input</w:t>
      </w:r>
    </w:p>
    <w:p w:rsidR="01C84463" w:rsidP="5E84DEF3" w:rsidRDefault="01C84463" w14:paraId="60C0AFA6" w14:textId="73C3CFE0">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Participation may be synchronous (meetings or calls) or asynchronous (written feedback, prototype reviews, or comments)</w:t>
      </w:r>
    </w:p>
    <w:p w:rsidR="01C84463" w:rsidP="5E84DEF3" w:rsidRDefault="01C84463" w14:paraId="267B62DB" w14:textId="7CE26F4E">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SCANA values open communication and hopes that, when critical clinical or strategic decisions arise, Ms. Dwomoh will make reasonable efforts to provide guidance when feasible</w:t>
      </w:r>
    </w:p>
    <w:p w:rsidR="5E84DEF3" w:rsidRDefault="5E84DEF3" w14:paraId="697FAFA1" w14:textId="6D8941FE"/>
    <w:p w:rsidR="01C84463" w:rsidP="5E84DEF3" w:rsidRDefault="01C84463" w14:paraId="50047367" w14:textId="5CFA85E4">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Advisory Equity &amp; Long-Term Alignment</w:t>
      </w:r>
    </w:p>
    <w:p w:rsidR="01C84463" w:rsidP="5E84DEF3" w:rsidRDefault="01C84463" w14:paraId="59C37B61" w14:textId="028D1630">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SCANA believes that the strongest advisory relationships are built on shared ownership, long-term alignment, and meaningful contribution—not one-time compensation.</w:t>
      </w:r>
    </w:p>
    <w:p w:rsidR="01C84463" w:rsidP="5E84DEF3" w:rsidRDefault="01C84463" w14:paraId="2D157B69" w14:textId="7123D9A4">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 xml:space="preserve">In recognition of sustained advisory involvement and impactful contributions—such as guiding pilots, shaping product direction based on clinical realities, and facilitating valuable clinical introductions—Ms. Dwomoh </w:t>
      </w:r>
      <w:r w:rsidRPr="5E84DEF3" w:rsidR="01C84463">
        <w:rPr>
          <w:rFonts w:ascii="Times New Roman" w:hAnsi="Times New Roman" w:eastAsia="Times New Roman" w:cs="Times New Roman"/>
          <w:b w:val="1"/>
          <w:bCs w:val="1"/>
          <w:noProof w:val="0"/>
          <w:sz w:val="24"/>
          <w:szCs w:val="24"/>
          <w:lang w:val="en-US"/>
        </w:rPr>
        <w:t>may be eligible</w:t>
      </w:r>
      <w:r w:rsidRPr="5E84DEF3" w:rsidR="01C84463">
        <w:rPr>
          <w:rFonts w:ascii="Times New Roman" w:hAnsi="Times New Roman" w:eastAsia="Times New Roman" w:cs="Times New Roman"/>
          <w:noProof w:val="0"/>
          <w:sz w:val="24"/>
          <w:szCs w:val="24"/>
          <w:lang w:val="en-US"/>
        </w:rPr>
        <w:t xml:space="preserve"> to receive advisory equity of up to </w:t>
      </w:r>
      <w:r w:rsidRPr="5E84DEF3" w:rsidR="01C84463">
        <w:rPr>
          <w:rFonts w:ascii="Times New Roman" w:hAnsi="Times New Roman" w:eastAsia="Times New Roman" w:cs="Times New Roman"/>
          <w:b w:val="1"/>
          <w:bCs w:val="1"/>
          <w:noProof w:val="0"/>
          <w:sz w:val="24"/>
          <w:szCs w:val="24"/>
          <w:lang w:val="en-US"/>
        </w:rPr>
        <w:t>0.25%</w:t>
      </w:r>
      <w:r w:rsidRPr="5E84DEF3" w:rsidR="01C84463">
        <w:rPr>
          <w:rFonts w:ascii="Times New Roman" w:hAnsi="Times New Roman" w:eastAsia="Times New Roman" w:cs="Times New Roman"/>
          <w:noProof w:val="0"/>
          <w:sz w:val="24"/>
          <w:szCs w:val="24"/>
          <w:lang w:val="en-US"/>
        </w:rPr>
        <w:t xml:space="preserve"> of the company.</w:t>
      </w:r>
    </w:p>
    <w:p w:rsidR="01C84463" w:rsidP="5E84DEF3" w:rsidRDefault="01C84463" w14:paraId="0841E36F" w14:textId="5D1D8599">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To ensure clarity, fairness, and legal compliance:</w:t>
      </w:r>
    </w:p>
    <w:p w:rsidR="01C84463" w:rsidP="5E84DEF3" w:rsidRDefault="01C84463" w14:paraId="118FA7A6" w14:textId="177E513C">
      <w:pPr>
        <w:pStyle w:val="ListParagraph"/>
        <w:numPr>
          <w:ilvl w:val="0"/>
          <w:numId w:val="13"/>
        </w:numPr>
        <w:spacing w:before="240" w:beforeAutospacing="off" w:after="240" w:afterAutospacing="off"/>
        <w:rPr>
          <w:rFonts w:ascii="Times New Roman" w:hAnsi="Times New Roman" w:eastAsia="Times New Roman" w:cs="Times New Roman"/>
          <w:b w:val="1"/>
          <w:bCs w:val="1"/>
          <w:noProof w:val="0"/>
          <w:sz w:val="24"/>
          <w:szCs w:val="24"/>
          <w:lang w:val="en-US"/>
        </w:rPr>
      </w:pPr>
      <w:r w:rsidRPr="5E84DEF3" w:rsidR="01C84463">
        <w:rPr>
          <w:rFonts w:ascii="Times New Roman" w:hAnsi="Times New Roman" w:eastAsia="Times New Roman" w:cs="Times New Roman"/>
          <w:b w:val="1"/>
          <w:bCs w:val="1"/>
          <w:noProof w:val="0"/>
          <w:sz w:val="24"/>
          <w:szCs w:val="24"/>
          <w:lang w:val="en-US"/>
        </w:rPr>
        <w:t>No equity is granted under this MOU</w:t>
      </w:r>
    </w:p>
    <w:p w:rsidR="01C84463" w:rsidP="5E84DEF3" w:rsidRDefault="01C84463" w14:paraId="69E830CF" w14:textId="500B09C8">
      <w:pPr>
        <w:pStyle w:val="ListParagraph"/>
        <w:numPr>
          <w:ilvl w:val="0"/>
          <w:numId w:val="13"/>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Any equity consideration will only occur after:</w:t>
      </w:r>
    </w:p>
    <w:p w:rsidR="01C84463" w:rsidP="5E84DEF3" w:rsidRDefault="01C84463" w14:paraId="2B1597C7" w14:textId="1E0E31D9">
      <w:pPr>
        <w:pStyle w:val="ListParagraph"/>
        <w:numPr>
          <w:ilvl w:val="1"/>
          <w:numId w:val="13"/>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Execution of a separate, formal advisory agreement</w:t>
      </w:r>
    </w:p>
    <w:p w:rsidR="01C84463" w:rsidP="5E84DEF3" w:rsidRDefault="01C84463" w14:paraId="3BF5E1BD" w14:textId="1A7CBD61">
      <w:pPr>
        <w:pStyle w:val="ListParagraph"/>
        <w:numPr>
          <w:ilvl w:val="1"/>
          <w:numId w:val="13"/>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Definition of a mutually agreed-upon vesting schedule</w:t>
      </w:r>
    </w:p>
    <w:p w:rsidR="01C84463" w:rsidP="5E84DEF3" w:rsidRDefault="01C84463" w14:paraId="0E263B0B" w14:textId="0DB033B9">
      <w:pPr>
        <w:pStyle w:val="ListParagraph"/>
        <w:numPr>
          <w:ilvl w:val="1"/>
          <w:numId w:val="13"/>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Confirmation that SCANA is legally structured to issue equity</w:t>
      </w:r>
    </w:p>
    <w:p w:rsidR="01C84463" w:rsidP="5E84DEF3" w:rsidRDefault="01C84463" w14:paraId="17878A11" w14:textId="7947FB54">
      <w:pPr>
        <w:pStyle w:val="ListParagraph"/>
        <w:numPr>
          <w:ilvl w:val="1"/>
          <w:numId w:val="13"/>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Progress toward regulatory readiness (including FDA clearance or approval, as applicable)</w:t>
      </w:r>
    </w:p>
    <w:p w:rsidR="01C84463" w:rsidP="5E84DEF3" w:rsidRDefault="01C84463" w14:paraId="3933DB96" w14:textId="40F94567">
      <w:pPr>
        <w:pStyle w:val="ListParagraph"/>
        <w:numPr>
          <w:ilvl w:val="1"/>
          <w:numId w:val="13"/>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Demonstrated advisory contribution aligned with company milestones</w:t>
      </w:r>
    </w:p>
    <w:p w:rsidR="01C84463" w:rsidP="5E84DEF3" w:rsidRDefault="01C84463" w14:paraId="31792A6A" w14:textId="2559D507">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The structure (shares or options), vesting schedule, confidentiality obligations, and termination terms will be fully defined in a legally binding advisory agreement if both parties mutually decide to proceed.</w:t>
      </w:r>
    </w:p>
    <w:p w:rsidR="01C84463" w:rsidP="5E84DEF3" w:rsidRDefault="01C84463" w14:paraId="14933603" w14:textId="077D74D9">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This approach is designed to:</w:t>
      </w:r>
    </w:p>
    <w:p w:rsidR="01C84463" w:rsidP="5E84DEF3" w:rsidRDefault="01C84463" w14:paraId="4E2FD283" w14:textId="296EF579">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Align incentives with SCANA’s long-term success</w:t>
      </w:r>
    </w:p>
    <w:p w:rsidR="01C84463" w:rsidP="5E84DEF3" w:rsidRDefault="01C84463" w14:paraId="76F16FD0" w14:textId="7AF83145">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Recognize the strategic value of clinical leadership</w:t>
      </w:r>
    </w:p>
    <w:p w:rsidR="01C84463" w:rsidP="5E84DEF3" w:rsidRDefault="01C84463" w14:paraId="22AF4203" w14:textId="657E1860">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Ensure equity is earned through sustained impact and commitment</w:t>
      </w:r>
    </w:p>
    <w:p w:rsidR="01C84463" w:rsidP="5E84DEF3" w:rsidRDefault="01C84463" w14:paraId="3EC116CE" w14:textId="2887F200">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Protect both parties through clear expectations and governance</w:t>
      </w:r>
    </w:p>
    <w:p w:rsidR="5E84DEF3" w:rsidRDefault="5E84DEF3" w14:paraId="0523FEB1" w14:textId="084608C8"/>
    <w:p w:rsidR="01C84463" w:rsidP="5E84DEF3" w:rsidRDefault="01C84463" w14:paraId="7070653B" w14:textId="76A2A970">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Confidentiality</w:t>
      </w:r>
    </w:p>
    <w:p w:rsidR="01C84463" w:rsidP="5E84DEF3" w:rsidRDefault="01C84463" w14:paraId="62C91A9B" w14:textId="2ED135CF">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Ms. Dwomoh agrees to maintain the confidentiality of non-public information related to SCANA’s technology, product development, strategy, and business plans shared during the advisory relationship. Confidentiality terms will be further detailed in any formal advisory agreement.</w:t>
      </w:r>
    </w:p>
    <w:p w:rsidR="5E84DEF3" w:rsidRDefault="5E84DEF3" w14:paraId="75B98D86" w14:textId="2ED4B9D0"/>
    <w:p w:rsidR="01C84463" w:rsidP="5E84DEF3" w:rsidRDefault="01C84463" w14:paraId="4E37E1AB" w14:textId="113493B9">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Term &amp; Termination</w:t>
      </w:r>
    </w:p>
    <w:p w:rsidR="01C84463" w:rsidP="5E84DEF3" w:rsidRDefault="01C84463" w14:paraId="4669FAA2" w14:textId="00C403F5">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Either party may end this advisory relationship at any time, for any reason, without obligation</w:t>
      </w:r>
    </w:p>
    <w:p w:rsidR="01C84463" w:rsidP="5E84DEF3" w:rsidRDefault="01C84463" w14:paraId="4318A516" w14:textId="58B7D43F">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5E84DEF3" w:rsidR="01C84463">
        <w:rPr>
          <w:rFonts w:ascii="Times New Roman" w:hAnsi="Times New Roman" w:eastAsia="Times New Roman" w:cs="Times New Roman"/>
          <w:noProof w:val="0"/>
          <w:sz w:val="24"/>
          <w:szCs w:val="24"/>
          <w:lang w:val="en-US"/>
        </w:rPr>
        <w:t>This MOU may be amended or modified only by mutual written agreement</w:t>
      </w:r>
    </w:p>
    <w:p w:rsidR="5E84DEF3" w:rsidRDefault="5E84DEF3" w14:paraId="47B153B0" w14:textId="203C7563"/>
    <w:p w:rsidR="01C84463" w:rsidP="5E84DEF3" w:rsidRDefault="01C84463" w14:paraId="6076394E" w14:textId="13E20230">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Non-Binding Nature</w:t>
      </w:r>
    </w:p>
    <w:p w:rsidR="01C84463" w:rsidP="5E84DEF3" w:rsidRDefault="01C84463" w14:paraId="07263CE6" w14:textId="60358F21">
      <w:pPr>
        <w:spacing w:before="240" w:beforeAutospacing="off" w:after="240" w:afterAutospacing="off"/>
      </w:pPr>
      <w:r w:rsidRPr="5E84DEF3" w:rsidR="01C84463">
        <w:rPr>
          <w:rFonts w:ascii="Times New Roman" w:hAnsi="Times New Roman" w:eastAsia="Times New Roman" w:cs="Times New Roman"/>
          <w:noProof w:val="0"/>
          <w:sz w:val="24"/>
          <w:szCs w:val="24"/>
          <w:lang w:val="en-US"/>
        </w:rPr>
        <w:t>This MOU is intended solely as a statement of mutual intent and understanding. It does not create a binding legal agreement, employment relationship, financial obligation, or equity grant.</w:t>
      </w:r>
    </w:p>
    <w:p w:rsidR="5E84DEF3" w:rsidRDefault="5E84DEF3" w14:paraId="0963EC8E" w14:textId="124CE90E"/>
    <w:p w:rsidR="01C84463" w:rsidP="5E84DEF3" w:rsidRDefault="01C84463" w14:paraId="1B985E96" w14:textId="59C062A7">
      <w:pPr>
        <w:pStyle w:val="Heading3"/>
        <w:spacing w:before="281" w:beforeAutospacing="off" w:after="281" w:afterAutospacing="off"/>
      </w:pPr>
      <w:r w:rsidRPr="5E84DEF3" w:rsidR="01C84463">
        <w:rPr>
          <w:rFonts w:ascii="Times New Roman" w:hAnsi="Times New Roman" w:eastAsia="Times New Roman" w:cs="Times New Roman"/>
          <w:b w:val="1"/>
          <w:bCs w:val="1"/>
          <w:noProof w:val="0"/>
          <w:sz w:val="28"/>
          <w:szCs w:val="28"/>
          <w:lang w:val="en-US"/>
        </w:rPr>
        <w:t>Acknowledgment</w:t>
      </w:r>
    </w:p>
    <w:p w:rsidR="01C84463" w:rsidP="5E84DEF3" w:rsidRDefault="01C84463" w14:paraId="2AAA7CCE" w14:textId="3132A7E7">
      <w:pPr>
        <w:spacing w:before="240" w:beforeAutospacing="off" w:after="240" w:afterAutospacing="off"/>
      </w:pPr>
      <w:r w:rsidRPr="5E84DEF3" w:rsidR="01C84463">
        <w:rPr>
          <w:rFonts w:ascii="Times New Roman" w:hAnsi="Times New Roman" w:eastAsia="Times New Roman" w:cs="Times New Roman"/>
          <w:b w:val="1"/>
          <w:bCs w:val="1"/>
          <w:noProof w:val="0"/>
          <w:sz w:val="24"/>
          <w:szCs w:val="24"/>
          <w:lang w:val="en-US"/>
        </w:rPr>
        <w:t>SCANA Representative:</w:t>
      </w:r>
      <w:r w:rsidRPr="5E84DEF3" w:rsidR="01C84463">
        <w:rPr>
          <w:rFonts w:ascii="Times New Roman" w:hAnsi="Times New Roman" w:eastAsia="Times New Roman" w:cs="Times New Roman"/>
          <w:noProof w:val="0"/>
          <w:sz w:val="24"/>
          <w:szCs w:val="24"/>
          <w:lang w:val="en-US"/>
        </w:rPr>
        <w:t xml:space="preserve"> ______________________________</w:t>
      </w:r>
      <w:r>
        <w:br/>
      </w:r>
      <w:r w:rsidRPr="5E84DEF3" w:rsidR="01C84463">
        <w:rPr>
          <w:rFonts w:ascii="Times New Roman" w:hAnsi="Times New Roman" w:eastAsia="Times New Roman" w:cs="Times New Roman"/>
          <w:noProof w:val="0"/>
          <w:sz w:val="24"/>
          <w:szCs w:val="24"/>
          <w:lang w:val="en-US"/>
        </w:rPr>
        <w:t xml:space="preserve"> Date: ____________________</w:t>
      </w:r>
    </w:p>
    <w:p w:rsidR="01C84463" w:rsidP="5E84DEF3" w:rsidRDefault="01C84463" w14:paraId="0BA599CE" w14:textId="4FECE5E5">
      <w:pPr>
        <w:spacing w:before="240" w:beforeAutospacing="off" w:after="240" w:afterAutospacing="off"/>
      </w:pPr>
      <w:r w:rsidRPr="5E84DEF3" w:rsidR="01C84463">
        <w:rPr>
          <w:rFonts w:ascii="Times New Roman" w:hAnsi="Times New Roman" w:eastAsia="Times New Roman" w:cs="Times New Roman"/>
          <w:b w:val="1"/>
          <w:bCs w:val="1"/>
          <w:noProof w:val="0"/>
          <w:sz w:val="24"/>
          <w:szCs w:val="24"/>
          <w:lang w:val="en-US"/>
        </w:rPr>
        <w:t>Advisor (Ms. Gaelle Dwomoh):</w:t>
      </w:r>
      <w:r w:rsidRPr="5E84DEF3" w:rsidR="01C84463">
        <w:rPr>
          <w:rFonts w:ascii="Times New Roman" w:hAnsi="Times New Roman" w:eastAsia="Times New Roman" w:cs="Times New Roman"/>
          <w:noProof w:val="0"/>
          <w:sz w:val="24"/>
          <w:szCs w:val="24"/>
          <w:lang w:val="en-US"/>
        </w:rPr>
        <w:t xml:space="preserve"> ______________________________</w:t>
      </w:r>
      <w:r>
        <w:br/>
      </w:r>
      <w:r w:rsidRPr="5E84DEF3" w:rsidR="01C84463">
        <w:rPr>
          <w:rFonts w:ascii="Times New Roman" w:hAnsi="Times New Roman" w:eastAsia="Times New Roman" w:cs="Times New Roman"/>
          <w:noProof w:val="0"/>
          <w:sz w:val="24"/>
          <w:szCs w:val="24"/>
          <w:lang w:val="en-US"/>
        </w:rPr>
        <w:t xml:space="preserve"> Date: ____________________</w:t>
      </w:r>
    </w:p>
    <w:p w:rsidR="5E84DEF3" w:rsidRDefault="5E84DEF3" w14:paraId="4092F96F" w14:textId="0536C28A"/>
    <w:p w:rsidR="5E84DEF3" w:rsidRDefault="5E84DEF3" w14:paraId="5C9F7EFB" w14:textId="3562437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063d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b54d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46c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07a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d79e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25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f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d374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4d1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db87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c36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d3b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431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aae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40f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5B2E3E"/>
    <w:rsid w:val="01C84463"/>
    <w:rsid w:val="097EDB75"/>
    <w:rsid w:val="205B2E3E"/>
    <w:rsid w:val="3847A993"/>
    <w:rsid w:val="5E84DEF3"/>
    <w:rsid w:val="6DF1D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2E3E"/>
  <w15:chartTrackingRefBased/>
  <w15:docId w15:val="{BD50516B-8914-42A3-9856-840445EA38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84DEF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E84DEF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E84DEF3"/>
    <w:pPr>
      <w:spacing/>
      <w:ind w:left="720"/>
      <w:contextualSpacing/>
    </w:pPr>
  </w:style>
  <w:style w:type="paragraph" w:styleId="Heading3">
    <w:uiPriority w:val="9"/>
    <w:name w:val="heading 3"/>
    <w:basedOn w:val="Normal"/>
    <w:next w:val="Normal"/>
    <w:unhideWhenUsed/>
    <w:qFormat/>
    <w:rsid w:val="5E84DEF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7f593b1d074d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2026-01-22T03:50:42.5702535Z</dcterms:created>
  <dcterms:modified xsi:type="dcterms:W3CDTF">2026-01-22T04:10:28.5908358Z</dcterms:modified>
  <dc:creator>Heran Pradhan</dc:creator>
  <lastModifiedBy>Heran Pradhan</lastModifiedBy>
</coreProperties>
</file>