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E7A" w:rsidRPr="00717200" w:rsidRDefault="00621BDB" w:rsidP="00CD0C7F">
      <w:pPr>
        <w:pStyle w:val="Lead1"/>
      </w:pPr>
      <w:r>
        <w:t>UX Project Lead Transition Plan – Project XYZ</w:t>
      </w:r>
    </w:p>
    <w:p w:rsidR="004464DB" w:rsidRPr="00D434FC" w:rsidRDefault="004464DB" w:rsidP="001922F9">
      <w:pPr>
        <w:pStyle w:val="15space"/>
      </w:pPr>
      <w:r w:rsidRPr="00D434FC">
        <w:t>This plan will outline how the UX Project Lead role will be transferred to the appropriate persons. Next week, an announcement will be made to notify the project team of the changes so they know their UX POC going forward.</w:t>
      </w:r>
    </w:p>
    <w:p w:rsidR="00CD0C7F" w:rsidRDefault="004464DB" w:rsidP="001922F9">
      <w:pPr>
        <w:pStyle w:val="Heading1"/>
      </w:pPr>
      <w:r>
        <w:t xml:space="preserve">Knowledge </w:t>
      </w:r>
      <w:r w:rsidRPr="001922F9">
        <w:t>transfer</w:t>
      </w:r>
      <w:r>
        <w:t xml:space="preserve"> sessions:</w:t>
      </w:r>
    </w:p>
    <w:tbl>
      <w:tblPr>
        <w:tblStyle w:val="LightShading-Accent11"/>
        <w:tblW w:w="5000" w:type="pct"/>
        <w:tblCellMar>
          <w:top w:w="115" w:type="dxa"/>
          <w:left w:w="115" w:type="dxa"/>
          <w:bottom w:w="115" w:type="dxa"/>
          <w:right w:w="115" w:type="dxa"/>
        </w:tblCellMar>
        <w:tblLook w:val="04A0" w:firstRow="1" w:lastRow="0" w:firstColumn="1" w:lastColumn="0" w:noHBand="0" w:noVBand="1"/>
      </w:tblPr>
      <w:tblGrid>
        <w:gridCol w:w="1375"/>
        <w:gridCol w:w="8215"/>
      </w:tblGrid>
      <w:tr w:rsidR="004464DB" w:rsidTr="004464D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717" w:type="pct"/>
            <w:tcBorders>
              <w:top w:val="nil"/>
              <w:bottom w:val="nil"/>
            </w:tcBorders>
            <w:shd w:val="clear" w:color="auto" w:fill="365F91" w:themeFill="accent1" w:themeFillShade="BF"/>
            <w:vAlign w:val="bottom"/>
          </w:tcPr>
          <w:p w:rsidR="004464DB" w:rsidRPr="00D434FC" w:rsidRDefault="004464DB" w:rsidP="001922F9">
            <w:pPr>
              <w:pStyle w:val="Normal2"/>
              <w:spacing w:after="0"/>
              <w:rPr>
                <w:color w:val="FFFFFF" w:themeColor="background1"/>
              </w:rPr>
            </w:pPr>
            <w:r w:rsidRPr="00D434FC">
              <w:rPr>
                <w:color w:val="FFFFFF" w:themeColor="background1"/>
              </w:rPr>
              <w:t>Date</w:t>
            </w:r>
          </w:p>
        </w:tc>
        <w:tc>
          <w:tcPr>
            <w:tcW w:w="4283" w:type="pct"/>
            <w:tcBorders>
              <w:top w:val="nil"/>
              <w:bottom w:val="nil"/>
            </w:tcBorders>
            <w:shd w:val="clear" w:color="auto" w:fill="365F91" w:themeFill="accent1" w:themeFillShade="BF"/>
            <w:vAlign w:val="bottom"/>
          </w:tcPr>
          <w:p w:rsidR="004464DB" w:rsidRPr="00D434FC" w:rsidRDefault="004464DB" w:rsidP="001922F9">
            <w:pPr>
              <w:pStyle w:val="Normal2"/>
              <w:spacing w:after="0"/>
              <w:cnfStyle w:val="100000000000" w:firstRow="1" w:lastRow="0" w:firstColumn="0" w:lastColumn="0" w:oddVBand="0" w:evenVBand="0" w:oddHBand="0" w:evenHBand="0" w:firstRowFirstColumn="0" w:firstRowLastColumn="0" w:lastRowFirstColumn="0" w:lastRowLastColumn="0"/>
              <w:rPr>
                <w:color w:val="FFFFFF" w:themeColor="background1"/>
              </w:rPr>
            </w:pPr>
            <w:r w:rsidRPr="00D434FC">
              <w:rPr>
                <w:color w:val="FFFFFF" w:themeColor="background1"/>
              </w:rPr>
              <w:t>Topics</w:t>
            </w:r>
          </w:p>
        </w:tc>
      </w:tr>
      <w:tr w:rsidR="004464DB" w:rsidTr="004464D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717" w:type="pct"/>
            <w:tcBorders>
              <w:top w:val="nil"/>
            </w:tcBorders>
          </w:tcPr>
          <w:p w:rsidR="004464DB" w:rsidRPr="00CD0C7F" w:rsidRDefault="004464DB" w:rsidP="00CD0C7F">
            <w:pPr>
              <w:pStyle w:val="Normal2"/>
              <w:rPr>
                <w:color w:val="auto"/>
              </w:rPr>
            </w:pPr>
            <w:bookmarkStart w:id="0" w:name="_GoBack"/>
            <w:r w:rsidRPr="00CD0C7F">
              <w:rPr>
                <w:color w:val="auto"/>
              </w:rPr>
              <w:t>10/15/16</w:t>
            </w:r>
          </w:p>
        </w:tc>
        <w:tc>
          <w:tcPr>
            <w:tcW w:w="4283" w:type="pct"/>
            <w:tcBorders>
              <w:top w:val="nil"/>
            </w:tcBorders>
          </w:tcPr>
          <w:p w:rsidR="004464DB" w:rsidRPr="00CD0C7F" w:rsidRDefault="00CD0C7F" w:rsidP="00CD0C7F">
            <w:pPr>
              <w:cnfStyle w:val="000000100000" w:firstRow="0" w:lastRow="0" w:firstColumn="0" w:lastColumn="0" w:oddVBand="0" w:evenVBand="0" w:oddHBand="1" w:evenHBand="0" w:firstRowFirstColumn="0" w:firstRowLastColumn="0" w:lastRowFirstColumn="0" w:lastRowLastColumn="0"/>
              <w:rPr>
                <w:color w:val="auto"/>
              </w:rPr>
            </w:pPr>
            <w:r w:rsidRPr="00CD0C7F">
              <w:rPr>
                <w:color w:val="auto"/>
              </w:rPr>
              <w:t>-</w:t>
            </w:r>
            <w:r w:rsidR="004464DB" w:rsidRPr="00CD0C7F">
              <w:rPr>
                <w:color w:val="auto"/>
              </w:rPr>
              <w:t>Important People to Know</w:t>
            </w:r>
          </w:p>
          <w:p w:rsidR="004464DB" w:rsidRPr="00CD0C7F" w:rsidRDefault="00CD0C7F" w:rsidP="00CD0C7F">
            <w:pPr>
              <w:cnfStyle w:val="000000100000" w:firstRow="0" w:lastRow="0" w:firstColumn="0" w:lastColumn="0" w:oddVBand="0" w:evenVBand="0" w:oddHBand="1" w:evenHBand="0" w:firstRowFirstColumn="0" w:firstRowLastColumn="0" w:lastRowFirstColumn="0" w:lastRowLastColumn="0"/>
              <w:rPr>
                <w:color w:val="auto"/>
              </w:rPr>
            </w:pPr>
            <w:r w:rsidRPr="00CD0C7F">
              <w:rPr>
                <w:color w:val="auto"/>
              </w:rPr>
              <w:t>-</w:t>
            </w:r>
            <w:r w:rsidR="004464DB" w:rsidRPr="00CD0C7F">
              <w:rPr>
                <w:color w:val="auto"/>
              </w:rPr>
              <w:t>Current Project Status (general and UX)</w:t>
            </w:r>
          </w:p>
          <w:p w:rsidR="004464DB" w:rsidRPr="00CD0C7F" w:rsidRDefault="00CD0C7F" w:rsidP="00CD0C7F">
            <w:pPr>
              <w:cnfStyle w:val="000000100000" w:firstRow="0" w:lastRow="0" w:firstColumn="0" w:lastColumn="0" w:oddVBand="0" w:evenVBand="0" w:oddHBand="1" w:evenHBand="0" w:firstRowFirstColumn="0" w:firstRowLastColumn="0" w:lastRowFirstColumn="0" w:lastRowLastColumn="0"/>
              <w:rPr>
                <w:color w:val="auto"/>
              </w:rPr>
            </w:pPr>
            <w:r w:rsidRPr="00CD0C7F">
              <w:rPr>
                <w:color w:val="auto"/>
              </w:rPr>
              <w:t>-</w:t>
            </w:r>
            <w:r w:rsidR="004464DB" w:rsidRPr="00CD0C7F">
              <w:rPr>
                <w:color w:val="auto"/>
              </w:rPr>
              <w:t>Administrative Tasking</w:t>
            </w:r>
          </w:p>
        </w:tc>
      </w:tr>
      <w:bookmarkEnd w:id="0"/>
      <w:tr w:rsidR="004464DB" w:rsidTr="004464DB">
        <w:trPr>
          <w:trHeight w:val="144"/>
        </w:trPr>
        <w:tc>
          <w:tcPr>
            <w:cnfStyle w:val="001000000000" w:firstRow="0" w:lastRow="0" w:firstColumn="1" w:lastColumn="0" w:oddVBand="0" w:evenVBand="0" w:oddHBand="0" w:evenHBand="0" w:firstRowFirstColumn="0" w:firstRowLastColumn="0" w:lastRowFirstColumn="0" w:lastRowLastColumn="0"/>
            <w:tcW w:w="717" w:type="pct"/>
            <w:tcBorders>
              <w:bottom w:val="nil"/>
            </w:tcBorders>
          </w:tcPr>
          <w:p w:rsidR="004464DB" w:rsidRPr="00CD0C7F" w:rsidRDefault="00CD0C7F" w:rsidP="00CD0C7F">
            <w:pPr>
              <w:pStyle w:val="Normal2"/>
              <w:rPr>
                <w:color w:val="auto"/>
              </w:rPr>
            </w:pPr>
            <w:r w:rsidRPr="00CD0C7F">
              <w:rPr>
                <w:color w:val="auto"/>
              </w:rPr>
              <w:t>10/16/16</w:t>
            </w:r>
          </w:p>
        </w:tc>
        <w:tc>
          <w:tcPr>
            <w:tcW w:w="4283" w:type="pct"/>
            <w:tcBorders>
              <w:bottom w:val="nil"/>
            </w:tcBorders>
          </w:tcPr>
          <w:p w:rsidR="004464DB" w:rsidRPr="00CD0C7F" w:rsidRDefault="00CD0C7F" w:rsidP="00CD0C7F">
            <w:pPr>
              <w:cnfStyle w:val="000000000000" w:firstRow="0" w:lastRow="0" w:firstColumn="0" w:lastColumn="0" w:oddVBand="0" w:evenVBand="0" w:oddHBand="0" w:evenHBand="0" w:firstRowFirstColumn="0" w:firstRowLastColumn="0" w:lastRowFirstColumn="0" w:lastRowLastColumn="0"/>
              <w:rPr>
                <w:color w:val="auto"/>
              </w:rPr>
            </w:pPr>
            <w:r w:rsidRPr="00CD0C7F">
              <w:rPr>
                <w:color w:val="auto"/>
              </w:rPr>
              <w:t>-</w:t>
            </w:r>
            <w:r w:rsidR="004464DB" w:rsidRPr="00CD0C7F">
              <w:rPr>
                <w:color w:val="auto"/>
              </w:rPr>
              <w:t>User Group Explanations</w:t>
            </w:r>
          </w:p>
          <w:p w:rsidR="004464DB" w:rsidRPr="00CD0C7F" w:rsidRDefault="00CD0C7F" w:rsidP="00CD0C7F">
            <w:pPr>
              <w:cnfStyle w:val="000000000000" w:firstRow="0" w:lastRow="0" w:firstColumn="0" w:lastColumn="0" w:oddVBand="0" w:evenVBand="0" w:oddHBand="0" w:evenHBand="0" w:firstRowFirstColumn="0" w:firstRowLastColumn="0" w:lastRowFirstColumn="0" w:lastRowLastColumn="0"/>
              <w:rPr>
                <w:color w:val="auto"/>
              </w:rPr>
            </w:pPr>
            <w:r w:rsidRPr="00CD0C7F">
              <w:rPr>
                <w:color w:val="auto"/>
              </w:rPr>
              <w:t>-</w:t>
            </w:r>
            <w:r w:rsidR="004464DB" w:rsidRPr="00CD0C7F">
              <w:rPr>
                <w:color w:val="auto"/>
              </w:rPr>
              <w:t>Process</w:t>
            </w:r>
            <w:r w:rsidR="00D434FC">
              <w:rPr>
                <w:color w:val="auto"/>
              </w:rPr>
              <w:t xml:space="preserve"> Flow and Conceptual Frameworks</w:t>
            </w:r>
          </w:p>
          <w:p w:rsidR="004464DB" w:rsidRPr="00CD0C7F" w:rsidRDefault="00CD0C7F" w:rsidP="00CD0C7F">
            <w:pPr>
              <w:cnfStyle w:val="000000000000" w:firstRow="0" w:lastRow="0" w:firstColumn="0" w:lastColumn="0" w:oddVBand="0" w:evenVBand="0" w:oddHBand="0" w:evenHBand="0" w:firstRowFirstColumn="0" w:firstRowLastColumn="0" w:lastRowFirstColumn="0" w:lastRowLastColumn="0"/>
              <w:rPr>
                <w:color w:val="auto"/>
              </w:rPr>
            </w:pPr>
            <w:r w:rsidRPr="00CD0C7F">
              <w:rPr>
                <w:color w:val="auto"/>
              </w:rPr>
              <w:t>-</w:t>
            </w:r>
            <w:r w:rsidR="004464DB" w:rsidRPr="00CD0C7F">
              <w:rPr>
                <w:color w:val="auto"/>
              </w:rPr>
              <w:t>Review of Structure of OC Document Set</w:t>
            </w:r>
          </w:p>
          <w:p w:rsidR="004464DB" w:rsidRPr="00CD0C7F" w:rsidRDefault="00CD0C7F" w:rsidP="00CD0C7F">
            <w:pPr>
              <w:cnfStyle w:val="000000000000" w:firstRow="0" w:lastRow="0" w:firstColumn="0" w:lastColumn="0" w:oddVBand="0" w:evenVBand="0" w:oddHBand="0" w:evenHBand="0" w:firstRowFirstColumn="0" w:firstRowLastColumn="0" w:lastRowFirstColumn="0" w:lastRowLastColumn="0"/>
              <w:rPr>
                <w:color w:val="auto"/>
              </w:rPr>
            </w:pPr>
            <w:r w:rsidRPr="00CD0C7F">
              <w:rPr>
                <w:color w:val="auto"/>
              </w:rPr>
              <w:t>-</w:t>
            </w:r>
            <w:r w:rsidR="004464DB" w:rsidRPr="00CD0C7F">
              <w:rPr>
                <w:color w:val="auto"/>
              </w:rPr>
              <w:t>Review of Current Product in Development</w:t>
            </w:r>
          </w:p>
        </w:tc>
      </w:tr>
      <w:tr w:rsidR="004464DB" w:rsidTr="004464D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717" w:type="pct"/>
            <w:tcBorders>
              <w:top w:val="nil"/>
              <w:bottom w:val="nil"/>
            </w:tcBorders>
          </w:tcPr>
          <w:p w:rsidR="004464DB" w:rsidRPr="00CD0C7F" w:rsidRDefault="00CD0C7F" w:rsidP="00CD0C7F">
            <w:pPr>
              <w:pStyle w:val="Normal2"/>
              <w:rPr>
                <w:color w:val="auto"/>
              </w:rPr>
            </w:pPr>
            <w:r>
              <w:rPr>
                <w:color w:val="auto"/>
              </w:rPr>
              <w:t>10/19/16</w:t>
            </w:r>
          </w:p>
        </w:tc>
        <w:tc>
          <w:tcPr>
            <w:tcW w:w="4283" w:type="pct"/>
            <w:tcBorders>
              <w:top w:val="nil"/>
              <w:bottom w:val="nil"/>
            </w:tcBorders>
          </w:tcPr>
          <w:p w:rsidR="004464DB" w:rsidRPr="00CD0C7F" w:rsidRDefault="00CD0C7F" w:rsidP="00CD0C7F">
            <w:pPr>
              <w:cnfStyle w:val="000000100000" w:firstRow="0" w:lastRow="0" w:firstColumn="0" w:lastColumn="0" w:oddVBand="0" w:evenVBand="0" w:oddHBand="1" w:evenHBand="0" w:firstRowFirstColumn="0" w:firstRowLastColumn="0" w:lastRowFirstColumn="0" w:lastRowLastColumn="0"/>
              <w:rPr>
                <w:color w:val="auto"/>
              </w:rPr>
            </w:pPr>
            <w:r w:rsidRPr="00CD0C7F">
              <w:rPr>
                <w:color w:val="auto"/>
              </w:rPr>
              <w:t>-</w:t>
            </w:r>
            <w:r w:rsidR="004464DB" w:rsidRPr="00CD0C7F">
              <w:rPr>
                <w:color w:val="auto"/>
              </w:rPr>
              <w:t>Legacy System Overview and UX Proposal Comparison</w:t>
            </w:r>
          </w:p>
          <w:p w:rsidR="004464DB" w:rsidRPr="00CD0C7F" w:rsidRDefault="00CD0C7F" w:rsidP="00CD0C7F">
            <w:pPr>
              <w:cnfStyle w:val="000000100000" w:firstRow="0" w:lastRow="0" w:firstColumn="0" w:lastColumn="0" w:oddVBand="0" w:evenVBand="0" w:oddHBand="1" w:evenHBand="0" w:firstRowFirstColumn="0" w:firstRowLastColumn="0" w:lastRowFirstColumn="0" w:lastRowLastColumn="0"/>
              <w:rPr>
                <w:color w:val="auto"/>
              </w:rPr>
            </w:pPr>
            <w:r w:rsidRPr="00CD0C7F">
              <w:rPr>
                <w:color w:val="auto"/>
              </w:rPr>
              <w:t>-</w:t>
            </w:r>
            <w:r w:rsidR="004464DB" w:rsidRPr="00CD0C7F">
              <w:rPr>
                <w:color w:val="auto"/>
              </w:rPr>
              <w:t>Review Upcoming Features</w:t>
            </w:r>
          </w:p>
        </w:tc>
      </w:tr>
      <w:tr w:rsidR="004464DB" w:rsidTr="004464DB">
        <w:trPr>
          <w:trHeight w:val="144"/>
        </w:trPr>
        <w:tc>
          <w:tcPr>
            <w:cnfStyle w:val="001000000000" w:firstRow="0" w:lastRow="0" w:firstColumn="1" w:lastColumn="0" w:oddVBand="0" w:evenVBand="0" w:oddHBand="0" w:evenHBand="0" w:firstRowFirstColumn="0" w:firstRowLastColumn="0" w:lastRowFirstColumn="0" w:lastRowLastColumn="0"/>
            <w:tcW w:w="717" w:type="pct"/>
            <w:tcBorders>
              <w:top w:val="nil"/>
              <w:bottom w:val="nil"/>
            </w:tcBorders>
          </w:tcPr>
          <w:p w:rsidR="004464DB" w:rsidRPr="00CD0C7F" w:rsidRDefault="00CD0C7F" w:rsidP="00CD0C7F">
            <w:pPr>
              <w:pStyle w:val="Normal2"/>
              <w:rPr>
                <w:color w:val="auto"/>
              </w:rPr>
            </w:pPr>
            <w:r>
              <w:rPr>
                <w:color w:val="auto"/>
              </w:rPr>
              <w:t>10/21/16</w:t>
            </w:r>
          </w:p>
        </w:tc>
        <w:tc>
          <w:tcPr>
            <w:tcW w:w="4283" w:type="pct"/>
            <w:tcBorders>
              <w:top w:val="nil"/>
              <w:bottom w:val="nil"/>
            </w:tcBorders>
          </w:tcPr>
          <w:p w:rsidR="004464DB" w:rsidRPr="00CD0C7F" w:rsidRDefault="00CD0C7F" w:rsidP="00CD0C7F">
            <w:pPr>
              <w:cnfStyle w:val="000000000000" w:firstRow="0" w:lastRow="0" w:firstColumn="0" w:lastColumn="0" w:oddVBand="0" w:evenVBand="0" w:oddHBand="0" w:evenHBand="0" w:firstRowFirstColumn="0" w:firstRowLastColumn="0" w:lastRowFirstColumn="0" w:lastRowLastColumn="0"/>
              <w:rPr>
                <w:color w:val="auto"/>
              </w:rPr>
            </w:pPr>
            <w:r w:rsidRPr="00CD0C7F">
              <w:rPr>
                <w:color w:val="auto"/>
              </w:rPr>
              <w:t>-</w:t>
            </w:r>
            <w:r w:rsidR="004464DB" w:rsidRPr="00CD0C7F">
              <w:rPr>
                <w:color w:val="auto"/>
              </w:rPr>
              <w:t>User Sessions Past and Future</w:t>
            </w:r>
          </w:p>
          <w:p w:rsidR="004464DB" w:rsidRPr="00CD0C7F" w:rsidRDefault="00CD0C7F" w:rsidP="00CD0C7F">
            <w:pPr>
              <w:cnfStyle w:val="000000000000" w:firstRow="0" w:lastRow="0" w:firstColumn="0" w:lastColumn="0" w:oddVBand="0" w:evenVBand="0" w:oddHBand="0" w:evenHBand="0" w:firstRowFirstColumn="0" w:firstRowLastColumn="0" w:lastRowFirstColumn="0" w:lastRowLastColumn="0"/>
              <w:rPr>
                <w:color w:val="auto"/>
              </w:rPr>
            </w:pPr>
            <w:r w:rsidRPr="00CD0C7F">
              <w:rPr>
                <w:color w:val="auto"/>
              </w:rPr>
              <w:t>-</w:t>
            </w:r>
            <w:r w:rsidR="004464DB" w:rsidRPr="00CD0C7F">
              <w:rPr>
                <w:color w:val="auto"/>
              </w:rPr>
              <w:t>Discovery Session Expectations</w:t>
            </w:r>
          </w:p>
        </w:tc>
      </w:tr>
    </w:tbl>
    <w:p w:rsidR="00CD0C7F" w:rsidRPr="00D434FC" w:rsidRDefault="00CD0C7F" w:rsidP="00D434FC">
      <w:pPr>
        <w:pStyle w:val="Heading2"/>
      </w:pPr>
      <w:r w:rsidRPr="00D434FC">
        <w:t>Meeting Transfer</w:t>
      </w:r>
    </w:p>
    <w:p w:rsidR="00CD0C7F" w:rsidRPr="00D434FC" w:rsidRDefault="00CD0C7F" w:rsidP="00D434FC">
      <w:r w:rsidRPr="00D434FC">
        <w:t>All regularly scheduled meetings will be transferred to the appropriate person and deleted from prior owner’s calendar.</w:t>
      </w:r>
    </w:p>
    <w:p w:rsidR="00CD0C7F" w:rsidRPr="00D434FC" w:rsidRDefault="00CD0C7F" w:rsidP="00D434FC">
      <w:pPr>
        <w:pStyle w:val="Heading2"/>
      </w:pPr>
      <w:r w:rsidRPr="00D434FC">
        <w:t>Locating Files</w:t>
      </w:r>
    </w:p>
    <w:p w:rsidR="00CD0C7F" w:rsidRPr="00D434FC" w:rsidRDefault="00CD0C7F" w:rsidP="00D434FC">
      <w:r w:rsidRPr="00D434FC">
        <w:t xml:space="preserve">All files will be located on the shared drive. During knowledge transfer sessions, files will be accessed from the shared drive so the appropriate people know where to find necessary documents. </w:t>
      </w:r>
    </w:p>
    <w:p w:rsidR="00CD0C7F" w:rsidRPr="00D434FC" w:rsidRDefault="00CD0C7F" w:rsidP="00D434FC">
      <w:pPr>
        <w:pStyle w:val="Heading2"/>
      </w:pPr>
      <w:r w:rsidRPr="00D434FC">
        <w:t>Rally Management</w:t>
      </w:r>
    </w:p>
    <w:p w:rsidR="00CD0C7F" w:rsidRPr="00D434FC" w:rsidRDefault="00CD0C7F" w:rsidP="00D434FC">
      <w:r w:rsidRPr="00D434FC">
        <w:t xml:space="preserve">The current state of Rally will be explained and the process of managing this for the project will be communicated to the appropriate persons. </w:t>
      </w:r>
    </w:p>
    <w:p w:rsidR="00CD0C7F" w:rsidRPr="00D434FC" w:rsidRDefault="00D434FC" w:rsidP="00D434FC">
      <w:pPr>
        <w:pStyle w:val="Heading2"/>
      </w:pPr>
      <w:r>
        <w:t>User Centered Design Council</w:t>
      </w:r>
      <w:r w:rsidR="00CD0C7F" w:rsidRPr="00D434FC">
        <w:t xml:space="preserve"> Requests</w:t>
      </w:r>
    </w:p>
    <w:p w:rsidR="004464DB" w:rsidRPr="00D434FC" w:rsidRDefault="00CD0C7F" w:rsidP="00D434FC">
      <w:r w:rsidRPr="00D434FC">
        <w:t>All UCDC requests will be turned over to the appropriate persons. A full explanation of the upcoming sessions will be provided</w:t>
      </w:r>
      <w:r w:rsidR="00D434FC">
        <w:t>. A</w:t>
      </w:r>
      <w:r w:rsidRPr="00D434FC">
        <w:t>ssistance with writing protocols and plans will also be provided.</w:t>
      </w:r>
    </w:p>
    <w:p w:rsidR="00D55E7A" w:rsidRPr="00D434FC" w:rsidRDefault="00D55E7A" w:rsidP="00D434FC"/>
    <w:sectPr w:rsidR="00D55E7A" w:rsidRPr="00D434FC" w:rsidSect="008834EC">
      <w:headerReference w:type="default" r:id="rId10"/>
      <w:footerReference w:type="default" r:id="rId11"/>
      <w:head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522" w:rsidRDefault="00E90522" w:rsidP="003B1F5D">
      <w:pPr>
        <w:spacing w:after="0" w:line="240" w:lineRule="auto"/>
      </w:pPr>
      <w:r>
        <w:separator/>
      </w:r>
    </w:p>
  </w:endnote>
  <w:endnote w:type="continuationSeparator" w:id="0">
    <w:p w:rsidR="00E90522" w:rsidRDefault="00E90522" w:rsidP="003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397021"/>
      <w:docPartObj>
        <w:docPartGallery w:val="Page Numbers (Bottom of Page)"/>
        <w:docPartUnique/>
      </w:docPartObj>
    </w:sdtPr>
    <w:sdtEndPr>
      <w:rPr>
        <w:noProof/>
      </w:rPr>
    </w:sdtEndPr>
    <w:sdtContent>
      <w:p w:rsidR="00425708" w:rsidRDefault="00425708">
        <w:pPr>
          <w:pStyle w:val="Footer"/>
          <w:jc w:val="center"/>
        </w:pPr>
        <w:r>
          <w:fldChar w:fldCharType="begin"/>
        </w:r>
        <w:r>
          <w:instrText xml:space="preserve"> PAGE   \* MERGEFORMAT </w:instrText>
        </w:r>
        <w:r>
          <w:fldChar w:fldCharType="separate"/>
        </w:r>
        <w:r w:rsidR="00621BDB">
          <w:rPr>
            <w:noProof/>
          </w:rPr>
          <w:t>1</w:t>
        </w:r>
        <w:r>
          <w:rPr>
            <w:noProof/>
          </w:rPr>
          <w:fldChar w:fldCharType="end"/>
        </w:r>
      </w:p>
    </w:sdtContent>
  </w:sdt>
  <w:p w:rsidR="00D55E7A" w:rsidRPr="00071F7A" w:rsidRDefault="00D55E7A" w:rsidP="00071F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522" w:rsidRDefault="00E90522" w:rsidP="003B1F5D">
      <w:pPr>
        <w:spacing w:after="0" w:line="240" w:lineRule="auto"/>
      </w:pPr>
      <w:r>
        <w:separator/>
      </w:r>
    </w:p>
  </w:footnote>
  <w:footnote w:type="continuationSeparator" w:id="0">
    <w:p w:rsidR="00E90522" w:rsidRDefault="00E90522" w:rsidP="003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5" w:tblpY="1"/>
      <w:tblW w:w="6536"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3462"/>
      <w:gridCol w:w="8515"/>
      <w:gridCol w:w="541"/>
    </w:tblGrid>
    <w:tr w:rsidR="004464DB" w:rsidTr="006809E8">
      <w:trPr>
        <w:trHeight w:val="990"/>
      </w:trPr>
      <w:tc>
        <w:tcPr>
          <w:tcW w:w="1383" w:type="pct"/>
          <w:tcBorders>
            <w:top w:val="nil"/>
            <w:left w:val="nil"/>
            <w:bottom w:val="nil"/>
            <w:right w:val="nil"/>
          </w:tcBorders>
          <w:shd w:val="clear" w:color="auto" w:fill="164469"/>
          <w:vAlign w:val="center"/>
        </w:tcPr>
        <w:p w:rsidR="004464DB" w:rsidRDefault="004464DB" w:rsidP="004464DB">
          <w:pPr>
            <w:pStyle w:val="Header"/>
            <w:tabs>
              <w:tab w:val="clear" w:pos="9360"/>
              <w:tab w:val="center" w:pos="-810"/>
              <w:tab w:val="right" w:pos="10890"/>
            </w:tabs>
            <w:jc w:val="center"/>
            <w:rPr>
              <w:color w:val="FFFFFF" w:themeColor="background1"/>
            </w:rPr>
          </w:pPr>
          <w:r>
            <w:rPr>
              <w:noProof/>
            </w:rPr>
            <w:drawing>
              <wp:anchor distT="0" distB="0" distL="114300" distR="114300" simplePos="0" relativeHeight="251657728" behindDoc="0" locked="0" layoutInCell="1" allowOverlap="1" wp14:anchorId="56875689" wp14:editId="210FAA7A">
                <wp:simplePos x="0" y="0"/>
                <wp:positionH relativeFrom="page">
                  <wp:posOffset>457200</wp:posOffset>
                </wp:positionH>
                <wp:positionV relativeFrom="page">
                  <wp:posOffset>137160</wp:posOffset>
                </wp:positionV>
                <wp:extent cx="1984248" cy="246888"/>
                <wp:effectExtent l="0" t="0" r="0" b="1270"/>
                <wp:wrapNone/>
                <wp:docPr id="1" name="Picture 1" descr="http://ptoweb.uspto.gov/cco/brand/assets/logos/agency/bitmap/USPTO-logo-reverse-horizontal-5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toweb.uspto.gov/cco/brand/assets/logos/agency/bitmap/USPTO-logo-reverse-horizontal-5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4248" cy="24688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401" w:type="pct"/>
          <w:tcBorders>
            <w:top w:val="nil"/>
            <w:left w:val="nil"/>
            <w:bottom w:val="nil"/>
            <w:right w:val="nil"/>
          </w:tcBorders>
          <w:shd w:val="clear" w:color="auto" w:fill="164469"/>
          <w:vAlign w:val="center"/>
        </w:tcPr>
        <w:p w:rsidR="004464DB" w:rsidRPr="00563B1F" w:rsidRDefault="004464DB" w:rsidP="004464DB">
          <w:pPr>
            <w:pStyle w:val="Lead1"/>
            <w:ind w:right="-17"/>
            <w:jc w:val="right"/>
            <w:rPr>
              <w:noProof/>
            </w:rPr>
          </w:pPr>
        </w:p>
      </w:tc>
      <w:tc>
        <w:tcPr>
          <w:tcW w:w="216" w:type="pct"/>
          <w:tcBorders>
            <w:top w:val="nil"/>
            <w:left w:val="nil"/>
            <w:bottom w:val="nil"/>
            <w:right w:val="nil"/>
          </w:tcBorders>
          <w:shd w:val="clear" w:color="auto" w:fill="164469"/>
        </w:tcPr>
        <w:p w:rsidR="004464DB" w:rsidRDefault="004464DB" w:rsidP="004464DB">
          <w:pPr>
            <w:pStyle w:val="Header"/>
            <w:tabs>
              <w:tab w:val="clear" w:pos="9360"/>
              <w:tab w:val="center" w:pos="-810"/>
              <w:tab w:val="right" w:pos="10890"/>
            </w:tabs>
            <w:jc w:val="center"/>
            <w:rPr>
              <w:noProof/>
            </w:rPr>
          </w:pPr>
        </w:p>
      </w:tc>
    </w:tr>
  </w:tbl>
  <w:p w:rsidR="00D55E7A" w:rsidRDefault="00D55E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3353"/>
    </w:tblGrid>
    <w:tr w:rsidR="008834EC" w:rsidTr="003E64AE">
      <w:trPr>
        <w:trHeight w:val="990"/>
      </w:trPr>
      <w:tc>
        <w:tcPr>
          <w:tcW w:w="5000" w:type="pct"/>
          <w:tcBorders>
            <w:top w:val="nil"/>
            <w:left w:val="nil"/>
            <w:bottom w:val="nil"/>
            <w:right w:val="nil"/>
          </w:tcBorders>
          <w:shd w:val="clear" w:color="auto" w:fill="164469"/>
          <w:vAlign w:val="center"/>
        </w:tcPr>
        <w:p w:rsidR="008834EC" w:rsidRDefault="008834EC" w:rsidP="003E64AE">
          <w:pPr>
            <w:pStyle w:val="Header"/>
            <w:tabs>
              <w:tab w:val="center" w:pos="-810"/>
            </w:tabs>
            <w:rPr>
              <w:color w:val="FFFFFF" w:themeColor="background1"/>
            </w:rPr>
          </w:pPr>
          <w:r>
            <w:rPr>
              <w:noProof/>
            </w:rPr>
            <w:drawing>
              <wp:anchor distT="0" distB="0" distL="114300" distR="114300" simplePos="0" relativeHeight="251665408" behindDoc="0" locked="0" layoutInCell="1" allowOverlap="1" wp14:anchorId="5A2B8375" wp14:editId="525EFFF0">
                <wp:simplePos x="0" y="0"/>
                <wp:positionH relativeFrom="column">
                  <wp:posOffset>404495</wp:posOffset>
                </wp:positionH>
                <wp:positionV relativeFrom="paragraph">
                  <wp:posOffset>20955</wp:posOffset>
                </wp:positionV>
                <wp:extent cx="1981835" cy="243840"/>
                <wp:effectExtent l="0" t="0" r="0" b="3810"/>
                <wp:wrapNone/>
                <wp:docPr id="3" name="Picture 3" descr="http://ptoweb.uspto.gov/cco/brand/assets/logos/agency/bitmap/USPTO-logo-reverse-horizontal-5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toweb.uspto.gov/cco/brand/assets/logos/agency/bitmap/USPTO-logo-reverse-horizontal-5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835" cy="2438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8834EC" w:rsidRDefault="008834EC" w:rsidP="008834EC">
    <w:pPr>
      <w:pStyle w:val="Header"/>
    </w:pPr>
  </w:p>
  <w:p w:rsidR="008834EC" w:rsidRDefault="008834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099B"/>
    <w:multiLevelType w:val="hybridMultilevel"/>
    <w:tmpl w:val="4B36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6156"/>
    <w:multiLevelType w:val="hybridMultilevel"/>
    <w:tmpl w:val="C71E719C"/>
    <w:lvl w:ilvl="0" w:tplc="1FBA7954">
      <w:start w:val="1"/>
      <w:numFmt w:val="bullet"/>
      <w:lvlText w:val=""/>
      <w:lvlJc w:val="left"/>
      <w:pPr>
        <w:ind w:left="720" w:hanging="360"/>
      </w:pPr>
      <w:rPr>
        <w:rFonts w:ascii="Symbol" w:hAnsi="Symbol" w:hint="default"/>
        <w:color w:val="000000" w:themeColor="text1"/>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51C23"/>
    <w:multiLevelType w:val="hybridMultilevel"/>
    <w:tmpl w:val="4FBE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16BDF"/>
    <w:multiLevelType w:val="hybridMultilevel"/>
    <w:tmpl w:val="2BFA5C50"/>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243BB"/>
    <w:multiLevelType w:val="hybridMultilevel"/>
    <w:tmpl w:val="4F5E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209BE"/>
    <w:multiLevelType w:val="hybridMultilevel"/>
    <w:tmpl w:val="D7B8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F319A"/>
    <w:multiLevelType w:val="hybridMultilevel"/>
    <w:tmpl w:val="3EC0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258E9"/>
    <w:multiLevelType w:val="hybridMultilevel"/>
    <w:tmpl w:val="6E10CB80"/>
    <w:lvl w:ilvl="0" w:tplc="6A640D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507AB"/>
    <w:multiLevelType w:val="hybridMultilevel"/>
    <w:tmpl w:val="2CF2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F1882"/>
    <w:multiLevelType w:val="hybridMultilevel"/>
    <w:tmpl w:val="DFBA651C"/>
    <w:lvl w:ilvl="0" w:tplc="0C9AC224">
      <w:start w:val="1"/>
      <w:numFmt w:val="bullet"/>
      <w:lvlText w:val=""/>
      <w:lvlJc w:val="left"/>
      <w:pPr>
        <w:ind w:left="720" w:hanging="360"/>
      </w:pPr>
      <w:rPr>
        <w:rFonts w:ascii="Symbol" w:hAnsi="Symbol" w:hint="default"/>
        <w:color w:val="D1AB09"/>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E61B7"/>
    <w:multiLevelType w:val="hybridMultilevel"/>
    <w:tmpl w:val="48E29C5E"/>
    <w:lvl w:ilvl="0" w:tplc="B576E420">
      <w:start w:val="1"/>
      <w:numFmt w:val="bullet"/>
      <w:pStyle w:val="Smal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72CF4"/>
    <w:multiLevelType w:val="hybridMultilevel"/>
    <w:tmpl w:val="B09606AE"/>
    <w:lvl w:ilvl="0" w:tplc="6A640D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353FA"/>
    <w:multiLevelType w:val="hybridMultilevel"/>
    <w:tmpl w:val="E08A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E2188"/>
    <w:multiLevelType w:val="hybridMultilevel"/>
    <w:tmpl w:val="1548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C030D8"/>
    <w:multiLevelType w:val="hybridMultilevel"/>
    <w:tmpl w:val="39E2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0845DC"/>
    <w:multiLevelType w:val="hybridMultilevel"/>
    <w:tmpl w:val="8332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763026"/>
    <w:multiLevelType w:val="hybridMultilevel"/>
    <w:tmpl w:val="C308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6147C"/>
    <w:multiLevelType w:val="hybridMultilevel"/>
    <w:tmpl w:val="FE36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FD265C"/>
    <w:multiLevelType w:val="hybridMultilevel"/>
    <w:tmpl w:val="ABDE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C2C9C"/>
    <w:multiLevelType w:val="hybridMultilevel"/>
    <w:tmpl w:val="56347E9A"/>
    <w:lvl w:ilvl="0" w:tplc="653066B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620619"/>
    <w:multiLevelType w:val="hybridMultilevel"/>
    <w:tmpl w:val="4AF290D0"/>
    <w:lvl w:ilvl="0" w:tplc="6A640D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8747E"/>
    <w:multiLevelType w:val="hybridMultilevel"/>
    <w:tmpl w:val="BEC0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165085"/>
    <w:multiLevelType w:val="hybridMultilevel"/>
    <w:tmpl w:val="75B03FFC"/>
    <w:lvl w:ilvl="0" w:tplc="6A640D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C5490"/>
    <w:multiLevelType w:val="hybridMultilevel"/>
    <w:tmpl w:val="A4DE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6350F"/>
    <w:multiLevelType w:val="hybridMultilevel"/>
    <w:tmpl w:val="BEFC4FB6"/>
    <w:lvl w:ilvl="0" w:tplc="6A640D7C">
      <w:numFmt w:val="bullet"/>
      <w:lvlText w:val="•"/>
      <w:lvlJc w:val="left"/>
      <w:pPr>
        <w:ind w:left="108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3905C2"/>
    <w:multiLevelType w:val="hybridMultilevel"/>
    <w:tmpl w:val="35242EEC"/>
    <w:lvl w:ilvl="0" w:tplc="6A640D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872B2"/>
    <w:multiLevelType w:val="hybridMultilevel"/>
    <w:tmpl w:val="DED0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7F1997"/>
    <w:multiLevelType w:val="hybridMultilevel"/>
    <w:tmpl w:val="5F96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9E06AC"/>
    <w:multiLevelType w:val="hybridMultilevel"/>
    <w:tmpl w:val="4EE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D66BAE"/>
    <w:multiLevelType w:val="hybridMultilevel"/>
    <w:tmpl w:val="67DC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87269"/>
    <w:multiLevelType w:val="hybridMultilevel"/>
    <w:tmpl w:val="D2ACA11C"/>
    <w:lvl w:ilvl="0" w:tplc="6A640D7C">
      <w:numFmt w:val="bullet"/>
      <w:lvlText w:val="•"/>
      <w:lvlJc w:val="left"/>
      <w:pPr>
        <w:ind w:left="720" w:hanging="72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321DCD"/>
    <w:multiLevelType w:val="hybridMultilevel"/>
    <w:tmpl w:val="EC02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31"/>
  </w:num>
  <w:num w:numId="4">
    <w:abstractNumId w:val="10"/>
  </w:num>
  <w:num w:numId="5">
    <w:abstractNumId w:val="26"/>
  </w:num>
  <w:num w:numId="6">
    <w:abstractNumId w:val="21"/>
  </w:num>
  <w:num w:numId="7">
    <w:abstractNumId w:val="23"/>
  </w:num>
  <w:num w:numId="8">
    <w:abstractNumId w:val="18"/>
  </w:num>
  <w:num w:numId="9">
    <w:abstractNumId w:val="0"/>
  </w:num>
  <w:num w:numId="10">
    <w:abstractNumId w:val="12"/>
  </w:num>
  <w:num w:numId="11">
    <w:abstractNumId w:val="6"/>
  </w:num>
  <w:num w:numId="12">
    <w:abstractNumId w:val="5"/>
  </w:num>
  <w:num w:numId="13">
    <w:abstractNumId w:val="28"/>
  </w:num>
  <w:num w:numId="14">
    <w:abstractNumId w:val="4"/>
  </w:num>
  <w:num w:numId="15">
    <w:abstractNumId w:val="15"/>
  </w:num>
  <w:num w:numId="16">
    <w:abstractNumId w:val="8"/>
  </w:num>
  <w:num w:numId="17">
    <w:abstractNumId w:val="29"/>
  </w:num>
  <w:num w:numId="18">
    <w:abstractNumId w:val="16"/>
  </w:num>
  <w:num w:numId="19">
    <w:abstractNumId w:val="27"/>
  </w:num>
  <w:num w:numId="20">
    <w:abstractNumId w:val="17"/>
  </w:num>
  <w:num w:numId="21">
    <w:abstractNumId w:val="24"/>
  </w:num>
  <w:num w:numId="22">
    <w:abstractNumId w:val="25"/>
  </w:num>
  <w:num w:numId="23">
    <w:abstractNumId w:val="30"/>
  </w:num>
  <w:num w:numId="24">
    <w:abstractNumId w:val="22"/>
  </w:num>
  <w:num w:numId="25">
    <w:abstractNumId w:val="11"/>
  </w:num>
  <w:num w:numId="26">
    <w:abstractNumId w:val="7"/>
  </w:num>
  <w:num w:numId="27">
    <w:abstractNumId w:val="20"/>
  </w:num>
  <w:num w:numId="28">
    <w:abstractNumId w:val="3"/>
  </w:num>
  <w:num w:numId="29">
    <w:abstractNumId w:val="2"/>
  </w:num>
  <w:num w:numId="30">
    <w:abstractNumId w:val="13"/>
  </w:num>
  <w:num w:numId="31">
    <w:abstractNumId w:val="9"/>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0C"/>
    <w:rsid w:val="000041C5"/>
    <w:rsid w:val="00046CA5"/>
    <w:rsid w:val="000524F0"/>
    <w:rsid w:val="00071F7A"/>
    <w:rsid w:val="000F2CD6"/>
    <w:rsid w:val="000F3AE4"/>
    <w:rsid w:val="000F4268"/>
    <w:rsid w:val="00116594"/>
    <w:rsid w:val="00121AD5"/>
    <w:rsid w:val="001744BC"/>
    <w:rsid w:val="001922F9"/>
    <w:rsid w:val="00235E83"/>
    <w:rsid w:val="002711EE"/>
    <w:rsid w:val="00284918"/>
    <w:rsid w:val="002B69BD"/>
    <w:rsid w:val="00301C9F"/>
    <w:rsid w:val="0031370F"/>
    <w:rsid w:val="00324C25"/>
    <w:rsid w:val="00350D85"/>
    <w:rsid w:val="00385855"/>
    <w:rsid w:val="003A500A"/>
    <w:rsid w:val="003B0D45"/>
    <w:rsid w:val="003B1F5D"/>
    <w:rsid w:val="003C5627"/>
    <w:rsid w:val="003D323C"/>
    <w:rsid w:val="003E2217"/>
    <w:rsid w:val="00425708"/>
    <w:rsid w:val="00437F7F"/>
    <w:rsid w:val="004464DB"/>
    <w:rsid w:val="004F61FF"/>
    <w:rsid w:val="004F7504"/>
    <w:rsid w:val="00534DAF"/>
    <w:rsid w:val="00563B1F"/>
    <w:rsid w:val="005C1921"/>
    <w:rsid w:val="005D4AA1"/>
    <w:rsid w:val="00621BDB"/>
    <w:rsid w:val="00636E9A"/>
    <w:rsid w:val="00647D28"/>
    <w:rsid w:val="006A5CAF"/>
    <w:rsid w:val="006A71F7"/>
    <w:rsid w:val="006C222E"/>
    <w:rsid w:val="006D2C81"/>
    <w:rsid w:val="00702746"/>
    <w:rsid w:val="00704C55"/>
    <w:rsid w:val="00717200"/>
    <w:rsid w:val="007352E7"/>
    <w:rsid w:val="00757253"/>
    <w:rsid w:val="00775184"/>
    <w:rsid w:val="007C1526"/>
    <w:rsid w:val="007D2B10"/>
    <w:rsid w:val="007E0BE5"/>
    <w:rsid w:val="007F22EE"/>
    <w:rsid w:val="007F2E36"/>
    <w:rsid w:val="007F36E0"/>
    <w:rsid w:val="00826E28"/>
    <w:rsid w:val="008507A6"/>
    <w:rsid w:val="008834EC"/>
    <w:rsid w:val="008B5CB3"/>
    <w:rsid w:val="008B62CB"/>
    <w:rsid w:val="008D6A17"/>
    <w:rsid w:val="008F2788"/>
    <w:rsid w:val="009D4B23"/>
    <w:rsid w:val="009E360C"/>
    <w:rsid w:val="009F05F6"/>
    <w:rsid w:val="009F3212"/>
    <w:rsid w:val="00A13463"/>
    <w:rsid w:val="00A229E5"/>
    <w:rsid w:val="00A2615F"/>
    <w:rsid w:val="00A3713F"/>
    <w:rsid w:val="00A72099"/>
    <w:rsid w:val="00A92A98"/>
    <w:rsid w:val="00AC4F43"/>
    <w:rsid w:val="00AE75F9"/>
    <w:rsid w:val="00B27F77"/>
    <w:rsid w:val="00B30A26"/>
    <w:rsid w:val="00BB6BB6"/>
    <w:rsid w:val="00BB7A07"/>
    <w:rsid w:val="00BD7F11"/>
    <w:rsid w:val="00BF691A"/>
    <w:rsid w:val="00C6756F"/>
    <w:rsid w:val="00C74622"/>
    <w:rsid w:val="00C91792"/>
    <w:rsid w:val="00C961EF"/>
    <w:rsid w:val="00CA06C4"/>
    <w:rsid w:val="00CA1E9F"/>
    <w:rsid w:val="00CA2EA3"/>
    <w:rsid w:val="00CA63C0"/>
    <w:rsid w:val="00CB7BFE"/>
    <w:rsid w:val="00CD0C7F"/>
    <w:rsid w:val="00CD6AEE"/>
    <w:rsid w:val="00D11C34"/>
    <w:rsid w:val="00D23DB7"/>
    <w:rsid w:val="00D34FDB"/>
    <w:rsid w:val="00D434FC"/>
    <w:rsid w:val="00D55E7A"/>
    <w:rsid w:val="00D71D93"/>
    <w:rsid w:val="00D96A5E"/>
    <w:rsid w:val="00DB2869"/>
    <w:rsid w:val="00DD741E"/>
    <w:rsid w:val="00DF17AF"/>
    <w:rsid w:val="00E116DE"/>
    <w:rsid w:val="00E5396E"/>
    <w:rsid w:val="00E722F1"/>
    <w:rsid w:val="00E817D8"/>
    <w:rsid w:val="00E83FA3"/>
    <w:rsid w:val="00E90522"/>
    <w:rsid w:val="00F07800"/>
    <w:rsid w:val="00F52017"/>
    <w:rsid w:val="00F64EF3"/>
    <w:rsid w:val="00F722AD"/>
    <w:rsid w:val="00FE2248"/>
    <w:rsid w:val="00FF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859BC0-C3EC-413E-9E2F-D867FD6A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56F"/>
    <w:rPr>
      <w:rFonts w:asciiTheme="majorHAnsi" w:hAnsiTheme="majorHAnsi"/>
    </w:rPr>
  </w:style>
  <w:style w:type="paragraph" w:styleId="Heading1">
    <w:name w:val="heading 1"/>
    <w:basedOn w:val="Normal"/>
    <w:next w:val="Normal"/>
    <w:link w:val="Heading1Char"/>
    <w:uiPriority w:val="9"/>
    <w:qFormat/>
    <w:rsid w:val="008D6A17"/>
    <w:pPr>
      <w:keepNext/>
      <w:keepLines/>
      <w:spacing w:before="480" w:after="0"/>
      <w:outlineLvl w:val="0"/>
    </w:pPr>
    <w:rPr>
      <w:rFonts w:ascii="Segoe UI" w:eastAsiaTheme="majorEastAsia" w:hAnsi="Segoe UI" w:cs="Segoe UI"/>
      <w:b/>
      <w:bCs/>
      <w:sz w:val="28"/>
      <w:szCs w:val="28"/>
    </w:rPr>
  </w:style>
  <w:style w:type="paragraph" w:styleId="Heading2">
    <w:name w:val="heading 2"/>
    <w:basedOn w:val="Normal"/>
    <w:next w:val="Normal"/>
    <w:link w:val="Heading2Char"/>
    <w:uiPriority w:val="9"/>
    <w:unhideWhenUsed/>
    <w:qFormat/>
    <w:rsid w:val="008D6A17"/>
    <w:pPr>
      <w:keepNext/>
      <w:keepLines/>
      <w:spacing w:before="200" w:after="0"/>
      <w:outlineLvl w:val="1"/>
    </w:pPr>
    <w:rPr>
      <w:rFonts w:ascii="Segoe UI Semibold" w:eastAsiaTheme="majorEastAsia" w:hAnsi="Segoe UI Semibold" w:cstheme="majorBidi"/>
      <w:bCs/>
      <w:sz w:val="24"/>
      <w:szCs w:val="26"/>
    </w:rPr>
  </w:style>
  <w:style w:type="paragraph" w:styleId="Heading3">
    <w:name w:val="heading 3"/>
    <w:basedOn w:val="Normal"/>
    <w:next w:val="Normal"/>
    <w:link w:val="Heading3Char"/>
    <w:uiPriority w:val="9"/>
    <w:unhideWhenUsed/>
    <w:qFormat/>
    <w:rsid w:val="008D6A17"/>
    <w:pPr>
      <w:keepNext/>
      <w:keepLines/>
      <w:spacing w:before="200" w:after="0"/>
      <w:outlineLvl w:val="2"/>
    </w:pPr>
    <w:rPr>
      <w:rFonts w:eastAsiaTheme="majorEastAsia" w:cs="Segoe UI"/>
      <w:b/>
      <w:bCs/>
    </w:rPr>
  </w:style>
  <w:style w:type="paragraph" w:styleId="Heading4">
    <w:name w:val="heading 4"/>
    <w:basedOn w:val="Normal"/>
    <w:next w:val="Normal"/>
    <w:link w:val="Heading4Char"/>
    <w:uiPriority w:val="9"/>
    <w:semiHidden/>
    <w:unhideWhenUsed/>
    <w:qFormat/>
    <w:rsid w:val="00121AD5"/>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17"/>
    <w:rPr>
      <w:rFonts w:ascii="Segoe UI" w:eastAsiaTheme="majorEastAsia" w:hAnsi="Segoe UI" w:cs="Segoe UI"/>
      <w:b/>
      <w:bCs/>
      <w:sz w:val="28"/>
      <w:szCs w:val="28"/>
    </w:rPr>
  </w:style>
  <w:style w:type="paragraph" w:styleId="Subtitle">
    <w:name w:val="Subtitle"/>
    <w:basedOn w:val="Normal"/>
    <w:next w:val="Normal"/>
    <w:link w:val="SubtitleChar"/>
    <w:uiPriority w:val="11"/>
    <w:qFormat/>
    <w:rsid w:val="00C6756F"/>
    <w:pPr>
      <w:numPr>
        <w:ilvl w:val="1"/>
      </w:numPr>
    </w:pPr>
    <w:rPr>
      <w:rFonts w:ascii="Segoe UI" w:eastAsiaTheme="majorEastAsia" w:hAnsi="Segoe UI" w:cs="Segoe UI"/>
      <w:iCs/>
      <w:color w:val="4F81BD" w:themeColor="accent1"/>
      <w:spacing w:val="15"/>
      <w:szCs w:val="24"/>
    </w:rPr>
  </w:style>
  <w:style w:type="character" w:customStyle="1" w:styleId="SubtitleChar">
    <w:name w:val="Subtitle Char"/>
    <w:basedOn w:val="DefaultParagraphFont"/>
    <w:link w:val="Subtitle"/>
    <w:uiPriority w:val="11"/>
    <w:rsid w:val="00C6756F"/>
    <w:rPr>
      <w:rFonts w:ascii="Segoe UI" w:eastAsiaTheme="majorEastAsia" w:hAnsi="Segoe UI" w:cs="Segoe UI"/>
      <w:iCs/>
      <w:color w:val="4F81BD" w:themeColor="accent1"/>
      <w:spacing w:val="15"/>
      <w:szCs w:val="24"/>
    </w:rPr>
  </w:style>
  <w:style w:type="paragraph" w:styleId="Title">
    <w:name w:val="Title"/>
    <w:basedOn w:val="Normal"/>
    <w:next w:val="Normal"/>
    <w:link w:val="TitleChar"/>
    <w:uiPriority w:val="10"/>
    <w:qFormat/>
    <w:rsid w:val="00C6756F"/>
    <w:pPr>
      <w:pBdr>
        <w:bottom w:val="single" w:sz="8" w:space="4" w:color="4F81BD" w:themeColor="accent1"/>
      </w:pBdr>
      <w:spacing w:after="300" w:line="240" w:lineRule="auto"/>
      <w:contextualSpacing/>
    </w:pPr>
    <w:rPr>
      <w:rFonts w:ascii="Segoe UI Light" w:eastAsiaTheme="majorEastAsia" w:hAnsi="Segoe UI Light"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C6756F"/>
    <w:rPr>
      <w:rFonts w:ascii="Segoe UI Light" w:eastAsiaTheme="majorEastAsia" w:hAnsi="Segoe UI Light" w:cstheme="majorBidi"/>
      <w:color w:val="17365D" w:themeColor="text2" w:themeShade="BF"/>
      <w:spacing w:val="5"/>
      <w:kern w:val="28"/>
      <w:sz w:val="72"/>
      <w:szCs w:val="52"/>
    </w:rPr>
  </w:style>
  <w:style w:type="character" w:customStyle="1" w:styleId="Heading2Char">
    <w:name w:val="Heading 2 Char"/>
    <w:basedOn w:val="DefaultParagraphFont"/>
    <w:link w:val="Heading2"/>
    <w:uiPriority w:val="9"/>
    <w:rsid w:val="008D6A17"/>
    <w:rPr>
      <w:rFonts w:ascii="Segoe UI Semibold" w:eastAsiaTheme="majorEastAsia" w:hAnsi="Segoe UI Semibold" w:cstheme="majorBidi"/>
      <w:bCs/>
      <w:sz w:val="24"/>
      <w:szCs w:val="26"/>
    </w:rPr>
  </w:style>
  <w:style w:type="character" w:customStyle="1" w:styleId="Heading3Char">
    <w:name w:val="Heading 3 Char"/>
    <w:basedOn w:val="DefaultParagraphFont"/>
    <w:link w:val="Heading3"/>
    <w:uiPriority w:val="9"/>
    <w:rsid w:val="008D6A17"/>
    <w:rPr>
      <w:rFonts w:asciiTheme="majorHAnsi" w:eastAsiaTheme="majorEastAsia" w:hAnsiTheme="majorHAnsi" w:cs="Segoe UI"/>
      <w:b/>
      <w:bCs/>
    </w:rPr>
  </w:style>
  <w:style w:type="paragraph" w:styleId="NoSpacing">
    <w:name w:val="No Spacing"/>
    <w:link w:val="NoSpacingChar"/>
    <w:uiPriority w:val="1"/>
    <w:qFormat/>
    <w:rsid w:val="00C6756F"/>
    <w:pPr>
      <w:spacing w:after="0" w:line="240" w:lineRule="auto"/>
    </w:pPr>
    <w:rPr>
      <w:rFonts w:asciiTheme="majorHAnsi" w:hAnsiTheme="majorHAnsi"/>
    </w:rPr>
  </w:style>
  <w:style w:type="character" w:styleId="SubtleEmphasis">
    <w:name w:val="Subtle Emphasis"/>
    <w:basedOn w:val="DefaultParagraphFont"/>
    <w:uiPriority w:val="19"/>
    <w:qFormat/>
    <w:rsid w:val="00C6756F"/>
    <w:rPr>
      <w:i/>
      <w:iCs/>
      <w:color w:val="808080" w:themeColor="text1" w:themeTint="7F"/>
    </w:rPr>
  </w:style>
  <w:style w:type="character" w:styleId="Emphasis">
    <w:name w:val="Emphasis"/>
    <w:basedOn w:val="DefaultParagraphFont"/>
    <w:uiPriority w:val="20"/>
    <w:qFormat/>
    <w:rsid w:val="00C6756F"/>
    <w:rPr>
      <w:i/>
      <w:iCs/>
    </w:rPr>
  </w:style>
  <w:style w:type="character" w:styleId="Strong">
    <w:name w:val="Strong"/>
    <w:basedOn w:val="DefaultParagraphFont"/>
    <w:uiPriority w:val="22"/>
    <w:qFormat/>
    <w:rsid w:val="00C6756F"/>
    <w:rPr>
      <w:rFonts w:ascii="Cambria" w:hAnsi="Cambria"/>
      <w:b/>
      <w:bCs/>
    </w:rPr>
  </w:style>
  <w:style w:type="paragraph" w:styleId="Quote">
    <w:name w:val="Quote"/>
    <w:basedOn w:val="Normal"/>
    <w:next w:val="Normal"/>
    <w:link w:val="QuoteChar"/>
    <w:uiPriority w:val="29"/>
    <w:qFormat/>
    <w:rsid w:val="007F22EE"/>
    <w:rPr>
      <w:i/>
      <w:iCs/>
      <w:color w:val="000000" w:themeColor="text1"/>
      <w:sz w:val="28"/>
    </w:rPr>
  </w:style>
  <w:style w:type="character" w:customStyle="1" w:styleId="QuoteChar">
    <w:name w:val="Quote Char"/>
    <w:basedOn w:val="DefaultParagraphFont"/>
    <w:link w:val="Quote"/>
    <w:uiPriority w:val="29"/>
    <w:rsid w:val="007F22EE"/>
    <w:rPr>
      <w:rFonts w:asciiTheme="majorHAnsi" w:hAnsiTheme="majorHAnsi"/>
      <w:i/>
      <w:iCs/>
      <w:color w:val="000000" w:themeColor="text1"/>
      <w:sz w:val="28"/>
    </w:rPr>
  </w:style>
  <w:style w:type="paragraph" w:styleId="ListParagraph">
    <w:name w:val="List Paragraph"/>
    <w:basedOn w:val="Normal"/>
    <w:uiPriority w:val="34"/>
    <w:qFormat/>
    <w:rsid w:val="00C6756F"/>
    <w:pPr>
      <w:numPr>
        <w:numId w:val="1"/>
      </w:numPr>
      <w:contextualSpacing/>
    </w:pPr>
  </w:style>
  <w:style w:type="paragraph" w:customStyle="1" w:styleId="Lead1">
    <w:name w:val="Lead 1"/>
    <w:link w:val="Lead1Char"/>
    <w:qFormat/>
    <w:rsid w:val="00121AD5"/>
    <w:pPr>
      <w:spacing w:after="0" w:line="240" w:lineRule="auto"/>
    </w:pPr>
    <w:rPr>
      <w:rFonts w:ascii="Segoe UI" w:eastAsiaTheme="majorEastAsia" w:hAnsi="Segoe UI" w:cs="Segoe UI"/>
      <w:b/>
      <w:bCs/>
      <w:sz w:val="36"/>
      <w:szCs w:val="28"/>
    </w:rPr>
  </w:style>
  <w:style w:type="paragraph" w:customStyle="1" w:styleId="Lead2">
    <w:name w:val="Lead 2"/>
    <w:link w:val="Lead2Char"/>
    <w:qFormat/>
    <w:rsid w:val="00121AD5"/>
    <w:pPr>
      <w:spacing w:after="720" w:line="240" w:lineRule="auto"/>
    </w:pPr>
    <w:rPr>
      <w:rFonts w:ascii="Segoe UI Light" w:eastAsiaTheme="majorEastAsia" w:hAnsi="Segoe UI Light" w:cstheme="majorBidi"/>
      <w:bCs/>
      <w:kern w:val="56"/>
      <w:sz w:val="56"/>
      <w:szCs w:val="26"/>
    </w:rPr>
  </w:style>
  <w:style w:type="character" w:customStyle="1" w:styleId="Lead1Char">
    <w:name w:val="Lead 1 Char"/>
    <w:basedOn w:val="Heading1Char"/>
    <w:link w:val="Lead1"/>
    <w:rsid w:val="00121AD5"/>
    <w:rPr>
      <w:rFonts w:ascii="Segoe UI" w:eastAsiaTheme="majorEastAsia" w:hAnsi="Segoe UI" w:cs="Segoe UI"/>
      <w:b/>
      <w:bCs/>
      <w:sz w:val="36"/>
      <w:szCs w:val="28"/>
    </w:rPr>
  </w:style>
  <w:style w:type="paragraph" w:styleId="Header">
    <w:name w:val="header"/>
    <w:basedOn w:val="Normal"/>
    <w:link w:val="HeaderChar"/>
    <w:uiPriority w:val="99"/>
    <w:unhideWhenUsed/>
    <w:rsid w:val="003B1F5D"/>
    <w:pPr>
      <w:tabs>
        <w:tab w:val="center" w:pos="4680"/>
        <w:tab w:val="right" w:pos="9360"/>
      </w:tabs>
      <w:spacing w:after="0" w:line="240" w:lineRule="auto"/>
    </w:pPr>
  </w:style>
  <w:style w:type="character" w:customStyle="1" w:styleId="Lead2Char">
    <w:name w:val="Lead 2 Char"/>
    <w:basedOn w:val="Heading2Char"/>
    <w:link w:val="Lead2"/>
    <w:rsid w:val="00121AD5"/>
    <w:rPr>
      <w:rFonts w:ascii="Segoe UI Light" w:eastAsiaTheme="majorEastAsia" w:hAnsi="Segoe UI Light" w:cstheme="majorBidi"/>
      <w:bCs/>
      <w:kern w:val="56"/>
      <w:sz w:val="56"/>
      <w:szCs w:val="26"/>
    </w:rPr>
  </w:style>
  <w:style w:type="character" w:customStyle="1" w:styleId="HeaderChar">
    <w:name w:val="Header Char"/>
    <w:basedOn w:val="DefaultParagraphFont"/>
    <w:link w:val="Header"/>
    <w:uiPriority w:val="99"/>
    <w:rsid w:val="003B1F5D"/>
    <w:rPr>
      <w:rFonts w:asciiTheme="majorHAnsi" w:hAnsiTheme="majorHAnsi"/>
    </w:rPr>
  </w:style>
  <w:style w:type="paragraph" w:styleId="Footer">
    <w:name w:val="footer"/>
    <w:basedOn w:val="Normal"/>
    <w:link w:val="FooterChar"/>
    <w:uiPriority w:val="99"/>
    <w:unhideWhenUsed/>
    <w:rsid w:val="003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F5D"/>
    <w:rPr>
      <w:rFonts w:asciiTheme="majorHAnsi" w:hAnsiTheme="majorHAnsi"/>
    </w:rPr>
  </w:style>
  <w:style w:type="table" w:styleId="TableGrid">
    <w:name w:val="Table Grid"/>
    <w:basedOn w:val="TableNormal"/>
    <w:uiPriority w:val="39"/>
    <w:rsid w:val="003A500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00A"/>
    <w:rPr>
      <w:rFonts w:ascii="Tahoma" w:hAnsi="Tahoma" w:cs="Tahoma"/>
      <w:sz w:val="16"/>
      <w:szCs w:val="16"/>
    </w:rPr>
  </w:style>
  <w:style w:type="paragraph" w:customStyle="1" w:styleId="Normal2">
    <w:name w:val="Normal 2"/>
    <w:basedOn w:val="Normal"/>
    <w:link w:val="Normal2Char"/>
    <w:qFormat/>
    <w:rsid w:val="003A500A"/>
    <w:pPr>
      <w:spacing w:after="120" w:line="240" w:lineRule="auto"/>
    </w:pPr>
    <w:rPr>
      <w:rFonts w:ascii="Segoe UI" w:hAnsi="Segoe UI"/>
      <w:sz w:val="20"/>
      <w:szCs w:val="24"/>
    </w:rPr>
  </w:style>
  <w:style w:type="paragraph" w:customStyle="1" w:styleId="Strong2">
    <w:name w:val="Strong 2"/>
    <w:basedOn w:val="Normal2"/>
    <w:link w:val="Strong2Char"/>
    <w:qFormat/>
    <w:rsid w:val="003A500A"/>
    <w:rPr>
      <w:rFonts w:ascii="Segoe UI Semibold" w:hAnsi="Segoe UI Semibold"/>
    </w:rPr>
  </w:style>
  <w:style w:type="character" w:customStyle="1" w:styleId="Normal2Char">
    <w:name w:val="Normal 2 Char"/>
    <w:basedOn w:val="DefaultParagraphFont"/>
    <w:link w:val="Normal2"/>
    <w:rsid w:val="003A500A"/>
    <w:rPr>
      <w:rFonts w:ascii="Segoe UI" w:hAnsi="Segoe UI"/>
      <w:sz w:val="20"/>
      <w:szCs w:val="24"/>
    </w:rPr>
  </w:style>
  <w:style w:type="table" w:customStyle="1" w:styleId="LightShading-Accent11">
    <w:name w:val="Light Shading - Accent 11"/>
    <w:basedOn w:val="TableNormal"/>
    <w:uiPriority w:val="60"/>
    <w:rsid w:val="007C1526"/>
    <w:pPr>
      <w:spacing w:after="0" w:line="240" w:lineRule="auto"/>
    </w:pPr>
    <w:rPr>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rong2Char">
    <w:name w:val="Strong 2 Char"/>
    <w:basedOn w:val="Normal2Char"/>
    <w:link w:val="Strong2"/>
    <w:rsid w:val="003A500A"/>
    <w:rPr>
      <w:rFonts w:ascii="Segoe UI Semibold" w:hAnsi="Segoe UI Semibold"/>
      <w:sz w:val="20"/>
      <w:szCs w:val="24"/>
    </w:rPr>
  </w:style>
  <w:style w:type="paragraph" w:customStyle="1" w:styleId="Small">
    <w:name w:val="Small"/>
    <w:basedOn w:val="Normal2"/>
    <w:link w:val="SmallChar"/>
    <w:qFormat/>
    <w:rsid w:val="00702746"/>
    <w:rPr>
      <w:sz w:val="16"/>
      <w:lang w:eastAsia="zh-TW"/>
    </w:rPr>
  </w:style>
  <w:style w:type="paragraph" w:customStyle="1" w:styleId="SmallStrong">
    <w:name w:val="Small Strong"/>
    <w:basedOn w:val="Small"/>
    <w:link w:val="SmallStrongChar"/>
    <w:qFormat/>
    <w:rsid w:val="00C74622"/>
    <w:rPr>
      <w:b/>
    </w:rPr>
  </w:style>
  <w:style w:type="character" w:customStyle="1" w:styleId="SmallChar">
    <w:name w:val="Small Char"/>
    <w:basedOn w:val="Normal2Char"/>
    <w:link w:val="Small"/>
    <w:rsid w:val="00702746"/>
    <w:rPr>
      <w:rFonts w:ascii="Segoe UI" w:hAnsi="Segoe UI"/>
      <w:sz w:val="16"/>
      <w:szCs w:val="24"/>
      <w:lang w:eastAsia="zh-TW"/>
    </w:rPr>
  </w:style>
  <w:style w:type="paragraph" w:customStyle="1" w:styleId="SmallBullet">
    <w:name w:val="Small Bullet"/>
    <w:basedOn w:val="Small"/>
    <w:link w:val="SmallBulletChar"/>
    <w:qFormat/>
    <w:rsid w:val="00C74622"/>
    <w:pPr>
      <w:numPr>
        <w:numId w:val="4"/>
      </w:numPr>
      <w:ind w:left="288" w:hanging="288"/>
    </w:pPr>
  </w:style>
  <w:style w:type="character" w:customStyle="1" w:styleId="SmallStrongChar">
    <w:name w:val="Small Strong Char"/>
    <w:basedOn w:val="SmallChar"/>
    <w:link w:val="SmallStrong"/>
    <w:rsid w:val="00C74622"/>
    <w:rPr>
      <w:rFonts w:ascii="Segoe UI" w:hAnsi="Segoe UI"/>
      <w:b/>
      <w:color w:val="365F91" w:themeColor="accent1" w:themeShade="BF"/>
      <w:sz w:val="16"/>
      <w:szCs w:val="24"/>
      <w:lang w:eastAsia="zh-TW"/>
    </w:rPr>
  </w:style>
  <w:style w:type="character" w:customStyle="1" w:styleId="SmallBulletChar">
    <w:name w:val="Small Bullet Char"/>
    <w:basedOn w:val="SmallChar"/>
    <w:link w:val="SmallBullet"/>
    <w:rsid w:val="00C74622"/>
    <w:rPr>
      <w:rFonts w:ascii="Segoe UI" w:hAnsi="Segoe UI"/>
      <w:color w:val="365F91" w:themeColor="accent1" w:themeShade="BF"/>
      <w:sz w:val="16"/>
      <w:szCs w:val="24"/>
      <w:lang w:eastAsia="zh-TW"/>
    </w:rPr>
  </w:style>
  <w:style w:type="character" w:customStyle="1" w:styleId="Heading4Char">
    <w:name w:val="Heading 4 Char"/>
    <w:basedOn w:val="DefaultParagraphFont"/>
    <w:link w:val="Heading4"/>
    <w:uiPriority w:val="9"/>
    <w:semiHidden/>
    <w:rsid w:val="00121AD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35E83"/>
    <w:rPr>
      <w:color w:val="0000FF" w:themeColor="hyperlink"/>
      <w:u w:val="single"/>
    </w:rPr>
  </w:style>
  <w:style w:type="paragraph" w:customStyle="1" w:styleId="15space">
    <w:name w:val="1.5 space"/>
    <w:basedOn w:val="NoSpacing"/>
    <w:link w:val="15spaceChar"/>
    <w:qFormat/>
    <w:rsid w:val="00CA06C4"/>
    <w:pPr>
      <w:spacing w:before="120"/>
    </w:pPr>
    <w:rPr>
      <w:noProof/>
    </w:rPr>
  </w:style>
  <w:style w:type="character" w:customStyle="1" w:styleId="NoSpacingChar">
    <w:name w:val="No Spacing Char"/>
    <w:basedOn w:val="DefaultParagraphFont"/>
    <w:link w:val="NoSpacing"/>
    <w:uiPriority w:val="1"/>
    <w:rsid w:val="00CA06C4"/>
    <w:rPr>
      <w:rFonts w:asciiTheme="majorHAnsi" w:hAnsiTheme="majorHAnsi"/>
    </w:rPr>
  </w:style>
  <w:style w:type="character" w:customStyle="1" w:styleId="15spaceChar">
    <w:name w:val="1.5 space Char"/>
    <w:basedOn w:val="NoSpacingChar"/>
    <w:link w:val="15space"/>
    <w:rsid w:val="00CA06C4"/>
    <w:rPr>
      <w:rFonts w:asciiTheme="majorHAnsi" w:hAnsiTheme="majorHAns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7EFD1793D39843AC71391B0D75A3AC" ma:contentTypeVersion="2" ma:contentTypeDescription="Create a new document." ma:contentTypeScope="" ma:versionID="f3e79689492087fff64521badbf3957f">
  <xsd:schema xmlns:xsd="http://www.w3.org/2001/XMLSchema" xmlns:xs="http://www.w3.org/2001/XMLSchema" xmlns:p="http://schemas.microsoft.com/office/2006/metadata/properties" xmlns:ns2="3d04c95d-6087-4c58-8a2a-e749e6e6d053" targetNamespace="http://schemas.microsoft.com/office/2006/metadata/properties" ma:root="true" ma:fieldsID="12f36249920034a064126ce13e2e1632" ns2:_="">
    <xsd:import namespace="3d04c95d-6087-4c58-8a2a-e749e6e6d05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4c95d-6087-4c58-8a2a-e749e6e6d05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450-C205-4316-A46B-1136D44DF5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85A13F-BCFB-4A6E-81C6-65746B59C518}">
  <ds:schemaRefs>
    <ds:schemaRef ds:uri="http://schemas.microsoft.com/sharepoint/v3/contenttype/forms"/>
  </ds:schemaRefs>
</ds:datastoreItem>
</file>

<file path=customXml/itemProps3.xml><?xml version="1.0" encoding="utf-8"?>
<ds:datastoreItem xmlns:ds="http://schemas.openxmlformats.org/officeDocument/2006/customXml" ds:itemID="{660C1BE1-3304-498D-817A-E24C70D37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4c95d-6087-4c58-8a2a-e749e6e6d0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USPTO</dc:creator>
  <cp:lastModifiedBy>Pepe, Aaron</cp:lastModifiedBy>
  <cp:revision>5</cp:revision>
  <cp:lastPrinted>2016-04-07T23:16:00Z</cp:lastPrinted>
  <dcterms:created xsi:type="dcterms:W3CDTF">2015-11-04T23:42:00Z</dcterms:created>
  <dcterms:modified xsi:type="dcterms:W3CDTF">2016-04-07T23:16:00Z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0x0101007E7EFD1793D39843AC71391B0D75A3AC</vt:lpwstr>
  </property>
</Properties>
</file>