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cb7563b3234b348a40c110715766c55d2d6f89"/>
    <w:p>
      <w:pPr>
        <w:pStyle w:val="Heading1"/>
      </w:pPr>
      <w:r>
        <w:t xml:space="preserve">Use Case 6: Evaluate Project and Publish Verdict - System Test Cases</w:t>
      </w:r>
    </w:p>
    <w:p>
      <w:pPr>
        <w:pStyle w:val="FirstParagraph"/>
      </w:pPr>
      <w:r>
        <w:rPr>
          <w:b/>
          <w:bCs/>
        </w:rPr>
        <w:t xml:space="preserve">Reference Document:</w:t>
      </w:r>
      <w:r>
        <w:t xml:space="preserve"> </w:t>
      </w:r>
      <w:hyperlink r:id="rId9">
        <w:r>
          <w:rPr>
            <w:rStyle w:val="VerbatimChar"/>
          </w:rPr>
          <w:t xml:space="preserve">docs/testing/use_cases.md</w:t>
        </w:r>
      </w:hyperlink>
      <w:r>
        <w:br/>
      </w:r>
      <w:r>
        <w:rPr>
          <w:b/>
          <w:bCs/>
        </w:rPr>
        <w:t xml:space="preserve">Actors:</w:t>
      </w:r>
      <w:r>
        <w:t xml:space="preserve"> </w:t>
      </w:r>
      <w:r>
        <w:t xml:space="preserve">Scape App Engineer (Evaluator / Admin), External Partner (Recipient)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t xml:space="preserve">Evaluator Assignment, Case Locking, AI Draft Generation, Markdown Verdict Editing, Publishing, Status Approval/Rejection, Visibility Toggles.</w:t>
      </w:r>
    </w:p>
    <w:p>
      <w:r>
        <w:pict>
          <v:rect style="width:0;height:1.5pt" o:hralign="center" o:hrstd="t" o:hr="t"/>
        </w:pict>
      </w:r>
    </w:p>
    <w:bookmarkStart w:id="10" w:name="test-allocation-matrix"/>
    <w:p>
      <w:pPr>
        <w:pStyle w:val="Heading2"/>
      </w:pPr>
      <w:r>
        <w:t xml:space="preserve">1. Test Allocation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Test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1: Case Assignment</w:t>
            </w:r>
          </w:p>
        </w:tc>
        <w:tc>
          <w:tcPr/>
          <w:p>
            <w:pPr>
              <w:pStyle w:val="Compact"/>
            </w:pPr>
            <w:r>
              <w:t xml:space="preserve">“Take Case”</w:t>
            </w:r>
            <w:r>
              <w:t xml:space="preserve"> </w:t>
            </w:r>
            <w:r>
              <w:t xml:space="preserve">action,</w:t>
            </w:r>
            <w:r>
              <w:t xml:space="preserve"> </w:t>
            </w:r>
            <w:r>
              <w:rPr>
                <w:rStyle w:val="VerbatimChar"/>
              </w:rPr>
              <w:t xml:space="preserve">takenBy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takenByName</w:t>
            </w:r>
          </w:p>
        </w:tc>
        <w:tc>
          <w:tcPr/>
          <w:p>
            <w:pPr>
              <w:pStyle w:val="Compact"/>
            </w:pPr>
            <w:r>
              <w:t xml:space="preserve">TC-UC6-02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2: Case Locking</w:t>
            </w:r>
          </w:p>
        </w:tc>
        <w:tc>
          <w:tcPr/>
          <w:p>
            <w:pPr>
              <w:pStyle w:val="Compact"/>
            </w:pPr>
            <w:r>
              <w:t xml:space="preserve">“Begin Evaluation (Lock Project)”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isLocked: true</w:t>
            </w:r>
          </w:p>
        </w:tc>
        <w:tc>
          <w:tcPr/>
          <w:p>
            <w:pPr>
              <w:pStyle w:val="Compact"/>
            </w:pPr>
            <w:r>
              <w:t xml:space="preserve">TC-UC6-02, TC-UC6-06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3: Submission Snapshot Review</w:t>
            </w:r>
          </w:p>
        </w:tc>
        <w:tc>
          <w:tcPr/>
          <w:p>
            <w:pPr>
              <w:pStyle w:val="Compact"/>
            </w:pPr>
            <w:r>
              <w:t xml:space="preserve">Expand</w:t>
            </w:r>
            <w:r>
              <w:t xml:space="preserve"> </w:t>
            </w:r>
            <w:r>
              <w:t xml:space="preserve">“User AI Advice Report (At Submission)”</w:t>
            </w:r>
          </w:p>
        </w:tc>
        <w:tc>
          <w:tcPr/>
          <w:p>
            <w:pPr>
              <w:pStyle w:val="Compact"/>
            </w:pPr>
            <w:r>
              <w:t xml:space="preserve">TC-UC6-01, TC-UC6-03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4: AI Draft Generation</w:t>
            </w:r>
          </w:p>
        </w:tc>
        <w:tc>
          <w:tcPr/>
          <w:p>
            <w:pPr>
              <w:pStyle w:val="Compact"/>
            </w:pPr>
            <w:r>
              <w:t xml:space="preserve">“Generate Evaluator Draft”</w:t>
            </w:r>
            <w:r>
              <w:t xml:space="preserve">, call</w:t>
            </w:r>
            <w:r>
              <w:t xml:space="preserve"> </w:t>
            </w:r>
            <w:r>
              <w:rPr>
                <w:rStyle w:val="VerbatimChar"/>
              </w:rPr>
              <w:t xml:space="preserve">/api/ai/draft</w:t>
            </w:r>
          </w:p>
        </w:tc>
        <w:tc>
          <w:tcPr/>
          <w:p>
            <w:pPr>
              <w:pStyle w:val="Compact"/>
            </w:pPr>
            <w:r>
              <w:t xml:space="preserve">TC-UC6-03, TC-UC6-07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5: Verdict Content Editing</w:t>
            </w:r>
          </w:p>
        </w:tc>
        <w:tc>
          <w:tcPr/>
          <w:p>
            <w:pPr>
              <w:pStyle w:val="Compact"/>
            </w:pPr>
            <w:r>
              <w:t xml:space="preserve">Editor textarea, Markdown formatting</w:t>
            </w:r>
          </w:p>
        </w:tc>
        <w:tc>
          <w:tcPr/>
          <w:p>
            <w:pPr>
              <w:pStyle w:val="Compact"/>
            </w:pPr>
            <w:r>
              <w:t xml:space="preserve">TC-UC6-01, TC-UC6-08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6: Verdict Publication</w:t>
            </w:r>
          </w:p>
        </w:tc>
        <w:tc>
          <w:tcPr/>
          <w:p>
            <w:pPr>
              <w:pStyle w:val="Compact"/>
            </w:pPr>
            <w:r>
              <w:t xml:space="preserve">“Publish Verdict to User”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isVerdictVisible: true</w:t>
            </w:r>
          </w:p>
        </w:tc>
        <w:tc>
          <w:tcPr/>
          <w:p>
            <w:pPr>
              <w:pStyle w:val="Compact"/>
            </w:pPr>
            <w:r>
              <w:t xml:space="preserve">TC-UC6-01, TC-UC6-05, TC-UC6-08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7: Status Transition</w:t>
            </w:r>
          </w:p>
        </w:tc>
        <w:tc>
          <w:tcPr/>
          <w:p>
            <w:pPr>
              <w:pStyle w:val="Compact"/>
            </w:pPr>
            <w:r>
              <w:t xml:space="preserve">Select</w:t>
            </w:r>
            <w:r>
              <w:t xml:space="preserve"> </w:t>
            </w:r>
            <w:r>
              <w:t xml:space="preserve">“Approve”</w:t>
            </w:r>
            <w:r>
              <w:t xml:space="preserve"> </w:t>
            </w:r>
            <w:r>
              <w:t xml:space="preserve">vs. </w:t>
            </w:r>
            <w:r>
              <w:t xml:space="preserve">“Reject”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'approved'</w:t>
            </w:r>
            <w:r>
              <w:t xml:space="preserve"> </w:t>
            </w:r>
            <w:r>
              <w:t xml:space="preserve">vs. </w:t>
            </w:r>
            <w:r>
              <w:rPr>
                <w:rStyle w:val="VerbatimChar"/>
              </w:rPr>
              <w:t xml:space="preserve">'rejected'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TC-UC6-04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8: Private Draft Mode</w:t>
            </w:r>
          </w:p>
        </w:tc>
        <w:tc>
          <w:tcPr/>
          <w:p>
            <w:pPr>
              <w:pStyle w:val="Compact"/>
            </w:pPr>
            <w:r>
              <w:t xml:space="preserve">“Save Draft”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isVerdictVisible: false</w:t>
            </w:r>
          </w:p>
        </w:tc>
        <w:tc>
          <w:tcPr/>
          <w:p>
            <w:pPr>
              <w:pStyle w:val="Compact"/>
            </w:pPr>
            <w:r>
              <w:t xml:space="preserve">TC-UC6-01, TC-UC6-05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9: Direct Evaluator Unlock</w:t>
            </w:r>
          </w:p>
        </w:tc>
        <w:tc>
          <w:tcPr/>
          <w:p>
            <w:pPr>
              <w:pStyle w:val="Compact"/>
            </w:pPr>
            <w:r>
              <w:t xml:space="preserve">“Unlock Project (Allow User Changes)”</w:t>
            </w:r>
          </w:p>
        </w:tc>
        <w:tc>
          <w:tcPr/>
          <w:p>
            <w:pPr>
              <w:pStyle w:val="Compact"/>
            </w:pPr>
            <w:r>
              <w:t xml:space="preserve">TC-UC6-06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10: Authorization Guard</w:t>
            </w:r>
          </w:p>
        </w:tc>
        <w:tc>
          <w:tcPr/>
          <w:p>
            <w:pPr>
              <w:pStyle w:val="Compact"/>
            </w:pPr>
            <w:r>
              <w:t xml:space="preserve">Partner attempting evaluator endpoints/actions</w:t>
            </w:r>
          </w:p>
        </w:tc>
        <w:tc>
          <w:tcPr/>
          <w:p>
            <w:pPr>
              <w:pStyle w:val="Compact"/>
            </w:pPr>
            <w:r>
              <w:t xml:space="preserve">TC-UC6-07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9" w:name="system-test-cases-zombee"/>
    <w:p>
      <w:pPr>
        <w:pStyle w:val="Heading2"/>
      </w:pPr>
      <w:r>
        <w:t xml:space="preserve">2. System Test Cases (ZOMBEE)</w:t>
      </w:r>
    </w:p>
    <w:bookmarkStart w:id="11" w:name="X380e4bc8e21dc922bfeafd86dba407ab36ab2f7"/>
    <w:p>
      <w:pPr>
        <w:pStyle w:val="Heading3"/>
      </w:pPr>
      <w:r>
        <w:t xml:space="preserve">TC-UC6-01: Private Draft Verdict with Zero Partner Visibility [Zero]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Precondition Check</w:t>
            </w:r>
          </w:p>
        </w:tc>
        <w:tc>
          <w:tcPr/>
          <w:p>
            <w:pPr>
              <w:pStyle w:val="Compact"/>
            </w:pPr>
            <w:r>
              <w:t xml:space="preserve">Project submitted; Engineer in Review tab</w:t>
            </w:r>
          </w:p>
        </w:tc>
        <w:tc>
          <w:tcPr/>
          <w:p>
            <w:pPr>
              <w:pStyle w:val="Compact"/>
            </w:pPr>
            <w:r>
              <w:t xml:space="preserve">Evaluator has case open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Zero. Catches premature leaks of confidential engineering notes.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Verdict Editing</w:t>
            </w:r>
          </w:p>
        </w:tc>
        <w:tc>
          <w:tcPr/>
          <w:p>
            <w:pPr>
              <w:pStyle w:val="Compact"/>
            </w:pPr>
            <w:r>
              <w:t xml:space="preserve">Enter internal text:</w:t>
            </w:r>
            <w:r>
              <w:t xml:space="preserve"> </w:t>
            </w:r>
            <w:r>
              <w:rPr>
                <w:i/>
                <w:iCs/>
              </w:rPr>
              <w:t xml:space="preserve">“Commercial quote: 45,000 EUR. Internal feasibility confirmed.”</w:t>
            </w:r>
          </w:p>
        </w:tc>
        <w:tc>
          <w:tcPr/>
          <w:p>
            <w:pPr>
              <w:pStyle w:val="Compact"/>
            </w:pPr>
            <w:r>
              <w:t xml:space="preserve">Text entered in editor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Enters internal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Save Draft Action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“Save Draft”</w:t>
            </w:r>
          </w:p>
        </w:tc>
        <w:tc>
          <w:tcPr/>
          <w:p>
            <w:pPr>
              <w:pStyle w:val="Compact"/>
            </w:pPr>
            <w:r>
              <w:t xml:space="preserve">System saves</w:t>
            </w:r>
            <w:r>
              <w:t xml:space="preserve"> </w:t>
            </w:r>
            <w:r>
              <w:rPr>
                <w:rStyle w:val="VerbatimChar"/>
              </w:rPr>
              <w:t xml:space="preserve">finalVerdict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rStyle w:val="VerbatimChar"/>
              </w:rPr>
              <w:t xml:space="preserve">isVerdictVisible: false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Saves private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Partner Portal Verification</w:t>
            </w:r>
          </w:p>
        </w:tc>
        <w:tc>
          <w:tcPr/>
          <w:p>
            <w:pPr>
              <w:pStyle w:val="Compact"/>
            </w:pPr>
            <w:r>
              <w:t xml:space="preserve">Partner logs in; opens</w:t>
            </w:r>
            <w:r>
              <w:t xml:space="preserve"> </w:t>
            </w:r>
            <w:r>
              <w:t xml:space="preserve">“Scape Review”</w:t>
            </w:r>
            <w:r>
              <w:t xml:space="preserve"> </w:t>
            </w: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Tab displays</w:t>
            </w:r>
            <w:r>
              <w:t xml:space="preserve"> </w:t>
            </w:r>
            <w:r>
              <w:rPr>
                <w:i/>
                <w:iCs/>
              </w:rPr>
              <w:t xml:space="preserve">“Evaluation in progress”</w:t>
            </w:r>
            <w:r>
              <w:t xml:space="preserve"> </w:t>
            </w:r>
            <w:r>
              <w:t xml:space="preserve">without rendering draft text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partner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Direct API Check</w:t>
            </w:r>
          </w:p>
        </w:tc>
        <w:tc>
          <w:tcPr/>
          <w:p>
            <w:pPr>
              <w:pStyle w:val="Compact"/>
            </w:pPr>
            <w:r>
              <w:t xml:space="preserve">Inspect client payload fetched by Partner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finalVerdict</w:t>
            </w:r>
            <w:r>
              <w:t xml:space="preserve"> </w:t>
            </w:r>
            <w:r>
              <w:t xml:space="preserve">is masked or suppressed by backend rules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API confidentiality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a0d84d3246e7b76dd8fa5b6661fd2ff8efcbca2"/>
    <w:p>
      <w:pPr>
        <w:pStyle w:val="Heading3"/>
      </w:pPr>
      <w:r>
        <w:t xml:space="preserve">TC-UC6-02: Single Case Assignment (</w:t>
      </w:r>
      <w:r>
        <w:t xml:space="preserve">“Take Case”</w:t>
      </w:r>
      <w:r>
        <w:t xml:space="preserve">) [One]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Precondition Check</w:t>
            </w:r>
          </w:p>
        </w:tc>
        <w:tc>
          <w:tcPr/>
          <w:p>
            <w:pPr>
              <w:pStyle w:val="Compact"/>
            </w:pPr>
            <w:r>
              <w:t xml:space="preserve">Unassigned submitted project on Dashboard</w:t>
            </w:r>
          </w:p>
        </w:tc>
        <w:tc>
          <w:tcPr/>
          <w:p>
            <w:pPr>
              <w:pStyle w:val="Compact"/>
            </w:pPr>
            <w:r>
              <w:t xml:space="preserve">Project card shows</w:t>
            </w:r>
            <w:r>
              <w:t xml:space="preserve"> </w:t>
            </w:r>
            <w:r>
              <w:t xml:space="preserve">“Unassigned”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One. Validates isolated assignment to single engineer.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Take Case Action</w:t>
            </w:r>
          </w:p>
        </w:tc>
        <w:tc>
          <w:tcPr/>
          <w:p>
            <w:pPr>
              <w:pStyle w:val="Compact"/>
            </w:pPr>
            <w:r>
              <w:t xml:space="preserve">Evaluator clicks</w:t>
            </w:r>
            <w:r>
              <w:t xml:space="preserve"> </w:t>
            </w:r>
            <w:r>
              <w:t xml:space="preserve">“Take Case”</w:t>
            </w:r>
          </w:p>
        </w:tc>
        <w:tc>
          <w:tcPr/>
          <w:p>
            <w:pPr>
              <w:pStyle w:val="Compact"/>
            </w:pPr>
            <w:r>
              <w:t xml:space="preserve">System assigns case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Initiates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Database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takenBy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takenByName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takenBy: [evaluatorUid]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takenByName: [evaluatorName]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Firestore assignment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Dashboard Display</w:t>
            </w:r>
          </w:p>
        </w:tc>
        <w:tc>
          <w:tcPr/>
          <w:p>
            <w:pPr>
              <w:pStyle w:val="Compact"/>
            </w:pPr>
            <w:r>
              <w:t xml:space="preserve">Inspect project card</w:t>
            </w:r>
          </w:p>
        </w:tc>
        <w:tc>
          <w:tcPr/>
          <w:p>
            <w:pPr>
              <w:pStyle w:val="Compact"/>
            </w:pPr>
            <w:r>
              <w:t xml:space="preserve">Card displays assigned evaluator badge;</w:t>
            </w:r>
            <w:r>
              <w:t xml:space="preserve"> </w:t>
            </w:r>
            <w:r>
              <w:t xml:space="preserve">“Take Case”</w:t>
            </w:r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w:r>
              <w:t xml:space="preserve">“Review”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UI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Multi-Evaluator Check</w:t>
            </w:r>
          </w:p>
        </w:tc>
        <w:tc>
          <w:tcPr/>
          <w:p>
            <w:pPr>
              <w:pStyle w:val="Compact"/>
            </w:pPr>
            <w:r>
              <w:t xml:space="preserve">Second evaluator views dashboard</w:t>
            </w:r>
          </w:p>
        </w:tc>
        <w:tc>
          <w:tcPr/>
          <w:p>
            <w:pPr>
              <w:pStyle w:val="Compact"/>
            </w:pPr>
            <w:r>
              <w:t xml:space="preserve">Card clearly indicates case is already assigned to First Evaluator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Prevents evaluation collisions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bb0291d3f1b3ed9759a41a0ce72dc5dcf6c6e8a"/>
    <w:p>
      <w:pPr>
        <w:pStyle w:val="Heading3"/>
      </w:pPr>
      <w:r>
        <w:t xml:space="preserve">TC-UC6-03: Multi-Criteria AI Evaluator Draft Generation [Many]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Evaluator Panel</w:t>
            </w:r>
          </w:p>
        </w:tc>
        <w:tc>
          <w:tcPr/>
          <w:p>
            <w:pPr>
              <w:pStyle w:val="Compact"/>
            </w:pPr>
            <w:r>
              <w:t xml:space="preserve">Open project in Review/approve tab</w:t>
            </w:r>
          </w:p>
        </w:tc>
        <w:tc>
          <w:tcPr/>
          <w:p>
            <w:pPr>
              <w:pStyle w:val="Compact"/>
            </w:pPr>
            <w:r>
              <w:t xml:space="preserve">“Evaluator AI Draft”</w:t>
            </w:r>
            <w:r>
              <w:t xml:space="preserve"> </w:t>
            </w:r>
            <w:r>
              <w:t xml:space="preserve">box visible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Many. Catches multi-variable synthesis failures in evaluation prompts.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Trigger Generation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“Generate Evaluator Draft”</w:t>
            </w:r>
          </w:p>
        </w:tc>
        <w:tc>
          <w:tcPr/>
          <w:p>
            <w:pPr>
              <w:pStyle w:val="Compact"/>
            </w:pPr>
            <w:r>
              <w:t xml:space="preserve">Dispatches to</w:t>
            </w:r>
            <w:r>
              <w:t xml:space="preserve"> </w:t>
            </w:r>
            <w:r>
              <w:rPr>
                <w:rStyle w:val="VerbatimChar"/>
              </w:rPr>
              <w:t xml:space="preserve">/api/ai/draft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evaluatorDraftPrompt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Calls backend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Multi-Section Synthesis</w:t>
            </w:r>
          </w:p>
        </w:tc>
        <w:tc>
          <w:tcPr/>
          <w:p>
            <w:pPr>
              <w:pStyle w:val="Compact"/>
            </w:pPr>
            <w:r>
              <w:t xml:space="preserve">AI Output Content</w:t>
            </w:r>
          </w:p>
        </w:tc>
        <w:tc>
          <w:tcPr/>
          <w:p>
            <w:pPr>
              <w:pStyle w:val="Compact"/>
            </w:pPr>
            <w:r>
              <w:t xml:space="preserve">Generates: Scape Mini vs. Pro choice, Gripper recommendation (vacuum vs. mechanical), cycle-time feasibility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multi-parameter synthesis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Editor Population</w:t>
            </w:r>
          </w:p>
        </w:tc>
        <w:tc>
          <w:tcPr/>
          <w:p>
            <w:pPr>
              <w:pStyle w:val="Compact"/>
            </w:pPr>
            <w:r>
              <w:t xml:space="preserve">Markdown editor</w:t>
            </w:r>
          </w:p>
        </w:tc>
        <w:tc>
          <w:tcPr/>
          <w:p>
            <w:pPr>
              <w:pStyle w:val="Compact"/>
            </w:pPr>
            <w:r>
              <w:t xml:space="preserve">Editor populates draft text; raw and preview modes format cleanly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Checks editor responsiveness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7963948ed927077ad9dba9cdb0b73b262178ad4"/>
    <w:p>
      <w:pPr>
        <w:pStyle w:val="Heading3"/>
      </w:pPr>
      <w:r>
        <w:t xml:space="preserve">TC-UC6-04: Status Transition Boundary (Approved vs. Rejected) [Boundary]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Precondition Check</w:t>
            </w:r>
          </w:p>
        </w:tc>
        <w:tc>
          <w:tcPr/>
          <w:p>
            <w:pPr>
              <w:pStyle w:val="Compact"/>
            </w:pPr>
            <w:r>
              <w:t xml:space="preserve">Verdict finalized and published</w:t>
            </w:r>
          </w:p>
        </w:tc>
        <w:tc>
          <w:tcPr/>
          <w:p>
            <w:pPr>
              <w:pStyle w:val="Compact"/>
            </w:pPr>
            <w:r>
              <w:t xml:space="preserve">Evaluator selecting final status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Boundary. Validates strict union type transition boundaries.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Boundary Test A: Approve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“Approve”</w:t>
            </w:r>
            <w:r>
              <w:t xml:space="preserve"> </w:t>
            </w: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Status transitions strictly to</w:t>
            </w:r>
            <w:r>
              <w:t xml:space="preserve"> </w:t>
            </w:r>
            <w:r>
              <w:rPr>
                <w:rStyle w:val="VerbatimChar"/>
              </w:rPr>
              <w:t xml:space="preserve">'approved'</w:t>
            </w:r>
            <w:r>
              <w:t xml:space="preserve">; Dashboard displays green</w:t>
            </w:r>
            <w:r>
              <w:t xml:space="preserve"> </w:t>
            </w:r>
            <w:r>
              <w:t xml:space="preserve">“Approved”</w:t>
            </w:r>
            <w:r>
              <w:t xml:space="preserve"> </w:t>
            </w:r>
            <w:r>
              <w:t xml:space="preserve">badge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Approved terminal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Boundary Test B: Reject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“Reject”</w:t>
            </w:r>
            <w:r>
              <w:t xml:space="preserve"> </w:t>
            </w: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Status transitions strictly to</w:t>
            </w:r>
            <w:r>
              <w:t xml:space="preserve"> </w:t>
            </w:r>
            <w:r>
              <w:rPr>
                <w:rStyle w:val="VerbatimChar"/>
              </w:rPr>
              <w:t xml:space="preserve">'rejected'</w:t>
            </w:r>
            <w:r>
              <w:t xml:space="preserve">; Dashboard displays red</w:t>
            </w:r>
            <w:r>
              <w:t xml:space="preserve"> </w:t>
            </w:r>
            <w:r>
              <w:t xml:space="preserve">“Rejected”</w:t>
            </w:r>
            <w:r>
              <w:t xml:space="preserve"> </w:t>
            </w:r>
            <w:r>
              <w:t xml:space="preserve">badge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Rejected terminal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Database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in Firestore</w:t>
            </w:r>
          </w:p>
        </w:tc>
        <w:tc>
          <w:tcPr/>
          <w:p>
            <w:pPr>
              <w:pStyle w:val="Compact"/>
            </w:pPr>
            <w:r>
              <w:t xml:space="preserve">Strictly matches union types (</w:t>
            </w:r>
            <w:r>
              <w:rPr>
                <w:rStyle w:val="VerbatimChar"/>
              </w:rPr>
              <w:t xml:space="preserve">'approved'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'rejected'</w:t>
            </w:r>
            <w:r>
              <w:t xml:space="preserve">); no invalid strings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Enforces enum integrity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550b5c3405a4c01321796e190ccbbc8ba3d5690"/>
    <w:p>
      <w:pPr>
        <w:pStyle w:val="Heading3"/>
      </w:pPr>
      <w:r>
        <w:t xml:space="preserve">TC-UC6-05: Published vs. Unpublished Verdict State Partition [Equivalence Partitioning]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Partition A: Publish</w:t>
            </w:r>
          </w:p>
        </w:tc>
        <w:tc>
          <w:tcPr/>
          <w:p>
            <w:pPr>
              <w:pStyle w:val="Compact"/>
            </w:pPr>
            <w:r>
              <w:t xml:space="preserve">Evaluator clicks</w:t>
            </w:r>
            <w:r>
              <w:t xml:space="preserve"> </w:t>
            </w:r>
            <w:r>
              <w:t xml:space="preserve">“Publish Verdict to User”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isVerdictVisible: true</w:t>
            </w:r>
            <w:r>
              <w:t xml:space="preserve"> </w:t>
            </w:r>
            <w:r>
              <w:t xml:space="preserve">in Firestore; toast confirms publication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Equivalence. Validates verdict visibility toggling.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Partner View (Published)</w:t>
            </w:r>
          </w:p>
        </w:tc>
        <w:tc>
          <w:tcPr/>
          <w:p>
            <w:pPr>
              <w:pStyle w:val="Compact"/>
            </w:pPr>
            <w:r>
              <w:t xml:space="preserve">Partner opens</w:t>
            </w:r>
            <w:r>
              <w:t xml:space="preserve"> </w:t>
            </w:r>
            <w:r>
              <w:t xml:space="preserve">“Scape Review”</w:t>
            </w:r>
            <w:r>
              <w:t xml:space="preserve"> </w:t>
            </w: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Formatted official verdict report renders with download buttons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published 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Partition B: Unpublish</w:t>
            </w:r>
          </w:p>
        </w:tc>
        <w:tc>
          <w:tcPr/>
          <w:p>
            <w:pPr>
              <w:pStyle w:val="Compact"/>
            </w:pPr>
            <w:r>
              <w:t xml:space="preserve">Evaluator clicks</w:t>
            </w:r>
            <w:r>
              <w:t xml:space="preserve"> </w:t>
            </w:r>
            <w:r>
              <w:t xml:space="preserve">“Unpublish Verdict”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isVerdictVisible: false</w:t>
            </w:r>
            <w:r>
              <w:t xml:space="preserve">; verdict text remains intact in database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safe unpublishing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Partner View (Unpublished)</w:t>
            </w:r>
          </w:p>
        </w:tc>
        <w:tc>
          <w:tcPr/>
          <w:p>
            <w:pPr>
              <w:pStyle w:val="Compact"/>
            </w:pPr>
            <w:r>
              <w:t xml:space="preserve">Partner refreshes</w:t>
            </w:r>
            <w:r>
              <w:t xml:space="preserve"> </w:t>
            </w:r>
            <w:r>
              <w:t xml:space="preserve">“Scape Review”</w:t>
            </w:r>
            <w:r>
              <w:t xml:space="preserve"> </w:t>
            </w: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Verdict text is hidden; displays</w:t>
            </w:r>
            <w:r>
              <w:t xml:space="preserve"> </w:t>
            </w:r>
            <w:r>
              <w:rPr>
                <w:i/>
                <w:iCs/>
              </w:rPr>
              <w:t xml:space="preserve">“Evaluation in progress”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Confirms instant revocation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522daf0f8f84dcd6825c2562a1fd99d080c3f49"/>
    <w:p>
      <w:pPr>
        <w:pStyle w:val="Heading3"/>
      </w:pPr>
      <w:r>
        <w:t xml:space="preserve">TC-UC6-06: Direct Evaluator Unlock Without Partner Request [Equivalence Partitioning]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Precondition Check</w:t>
            </w:r>
          </w:p>
        </w:tc>
        <w:tc>
          <w:tcPr/>
          <w:p>
            <w:pPr>
              <w:pStyle w:val="Compact"/>
            </w:pPr>
            <w:r>
              <w:t xml:space="preserve">Submitted case locked by evaluator (</w:t>
            </w:r>
            <w:r>
              <w:rPr>
                <w:rStyle w:val="VerbatimChar"/>
              </w:rPr>
              <w:t xml:space="preserve">isLocked: 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Evaluator decides partner needs to modify parameters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Equivalence. Tests direct evaluator unlock pathway.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Direct Unlock Action</w:t>
            </w:r>
          </w:p>
        </w:tc>
        <w:tc>
          <w:tcPr/>
          <w:p>
            <w:pPr>
              <w:pStyle w:val="Compact"/>
            </w:pPr>
            <w:r>
              <w:t xml:space="preserve">Evaluator clicks</w:t>
            </w:r>
            <w:r>
              <w:t xml:space="preserve"> </w:t>
            </w:r>
            <w:r>
              <w:t xml:space="preserve">“Unlock Project (Allow User Changes)”</w:t>
            </w:r>
          </w:p>
        </w:tc>
        <w:tc>
          <w:tcPr/>
          <w:p>
            <w:pPr>
              <w:pStyle w:val="Compact"/>
            </w:pPr>
            <w:r>
              <w:t xml:space="preserve">System unlocks project directly without an unlock request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Executes evaluator unlock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Database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isLocked: 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status: 'draft'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state transition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r>
              <w:t xml:space="preserve">Partner Edit Rights</w:t>
            </w:r>
          </w:p>
        </w:tc>
        <w:tc>
          <w:tcPr/>
          <w:p>
            <w:pPr>
              <w:pStyle w:val="Compact"/>
            </w:pPr>
            <w:r>
              <w:t xml:space="preserve">Partner opens project</w:t>
            </w:r>
          </w:p>
        </w:tc>
        <w:tc>
          <w:tcPr/>
          <w:p>
            <w:pPr>
              <w:pStyle w:val="Compact"/>
            </w:pPr>
            <w:r>
              <w:t xml:space="preserve">Partner can immediately edit and auto-save fields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Confirms user edit restoration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X485581c458fe80f33f532117329faf837216e96"/>
    <w:p>
      <w:pPr>
        <w:pStyle w:val="Heading3"/>
      </w:pPr>
      <w:r>
        <w:t xml:space="preserve">TC-UC6-07: Non-Evaluator Role Authorization Barrier [Exceptions]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Precondition Check</w:t>
            </w:r>
          </w:p>
        </w:tc>
        <w:tc>
          <w:tcPr/>
          <w:p>
            <w:pPr>
              <w:pStyle w:val="Compact"/>
            </w:pPr>
            <w:r>
              <w:t xml:space="preserve">Authenticated user has standard</w:t>
            </w:r>
            <w:r>
              <w:t xml:space="preserve"> </w:t>
            </w:r>
            <w:r>
              <w:rPr>
                <w:rStyle w:val="VerbatimChar"/>
              </w:rPr>
              <w:t xml:space="preserve">role: 'enduser'</w:t>
            </w:r>
          </w:p>
        </w:tc>
        <w:tc>
          <w:tcPr/>
          <w:p>
            <w:pPr>
              <w:pStyle w:val="Compact"/>
            </w:pPr>
            <w:r>
              <w:t xml:space="preserve">User logged in as partner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Exception. Catches privilege escalation to evaluator controls.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r>
              <w:t xml:space="preserve">Navigation Inspection</w:t>
            </w:r>
          </w:p>
        </w:tc>
        <w:tc>
          <w:tcPr/>
          <w:p>
            <w:pPr>
              <w:pStyle w:val="Compact"/>
            </w:pPr>
            <w:r>
              <w:t xml:space="preserve">Check sidebar navigation items</w:t>
            </w:r>
          </w:p>
        </w:tc>
        <w:tc>
          <w:tcPr/>
          <w:p>
            <w:pPr>
              <w:pStyle w:val="Compact"/>
            </w:pPr>
            <w:r>
              <w:t xml:space="preserve">“Review/approve”</w:t>
            </w:r>
            <w:r>
              <w:t xml:space="preserve"> </w:t>
            </w:r>
            <w:r>
              <w:t xml:space="preserve">tab is completely hidden from sidebar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UI permission masking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Route / State Tampering</w:t>
            </w:r>
          </w:p>
        </w:tc>
        <w:tc>
          <w:tcPr/>
          <w:p>
            <w:pPr>
              <w:pStyle w:val="Compact"/>
            </w:pPr>
            <w:r>
              <w:t xml:space="preserve">Force set</w:t>
            </w:r>
            <w:r>
              <w:t xml:space="preserve"> </w:t>
            </w:r>
            <w:r>
              <w:rPr>
                <w:rStyle w:val="VerbatimChar"/>
              </w:rPr>
              <w:t xml:space="preserve">activeTab = 'review'</w:t>
            </w:r>
            <w:r>
              <w:t xml:space="preserve"> </w:t>
            </w:r>
            <w:r>
              <w:t xml:space="preserve">in browser console</w:t>
            </w:r>
          </w:p>
        </w:tc>
        <w:tc>
          <w:tcPr/>
          <w:p>
            <w:pPr>
              <w:pStyle w:val="Compact"/>
            </w:pPr>
            <w:r>
              <w:t xml:space="preserve">System redirects back to Step 0 with error toast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Validates frontend route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Direct API Attack</w:t>
            </w:r>
          </w:p>
        </w:tc>
        <w:tc>
          <w:tcPr/>
          <w:p>
            <w:pPr>
              <w:pStyle w:val="Compact"/>
            </w:pPr>
            <w:r>
              <w:t xml:space="preserve">POST directly to</w:t>
            </w:r>
            <w:r>
              <w:t xml:space="preserve"> </w:t>
            </w:r>
            <w:r>
              <w:rPr>
                <w:rStyle w:val="VerbatimChar"/>
              </w:rPr>
              <w:t xml:space="preserve">/api/ai/draft</w:t>
            </w:r>
            <w:r>
              <w:t xml:space="preserve"> </w:t>
            </w:r>
            <w:r>
              <w:t xml:space="preserve">with user token</w:t>
            </w:r>
          </w:p>
        </w:tc>
        <w:tc>
          <w:tcPr/>
          <w:p>
            <w:pPr>
              <w:pStyle w:val="Compact"/>
            </w:pPr>
            <w:r>
              <w:t xml:space="preserve">Backend middleware rejects request with HTTP 403 Forbidden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server-side authorization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b9b455c9a1c9687d41715c47a19559a714f5e23"/>
    <w:p>
      <w:pPr>
        <w:pStyle w:val="Heading3"/>
      </w:pPr>
      <w:r>
        <w:t xml:space="preserve">TC-UC6-08: Empty Verdict Publishing Prevention [Exceptions]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Editor State</w:t>
            </w:r>
          </w:p>
        </w:tc>
        <w:tc>
          <w:tcPr/>
          <w:p>
            <w:pPr>
              <w:pStyle w:val="Compact"/>
            </w:pPr>
            <w:r>
              <w:t xml:space="preserve">Evaluator clears verdict textarea (0 characters / whitespace)</w:t>
            </w:r>
          </w:p>
        </w:tc>
        <w:tc>
          <w:tcPr/>
          <w:p>
            <w:pPr>
              <w:pStyle w:val="Compact"/>
            </w:pPr>
            <w:r>
              <w:t xml:space="preserve">Textarea is completely empty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Exception. Catches publishing blank reports to customer.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Publish Trigger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“Publish Verdict to User”</w:t>
            </w:r>
          </w:p>
        </w:tc>
        <w:tc>
          <w:tcPr/>
          <w:p>
            <w:pPr>
              <w:pStyle w:val="Compact"/>
            </w:pPr>
            <w:r>
              <w:t xml:space="preserve">Validation intercepts action; alert:</w:t>
            </w:r>
            <w:r>
              <w:t xml:space="preserve"> </w:t>
            </w:r>
            <w:r>
              <w:rPr>
                <w:i/>
                <w:iCs/>
              </w:rPr>
              <w:t xml:space="preserve">“Cannot publish an empty verdict.”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Validates empty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</w:t>
            </w:r>
          </w:p>
        </w:tc>
        <w:tc>
          <w:tcPr/>
          <w:p>
            <w:pPr>
              <w:pStyle w:val="Compact"/>
            </w:pPr>
            <w:r>
              <w:t xml:space="preserve">Database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isVerdictVisible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finalVerdict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isVerdictVisible</w:t>
            </w:r>
            <w:r>
              <w:t xml:space="preserve"> </w:t>
            </w:r>
            <w:r>
              <w:t xml:space="preserve">remains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; no empty verdict saved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Prevents database corruption</w:t>
            </w:r>
          </w:p>
        </w:tc>
      </w:tr>
    </w:tbl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le:///c:/Users/kelsng/SoftwareEngineering/5thSemester/AI---Scape-smart-data-capture-/docs/testing/use_cases.md#use-case-6-evaluate-project-and-publish-verdi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le:///c:/Users/kelsng/SoftwareEngineering/5thSemester/AI---Scape-smart-data-capture-/docs/testing/use_cases.md#use-case-6-evaluate-project-and-publish-verdi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2026-09-07T13:25:31Z</dcterms:created>
  <dcterms:modified xsi:type="dcterms:W3CDTF">2026-09-07T13:25:31Z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